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4A0" w:firstRow="1" w:lastRow="0" w:firstColumn="1" w:lastColumn="0" w:noHBand="0" w:noVBand="1"/>
      </w:tblPr>
      <w:tblGrid>
        <w:gridCol w:w="3403"/>
        <w:gridCol w:w="6237"/>
      </w:tblGrid>
      <w:tr w:rsidR="0031641A" w:rsidRPr="00E94AE3" w:rsidTr="002D6B08">
        <w:tc>
          <w:tcPr>
            <w:tcW w:w="3403" w:type="dxa"/>
            <w:shd w:val="clear" w:color="auto" w:fill="auto"/>
          </w:tcPr>
          <w:p w:rsidR="0031641A" w:rsidRPr="00080711" w:rsidRDefault="0031641A" w:rsidP="002D6B08">
            <w:pPr>
              <w:pStyle w:val="Cancu"/>
              <w:numPr>
                <w:ilvl w:val="0"/>
                <w:numId w:val="0"/>
              </w:numPr>
              <w:jc w:val="center"/>
              <w:rPr>
                <w:b/>
                <w:color w:val="000000"/>
                <w:sz w:val="26"/>
              </w:rPr>
            </w:pPr>
            <w:r w:rsidRPr="00080711">
              <w:rPr>
                <w:b/>
                <w:color w:val="000000"/>
                <w:sz w:val="26"/>
              </w:rPr>
              <w:t>ỦY BAN NHÂN DÂN</w:t>
            </w:r>
          </w:p>
          <w:p w:rsidR="0031641A" w:rsidRPr="00E94AE3" w:rsidRDefault="0031641A" w:rsidP="002D6B08">
            <w:pPr>
              <w:jc w:val="center"/>
              <w:rPr>
                <w:b/>
                <w:color w:val="000000"/>
                <w:szCs w:val="26"/>
              </w:rPr>
            </w:pPr>
            <w:r w:rsidRPr="00E94AE3">
              <w:rPr>
                <w:b/>
                <w:color w:val="000000"/>
                <w:szCs w:val="26"/>
              </w:rPr>
              <w:t>TỈNH THANH HÓA</w:t>
            </w:r>
          </w:p>
          <w:p w:rsidR="0031641A" w:rsidRPr="00E94AE3" w:rsidRDefault="0031641A" w:rsidP="002D6B08">
            <w:pPr>
              <w:jc w:val="center"/>
              <w:rPr>
                <w:b/>
                <w:color w:val="000000"/>
                <w:szCs w:val="26"/>
              </w:rPr>
            </w:pPr>
            <w:r w:rsidRPr="00E94AE3">
              <w:rPr>
                <w:b/>
                <w:noProof/>
                <w:color w:val="000000"/>
                <w:szCs w:val="26"/>
              </w:rPr>
              <mc:AlternateContent>
                <mc:Choice Requires="wps">
                  <w:drawing>
                    <wp:anchor distT="0" distB="0" distL="114300" distR="114300" simplePos="0" relativeHeight="251660288" behindDoc="0" locked="0" layoutInCell="1" allowOverlap="1">
                      <wp:simplePos x="0" y="0"/>
                      <wp:positionH relativeFrom="column">
                        <wp:posOffset>593725</wp:posOffset>
                      </wp:positionH>
                      <wp:positionV relativeFrom="paragraph">
                        <wp:posOffset>14605</wp:posOffset>
                      </wp:positionV>
                      <wp:extent cx="733425"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9761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15pt" to="10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"/>
                  </w:pict>
                </mc:Fallback>
              </mc:AlternateContent>
            </w:r>
          </w:p>
        </w:tc>
        <w:tc>
          <w:tcPr>
            <w:tcW w:w="6237" w:type="dxa"/>
            <w:shd w:val="clear" w:color="auto" w:fill="auto"/>
          </w:tcPr>
          <w:p w:rsidR="0031641A" w:rsidRPr="00080711" w:rsidRDefault="0031641A" w:rsidP="002D6B08">
            <w:pPr>
              <w:jc w:val="center"/>
              <w:rPr>
                <w:b/>
                <w:color w:val="000000"/>
                <w:szCs w:val="24"/>
              </w:rPr>
            </w:pPr>
            <w:r w:rsidRPr="00080711">
              <w:rPr>
                <w:b/>
                <w:color w:val="000000"/>
                <w:szCs w:val="24"/>
              </w:rPr>
              <w:t>CỘNG HÒA XÃ HỘI CHỦ NGHĨA VIỆT NAM</w:t>
            </w:r>
          </w:p>
          <w:p w:rsidR="0031641A" w:rsidRPr="00E94AE3" w:rsidRDefault="0031641A" w:rsidP="002D6B08">
            <w:pPr>
              <w:jc w:val="center"/>
              <w:rPr>
                <w:b/>
                <w:color w:val="000000"/>
                <w:szCs w:val="26"/>
              </w:rPr>
            </w:pPr>
            <w:r w:rsidRPr="00E94AE3">
              <w:rPr>
                <w:b/>
                <w:noProof/>
                <w:color w:val="000000"/>
                <w:szCs w:val="26"/>
              </w:rPr>
              <mc:AlternateContent>
                <mc:Choice Requires="wps">
                  <w:drawing>
                    <wp:anchor distT="0" distB="0" distL="114300" distR="114300" simplePos="0" relativeHeight="251661312" behindDoc="0" locked="0" layoutInCell="1" allowOverlap="1">
                      <wp:simplePos x="0" y="0"/>
                      <wp:positionH relativeFrom="column">
                        <wp:posOffset>911225</wp:posOffset>
                      </wp:positionH>
                      <wp:positionV relativeFrom="paragraph">
                        <wp:posOffset>227965</wp:posOffset>
                      </wp:positionV>
                      <wp:extent cx="1938655" cy="0"/>
                      <wp:effectExtent l="11430"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62EA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17.95pt" to="224.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YsAEAAEgDAAAOAAAAZHJzL2Uyb0RvYy54bWysU8Fu2zAMvQ/YPwi6L04ypGi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"/>
                  </w:pict>
                </mc:Fallback>
              </mc:AlternateContent>
            </w:r>
            <w:r w:rsidRPr="00E94AE3">
              <w:rPr>
                <w:b/>
                <w:color w:val="000000"/>
                <w:spacing w:val="2"/>
                <w:szCs w:val="26"/>
              </w:rPr>
              <w:t>Độc lập - Tự do - Hạnh phúc</w:t>
            </w:r>
          </w:p>
        </w:tc>
      </w:tr>
      <w:tr w:rsidR="0031641A" w:rsidRPr="00E94AE3" w:rsidTr="002D6B08">
        <w:tc>
          <w:tcPr>
            <w:tcW w:w="3403" w:type="dxa"/>
            <w:shd w:val="clear" w:color="auto" w:fill="auto"/>
          </w:tcPr>
          <w:p w:rsidR="007A6B7A" w:rsidRDefault="0031641A" w:rsidP="002D6B08">
            <w:pPr>
              <w:jc w:val="center"/>
              <w:rPr>
                <w:color w:val="000000"/>
                <w:szCs w:val="26"/>
              </w:rPr>
            </w:pPr>
            <w:r w:rsidRPr="00E94AE3">
              <w:rPr>
                <w:color w:val="000000"/>
                <w:szCs w:val="26"/>
              </w:rPr>
              <w:t xml:space="preserve">Số:  </w:t>
            </w:r>
            <w:r w:rsidR="00B138C6">
              <w:rPr>
                <w:color w:val="000000"/>
                <w:szCs w:val="26"/>
              </w:rPr>
              <w:t>2534</w:t>
            </w:r>
            <w:r w:rsidRPr="00E94AE3">
              <w:rPr>
                <w:color w:val="000000"/>
                <w:szCs w:val="26"/>
              </w:rPr>
              <w:t>/QĐ-UBND</w:t>
            </w:r>
          </w:p>
          <w:p w:rsidR="007A6B7A" w:rsidRPr="002C63AE" w:rsidRDefault="007A6B7A" w:rsidP="002D6B08">
            <w:pPr>
              <w:jc w:val="center"/>
              <w:rPr>
                <w:b/>
                <w:i/>
                <w:color w:val="000000"/>
                <w:sz w:val="28"/>
              </w:rPr>
            </w:pPr>
          </w:p>
        </w:tc>
        <w:tc>
          <w:tcPr>
            <w:tcW w:w="6237" w:type="dxa"/>
            <w:shd w:val="clear" w:color="auto" w:fill="auto"/>
          </w:tcPr>
          <w:p w:rsidR="0031641A" w:rsidRPr="00E94AE3" w:rsidRDefault="0031641A" w:rsidP="00B138C6">
            <w:pPr>
              <w:jc w:val="center"/>
              <w:rPr>
                <w:b/>
                <w:color w:val="000000"/>
                <w:szCs w:val="26"/>
              </w:rPr>
            </w:pPr>
            <w:r>
              <w:rPr>
                <w:i/>
                <w:color w:val="000000"/>
                <w:sz w:val="28"/>
                <w:szCs w:val="26"/>
              </w:rPr>
              <w:t xml:space="preserve">            </w:t>
            </w:r>
            <w:r w:rsidR="00080711">
              <w:rPr>
                <w:i/>
                <w:color w:val="000000"/>
                <w:sz w:val="28"/>
                <w:szCs w:val="26"/>
              </w:rPr>
              <w:t xml:space="preserve">Thanh Hóa, ngày </w:t>
            </w:r>
            <w:r w:rsidR="00B138C6">
              <w:rPr>
                <w:i/>
                <w:color w:val="000000"/>
                <w:sz w:val="28"/>
                <w:szCs w:val="26"/>
              </w:rPr>
              <w:t>17</w:t>
            </w:r>
            <w:r w:rsidR="00080711">
              <w:rPr>
                <w:i/>
                <w:color w:val="000000"/>
                <w:sz w:val="28"/>
                <w:szCs w:val="26"/>
              </w:rPr>
              <w:t xml:space="preserve"> tháng </w:t>
            </w:r>
            <w:r w:rsidR="00A45831">
              <w:rPr>
                <w:i/>
                <w:color w:val="000000"/>
                <w:sz w:val="28"/>
                <w:szCs w:val="26"/>
              </w:rPr>
              <w:t>7</w:t>
            </w:r>
            <w:r w:rsidR="00080711">
              <w:rPr>
                <w:i/>
                <w:color w:val="000000"/>
                <w:sz w:val="28"/>
                <w:szCs w:val="26"/>
              </w:rPr>
              <w:t xml:space="preserve"> </w:t>
            </w:r>
            <w:r w:rsidRPr="00E94AE3">
              <w:rPr>
                <w:i/>
                <w:color w:val="000000"/>
                <w:sz w:val="28"/>
                <w:szCs w:val="26"/>
              </w:rPr>
              <w:t>năm 202</w:t>
            </w:r>
            <w:r w:rsidR="006924F5">
              <w:rPr>
                <w:i/>
                <w:color w:val="000000"/>
                <w:sz w:val="28"/>
                <w:szCs w:val="26"/>
              </w:rPr>
              <w:t>3</w:t>
            </w:r>
          </w:p>
        </w:tc>
      </w:tr>
    </w:tbl>
    <w:p w:rsidR="0031641A" w:rsidRPr="00E94AE3" w:rsidRDefault="0031641A" w:rsidP="00C33ED8">
      <w:pPr>
        <w:jc w:val="center"/>
        <w:rPr>
          <w:b/>
          <w:color w:val="000000"/>
          <w:lang w:val="nl-NL"/>
        </w:rPr>
      </w:pPr>
      <w:r w:rsidRPr="00E94AE3">
        <w:rPr>
          <w:b/>
          <w:color w:val="000000"/>
          <w:lang w:val="nl-NL"/>
        </w:rPr>
        <w:t>QUYẾT ĐỊNH</w:t>
      </w:r>
    </w:p>
    <w:p w:rsidR="00C33ED8" w:rsidRDefault="006924F5" w:rsidP="00C33ED8">
      <w:pPr>
        <w:jc w:val="center"/>
        <w:rPr>
          <w:b/>
          <w:sz w:val="28"/>
        </w:rPr>
      </w:pPr>
      <w:r w:rsidRPr="006924F5">
        <w:rPr>
          <w:b/>
          <w:sz w:val="28"/>
        </w:rPr>
        <w:t>Công bố Danh mục t</w:t>
      </w:r>
      <w:r w:rsidR="00A45831">
        <w:rPr>
          <w:b/>
          <w:sz w:val="28"/>
        </w:rPr>
        <w:t>hủ tục hành chính được sửa đổi</w:t>
      </w:r>
      <w:r w:rsidR="00C33ED8">
        <w:rPr>
          <w:b/>
          <w:sz w:val="28"/>
        </w:rPr>
        <w:t xml:space="preserve"> trong</w:t>
      </w:r>
      <w:r w:rsidR="00A45831">
        <w:rPr>
          <w:b/>
          <w:sz w:val="28"/>
        </w:rPr>
        <w:t xml:space="preserve"> lĩnh vực </w:t>
      </w:r>
    </w:p>
    <w:p w:rsidR="00C33ED8" w:rsidRDefault="006924F5" w:rsidP="00C33ED8">
      <w:pPr>
        <w:jc w:val="center"/>
        <w:rPr>
          <w:b/>
          <w:sz w:val="28"/>
        </w:rPr>
      </w:pPr>
      <w:r w:rsidRPr="006924F5">
        <w:rPr>
          <w:b/>
          <w:sz w:val="28"/>
        </w:rPr>
        <w:t xml:space="preserve">môi trường thuộc </w:t>
      </w:r>
      <w:r w:rsidR="00A45831">
        <w:rPr>
          <w:b/>
          <w:sz w:val="28"/>
        </w:rPr>
        <w:t>thẩm quyền</w:t>
      </w:r>
      <w:r w:rsidRPr="006924F5">
        <w:rPr>
          <w:b/>
          <w:sz w:val="28"/>
        </w:rPr>
        <w:t xml:space="preserve"> </w:t>
      </w:r>
      <w:r w:rsidR="00A45831">
        <w:rPr>
          <w:b/>
          <w:sz w:val="28"/>
        </w:rPr>
        <w:t>giải quyết</w:t>
      </w:r>
      <w:r w:rsidRPr="006924F5">
        <w:rPr>
          <w:b/>
          <w:sz w:val="28"/>
        </w:rPr>
        <w:t xml:space="preserve"> của</w:t>
      </w:r>
      <w:r w:rsidR="007F73BE">
        <w:rPr>
          <w:b/>
          <w:sz w:val="28"/>
        </w:rPr>
        <w:t xml:space="preserve"> </w:t>
      </w:r>
      <w:r w:rsidRPr="006924F5">
        <w:rPr>
          <w:b/>
          <w:sz w:val="28"/>
        </w:rPr>
        <w:t>UBND cấp xã</w:t>
      </w:r>
      <w:r w:rsidR="00A45831">
        <w:rPr>
          <w:b/>
          <w:sz w:val="28"/>
        </w:rPr>
        <w:t>,</w:t>
      </w:r>
      <w:r w:rsidRPr="006924F5">
        <w:rPr>
          <w:b/>
          <w:sz w:val="28"/>
        </w:rPr>
        <w:t xml:space="preserve"> </w:t>
      </w:r>
    </w:p>
    <w:p w:rsidR="006924F5" w:rsidRPr="006924F5" w:rsidRDefault="006924F5" w:rsidP="00C33ED8">
      <w:pPr>
        <w:jc w:val="center"/>
        <w:rPr>
          <w:b/>
          <w:sz w:val="28"/>
        </w:rPr>
      </w:pPr>
      <w:r w:rsidRPr="006924F5">
        <w:rPr>
          <w:b/>
          <w:sz w:val="28"/>
        </w:rPr>
        <w:t>tỉnh Thanh Hóa</w:t>
      </w:r>
    </w:p>
    <w:p w:rsidR="00A45831" w:rsidRDefault="0031641A" w:rsidP="00A45831">
      <w:pPr>
        <w:tabs>
          <w:tab w:val="left" w:pos="763"/>
        </w:tabs>
        <w:jc w:val="center"/>
        <w:rPr>
          <w:b/>
          <w:color w:val="000000"/>
          <w:lang w:val="nl-NL"/>
        </w:rPr>
      </w:pPr>
      <w:r w:rsidRPr="00E94AE3">
        <w:rPr>
          <w:noProof/>
          <w:color w:val="000000"/>
          <w:sz w:val="28"/>
        </w:rPr>
        <mc:AlternateContent>
          <mc:Choice Requires="wps">
            <w:drawing>
              <wp:anchor distT="0" distB="0" distL="114300" distR="114300" simplePos="0" relativeHeight="251659264" behindDoc="0" locked="0" layoutInCell="1" allowOverlap="1" wp14:anchorId="58F79AE6" wp14:editId="2DFE50E2">
                <wp:simplePos x="0" y="0"/>
                <wp:positionH relativeFrom="column">
                  <wp:posOffset>2291218</wp:posOffset>
                </wp:positionH>
                <wp:positionV relativeFrom="paragraph">
                  <wp:posOffset>24986</wp:posOffset>
                </wp:positionV>
                <wp:extent cx="1208598"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85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CBCB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1.95pt" to="275.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"/>
            </w:pict>
          </mc:Fallback>
        </mc:AlternateContent>
      </w:r>
    </w:p>
    <w:p w:rsidR="003D3825" w:rsidRPr="00C33ED8" w:rsidRDefault="0031641A" w:rsidP="00C33ED8">
      <w:pPr>
        <w:spacing w:before="120"/>
        <w:jc w:val="center"/>
        <w:rPr>
          <w:b/>
          <w:color w:val="000000"/>
          <w:sz w:val="28"/>
          <w:lang w:val="nl-NL"/>
        </w:rPr>
      </w:pPr>
      <w:r w:rsidRPr="00C33ED8">
        <w:rPr>
          <w:b/>
          <w:color w:val="000000"/>
          <w:sz w:val="28"/>
          <w:lang w:val="nl-NL"/>
        </w:rPr>
        <w:t>CHỦ TỊCH ỦY BAN NHÂN DÂN TỈNH THANH HÓA</w:t>
      </w:r>
    </w:p>
    <w:p w:rsidR="003D3825" w:rsidRPr="00A45831" w:rsidRDefault="003D3825" w:rsidP="003D3825">
      <w:pPr>
        <w:spacing w:before="60" w:after="60" w:line="264" w:lineRule="auto"/>
        <w:ind w:firstLine="720"/>
        <w:jc w:val="both"/>
        <w:rPr>
          <w:spacing w:val="-4"/>
          <w:sz w:val="16"/>
          <w:lang w:val="nl-NL"/>
        </w:rPr>
      </w:pPr>
    </w:p>
    <w:p w:rsidR="003D3825" w:rsidRPr="003D3825" w:rsidRDefault="003D3825" w:rsidP="006541BF">
      <w:pPr>
        <w:spacing w:before="120" w:after="60"/>
        <w:ind w:firstLine="720"/>
        <w:jc w:val="both"/>
        <w:rPr>
          <w:i/>
          <w:spacing w:val="-4"/>
          <w:sz w:val="28"/>
          <w:lang w:val="nl-NL"/>
        </w:rPr>
      </w:pPr>
      <w:r w:rsidRPr="003D3825">
        <w:rPr>
          <w:i/>
          <w:spacing w:val="-4"/>
          <w:sz w:val="28"/>
          <w:lang w:val="nl-NL"/>
        </w:rPr>
        <w:t xml:space="preserve">Căn cứ Luật Tổ chức chính quyền địa phương ngày 19 tháng 6 năm 2015; </w:t>
      </w:r>
    </w:p>
    <w:p w:rsidR="000556C1" w:rsidRDefault="003D3825" w:rsidP="006541BF">
      <w:pPr>
        <w:spacing w:before="120" w:after="60"/>
        <w:ind w:firstLine="720"/>
        <w:jc w:val="both"/>
        <w:rPr>
          <w:i/>
          <w:spacing w:val="-4"/>
          <w:sz w:val="28"/>
          <w:lang w:val="nl-NL"/>
        </w:rPr>
      </w:pPr>
      <w:r w:rsidRPr="003D3825">
        <w:rPr>
          <w:i/>
          <w:spacing w:val="-4"/>
          <w:sz w:val="28"/>
          <w:lang w:val="nl-NL"/>
        </w:rPr>
        <w:t>Căn cứ Nghị định số 63/2010/NĐ-CP ngày 08 tháng 6 năm 2010 của Chính phủ về kiểm soát thủ tục hành chính</w:t>
      </w:r>
      <w:r w:rsidR="000556C1">
        <w:rPr>
          <w:i/>
          <w:spacing w:val="-4"/>
          <w:sz w:val="28"/>
          <w:lang w:val="nl-NL"/>
        </w:rPr>
        <w:t xml:space="preserve"> (đã được sửa đổi, bổ sung);</w:t>
      </w:r>
    </w:p>
    <w:p w:rsidR="003D3825" w:rsidRPr="003D3825" w:rsidRDefault="003D3825" w:rsidP="006541BF">
      <w:pPr>
        <w:spacing w:before="120" w:after="60"/>
        <w:ind w:firstLine="720"/>
        <w:jc w:val="both"/>
        <w:rPr>
          <w:i/>
          <w:spacing w:val="-4"/>
          <w:sz w:val="28"/>
          <w:lang w:val="nl-NL"/>
        </w:rPr>
      </w:pPr>
      <w:r w:rsidRPr="003D3825">
        <w:rPr>
          <w:i/>
          <w:spacing w:val="-4"/>
          <w:sz w:val="28"/>
          <w:lang w:val="nl-NL"/>
        </w:rPr>
        <w:t xml:space="preserve">Căn cứ Thông tư số 02/2017/TT-VPCP ngày 31 tháng 10 năm 2017 của Văn phòng Chính phủ hướng dẫn về nghiệp vụ kiểm soát thủ tục hành chính; </w:t>
      </w:r>
    </w:p>
    <w:p w:rsidR="003D3825" w:rsidRPr="003D3825" w:rsidRDefault="003D3825" w:rsidP="006541BF">
      <w:pPr>
        <w:spacing w:before="120" w:after="60"/>
        <w:ind w:firstLine="720"/>
        <w:jc w:val="both"/>
        <w:rPr>
          <w:i/>
          <w:spacing w:val="-4"/>
          <w:sz w:val="28"/>
          <w:lang w:val="nl-NL"/>
        </w:rPr>
      </w:pPr>
      <w:r w:rsidRPr="003D3825">
        <w:rPr>
          <w:i/>
          <w:spacing w:val="-4"/>
          <w:sz w:val="28"/>
          <w:lang w:val="nl-NL"/>
        </w:rPr>
        <w:t>Căn cứ Quyết định số 1240/QĐ-BTNMT ngày 12 tháng 05 năm 2023 của Bộ Tài nguyên và Môi trường về việc công bố thủ tục hành chính được sửa đổi, bổ sung trong lĩnh vực môi trường thuộc phạm vi chức năng quản lý nhà nước của Bộ Tài nguyên và Môi trường;</w:t>
      </w:r>
    </w:p>
    <w:p w:rsidR="0031641A" w:rsidRPr="00E94AE3" w:rsidRDefault="0031641A" w:rsidP="006541BF">
      <w:pPr>
        <w:tabs>
          <w:tab w:val="left" w:pos="650"/>
        </w:tabs>
        <w:spacing w:before="120" w:after="60"/>
        <w:ind w:firstLine="720"/>
        <w:jc w:val="both"/>
        <w:rPr>
          <w:i/>
          <w:color w:val="000000"/>
          <w:sz w:val="28"/>
          <w:lang w:val="nl-NL"/>
        </w:rPr>
      </w:pPr>
      <w:r w:rsidRPr="00E94AE3">
        <w:rPr>
          <w:i/>
          <w:color w:val="000000"/>
          <w:sz w:val="28"/>
          <w:lang w:val="nl-NL"/>
        </w:rPr>
        <w:t>Theo đề nghị của Giám đốc Sở Tài nguyên và Môi trường tại Tờ trình số</w:t>
      </w:r>
      <w:r w:rsidR="00A45831">
        <w:rPr>
          <w:i/>
          <w:color w:val="000000"/>
          <w:sz w:val="28"/>
          <w:lang w:val="nl-NL"/>
        </w:rPr>
        <w:t xml:space="preserve"> 817</w:t>
      </w:r>
      <w:r>
        <w:rPr>
          <w:i/>
          <w:color w:val="000000"/>
          <w:sz w:val="28"/>
          <w:lang w:val="nl-NL"/>
        </w:rPr>
        <w:t xml:space="preserve">/TTr-STNMT ngày </w:t>
      </w:r>
      <w:r w:rsidR="00A45831">
        <w:rPr>
          <w:i/>
          <w:color w:val="000000"/>
          <w:sz w:val="28"/>
          <w:lang w:val="nl-NL"/>
        </w:rPr>
        <w:t xml:space="preserve">14 </w:t>
      </w:r>
      <w:r>
        <w:rPr>
          <w:i/>
          <w:color w:val="000000"/>
          <w:sz w:val="28"/>
          <w:lang w:val="nl-NL"/>
        </w:rPr>
        <w:t xml:space="preserve">tháng </w:t>
      </w:r>
      <w:r w:rsidR="00A45831">
        <w:rPr>
          <w:i/>
          <w:color w:val="000000"/>
          <w:sz w:val="28"/>
          <w:lang w:val="nl-NL"/>
        </w:rPr>
        <w:t>7</w:t>
      </w:r>
      <w:r>
        <w:rPr>
          <w:i/>
          <w:color w:val="000000"/>
          <w:sz w:val="28"/>
          <w:lang w:val="nl-NL"/>
        </w:rPr>
        <w:t xml:space="preserve"> năm 202</w:t>
      </w:r>
      <w:r w:rsidR="003D3825">
        <w:rPr>
          <w:i/>
          <w:color w:val="000000"/>
          <w:sz w:val="28"/>
          <w:lang w:val="nl-NL"/>
        </w:rPr>
        <w:t>3</w:t>
      </w:r>
      <w:r w:rsidR="00A45831">
        <w:rPr>
          <w:i/>
          <w:color w:val="000000"/>
          <w:sz w:val="28"/>
          <w:lang w:val="nl-NL"/>
        </w:rPr>
        <w:t>.</w:t>
      </w:r>
    </w:p>
    <w:p w:rsidR="0031641A" w:rsidRPr="00C33ED8" w:rsidRDefault="0031641A" w:rsidP="00C33ED8">
      <w:pPr>
        <w:tabs>
          <w:tab w:val="left" w:pos="650"/>
        </w:tabs>
        <w:spacing w:before="240" w:after="240"/>
        <w:jc w:val="center"/>
        <w:rPr>
          <w:b/>
          <w:color w:val="000000"/>
          <w:sz w:val="28"/>
          <w:lang w:val="nl-NL"/>
        </w:rPr>
      </w:pPr>
      <w:r w:rsidRPr="00C33ED8">
        <w:rPr>
          <w:b/>
          <w:color w:val="000000"/>
          <w:sz w:val="28"/>
          <w:lang w:val="nl-NL"/>
        </w:rPr>
        <w:t>QUYẾT ĐỊNH:</w:t>
      </w:r>
    </w:p>
    <w:p w:rsidR="0031641A" w:rsidRPr="003D3825" w:rsidRDefault="0031641A" w:rsidP="006541BF">
      <w:pPr>
        <w:spacing w:before="120" w:after="60"/>
        <w:ind w:firstLine="720"/>
        <w:jc w:val="both"/>
        <w:rPr>
          <w:color w:val="000000"/>
          <w:sz w:val="28"/>
          <w:lang w:val="nl-NL"/>
        </w:rPr>
      </w:pPr>
      <w:r w:rsidRPr="003D3825">
        <w:rPr>
          <w:b/>
          <w:bCs/>
          <w:color w:val="000000"/>
          <w:sz w:val="28"/>
          <w:lang w:val="nl-NL"/>
        </w:rPr>
        <w:t>Điều 1</w:t>
      </w:r>
      <w:r w:rsidRPr="003D3825">
        <w:rPr>
          <w:b/>
          <w:color w:val="000000"/>
          <w:sz w:val="28"/>
          <w:lang w:val="nl-NL"/>
        </w:rPr>
        <w:t>.</w:t>
      </w:r>
      <w:r w:rsidRPr="003D3825">
        <w:rPr>
          <w:color w:val="000000"/>
          <w:sz w:val="28"/>
          <w:lang w:val="nl-NL"/>
        </w:rPr>
        <w:t xml:space="preserve"> Công bố kèm theo Quyết định này </w:t>
      </w:r>
      <w:r w:rsidR="0081648A">
        <w:rPr>
          <w:color w:val="000000"/>
          <w:sz w:val="28"/>
          <w:lang w:val="nl-NL"/>
        </w:rPr>
        <w:t xml:space="preserve">Danh mục </w:t>
      </w:r>
      <w:r w:rsidR="003D3825" w:rsidRPr="003D3825">
        <w:rPr>
          <w:sz w:val="28"/>
        </w:rPr>
        <w:t xml:space="preserve">01 thủ tục hành chính được sửa đổi, bổ sung trong lĩnh vực môi trường thuộc </w:t>
      </w:r>
      <w:r w:rsidR="00A54947">
        <w:rPr>
          <w:sz w:val="28"/>
        </w:rPr>
        <w:t xml:space="preserve">thẩm quyền giải quyết của UBND cấp xã, </w:t>
      </w:r>
      <w:r w:rsidR="003D3825" w:rsidRPr="003D3825">
        <w:rPr>
          <w:sz w:val="28"/>
        </w:rPr>
        <w:t xml:space="preserve">tỉnh Thanh Hóa </w:t>
      </w:r>
      <w:r w:rsidRPr="003D3825">
        <w:rPr>
          <w:i/>
          <w:color w:val="000000"/>
          <w:sz w:val="28"/>
          <w:lang w:val="nl-NL"/>
        </w:rPr>
        <w:t>(có Danh mục kèm theo)</w:t>
      </w:r>
      <w:r w:rsidRPr="003D3825">
        <w:rPr>
          <w:color w:val="000000"/>
          <w:sz w:val="28"/>
          <w:lang w:val="nl-NL"/>
        </w:rPr>
        <w:t>.</w:t>
      </w:r>
    </w:p>
    <w:p w:rsidR="0031641A" w:rsidRPr="00E94AE3" w:rsidRDefault="0031641A" w:rsidP="006541BF">
      <w:pPr>
        <w:tabs>
          <w:tab w:val="left" w:pos="520"/>
          <w:tab w:val="left" w:pos="650"/>
        </w:tabs>
        <w:spacing w:before="120" w:after="60"/>
        <w:ind w:firstLine="720"/>
        <w:jc w:val="both"/>
        <w:rPr>
          <w:bCs/>
          <w:color w:val="000000"/>
          <w:sz w:val="28"/>
          <w:lang w:val="nl-NL"/>
        </w:rPr>
      </w:pPr>
      <w:r w:rsidRPr="00E94AE3">
        <w:rPr>
          <w:b/>
          <w:bCs/>
          <w:color w:val="000000"/>
          <w:sz w:val="28"/>
          <w:lang w:val="nl-NL"/>
        </w:rPr>
        <w:t xml:space="preserve">Điều </w:t>
      </w:r>
      <w:r w:rsidR="00A45831">
        <w:rPr>
          <w:b/>
          <w:bCs/>
          <w:color w:val="000000"/>
          <w:sz w:val="28"/>
          <w:lang w:val="nl-NL"/>
        </w:rPr>
        <w:t>2</w:t>
      </w:r>
      <w:r w:rsidRPr="00E94AE3">
        <w:rPr>
          <w:b/>
          <w:bCs/>
          <w:color w:val="000000"/>
          <w:sz w:val="28"/>
          <w:lang w:val="nl-NL"/>
        </w:rPr>
        <w:t xml:space="preserve">. </w:t>
      </w:r>
      <w:r w:rsidRPr="00E94AE3">
        <w:rPr>
          <w:bCs/>
          <w:color w:val="000000"/>
          <w:sz w:val="28"/>
          <w:lang w:val="nl-NL"/>
        </w:rPr>
        <w:t xml:space="preserve">Quyết định này có hiệu lực thi hành kể từ ngày ký. </w:t>
      </w:r>
    </w:p>
    <w:p w:rsidR="0031641A" w:rsidRPr="00E94AE3" w:rsidRDefault="0031641A" w:rsidP="00087A1C">
      <w:pPr>
        <w:tabs>
          <w:tab w:val="left" w:pos="650"/>
          <w:tab w:val="left" w:pos="763"/>
        </w:tabs>
        <w:spacing w:before="120" w:after="240"/>
        <w:ind w:firstLine="720"/>
        <w:jc w:val="both"/>
        <w:rPr>
          <w:bCs/>
          <w:color w:val="000000"/>
          <w:sz w:val="28"/>
          <w:lang w:val="nl-NL"/>
        </w:rPr>
      </w:pPr>
      <w:r w:rsidRPr="00E94AE3">
        <w:rPr>
          <w:bCs/>
          <w:color w:val="000000"/>
          <w:sz w:val="28"/>
          <w:lang w:val="nl-NL"/>
        </w:rPr>
        <w:t>Chánh Văn phòng UBND tỉnh, Giám đốc Sở Tài nguyên và Môi trường; Chủ tịch UBND các huyện, thị xã, thành phố; Chủ tịch UBND các xã, phường, thị trấn và các cơ quan, tổ chức, cá nhân có liên quan chịu trách nhiệm thi hành Quyết định này./.  </w:t>
      </w:r>
      <w:r w:rsidRPr="00E94AE3">
        <w:rPr>
          <w:bCs/>
          <w:color w:val="000000"/>
          <w:sz w:val="28"/>
          <w:lang w:val="nl-NL"/>
        </w:rPr>
        <w:softHyphen/>
      </w:r>
      <w:r>
        <w:rPr>
          <w:bCs/>
          <w:color w:val="000000"/>
          <w:sz w:val="28"/>
          <w:lang w:val="nl-NL"/>
        </w:rPr>
        <w:t xml:space="preserve"> </w:t>
      </w:r>
    </w:p>
    <w:p w:rsidR="0031641A" w:rsidRPr="00E94AE3" w:rsidRDefault="0031641A" w:rsidP="0031641A">
      <w:pPr>
        <w:tabs>
          <w:tab w:val="left" w:pos="650"/>
          <w:tab w:val="left" w:pos="763"/>
        </w:tabs>
        <w:spacing w:before="120"/>
        <w:ind w:firstLine="720"/>
        <w:jc w:val="both"/>
        <w:rPr>
          <w:color w:val="000000"/>
          <w:spacing w:val="-6"/>
          <w:sz w:val="2"/>
          <w:lang w:val="vi-VN"/>
        </w:rPr>
      </w:pPr>
    </w:p>
    <w:tbl>
      <w:tblPr>
        <w:tblW w:w="9356" w:type="dxa"/>
        <w:tblInd w:w="108" w:type="dxa"/>
        <w:tblLook w:val="01E0" w:firstRow="1" w:lastRow="1" w:firstColumn="1" w:lastColumn="1" w:noHBand="0" w:noVBand="0"/>
      </w:tblPr>
      <w:tblGrid>
        <w:gridCol w:w="4395"/>
        <w:gridCol w:w="4961"/>
      </w:tblGrid>
      <w:tr w:rsidR="0031641A" w:rsidRPr="00E94AE3" w:rsidTr="00087A1C">
        <w:tc>
          <w:tcPr>
            <w:tcW w:w="4395" w:type="dxa"/>
          </w:tcPr>
          <w:p w:rsidR="0031641A" w:rsidRPr="00E94AE3" w:rsidRDefault="0031641A" w:rsidP="002D6B08">
            <w:pPr>
              <w:ind w:left="-108"/>
              <w:jc w:val="both"/>
              <w:rPr>
                <w:b/>
                <w:bCs/>
                <w:color w:val="000000"/>
                <w:szCs w:val="26"/>
              </w:rPr>
            </w:pPr>
            <w:r w:rsidRPr="00E94AE3">
              <w:rPr>
                <w:color w:val="000000"/>
                <w:szCs w:val="26"/>
              </w:rPr>
              <w:t xml:space="preserve"> </w:t>
            </w:r>
          </w:p>
        </w:tc>
        <w:tc>
          <w:tcPr>
            <w:tcW w:w="4961" w:type="dxa"/>
          </w:tcPr>
          <w:p w:rsidR="0031641A" w:rsidRPr="00E94AE3" w:rsidRDefault="0031641A" w:rsidP="002D6B08">
            <w:pPr>
              <w:jc w:val="center"/>
              <w:rPr>
                <w:b/>
                <w:bCs/>
                <w:iCs/>
                <w:color w:val="000000"/>
                <w:spacing w:val="4"/>
                <w:lang w:val="vi-VN"/>
              </w:rPr>
            </w:pPr>
            <w:r w:rsidRPr="00E94AE3">
              <w:rPr>
                <w:b/>
                <w:bCs/>
                <w:iCs/>
                <w:color w:val="000000"/>
                <w:spacing w:val="4"/>
                <w:lang w:val="vi-VN"/>
              </w:rPr>
              <w:t>KT. CHỦ TỊCH</w:t>
            </w:r>
          </w:p>
          <w:p w:rsidR="0031641A" w:rsidRPr="00E94AE3" w:rsidRDefault="0031641A" w:rsidP="002D6B08">
            <w:pPr>
              <w:jc w:val="center"/>
              <w:rPr>
                <w:b/>
                <w:bCs/>
                <w:iCs/>
                <w:color w:val="000000"/>
                <w:spacing w:val="-4"/>
              </w:rPr>
            </w:pPr>
            <w:r w:rsidRPr="00E94AE3">
              <w:rPr>
                <w:b/>
                <w:bCs/>
                <w:iCs/>
                <w:color w:val="000000"/>
                <w:spacing w:val="-4"/>
                <w:lang w:val="vi-VN"/>
              </w:rPr>
              <w:t>PHÓ CHỦ TỊCH</w:t>
            </w:r>
          </w:p>
          <w:p w:rsidR="0031641A" w:rsidRPr="00E94AE3" w:rsidRDefault="0031641A" w:rsidP="002D6B08">
            <w:pPr>
              <w:tabs>
                <w:tab w:val="left" w:pos="885"/>
                <w:tab w:val="center" w:pos="1853"/>
              </w:tabs>
              <w:jc w:val="center"/>
              <w:rPr>
                <w:b/>
                <w:bCs/>
                <w:iCs/>
                <w:color w:val="000000"/>
                <w:sz w:val="28"/>
              </w:rPr>
            </w:pPr>
            <w:r w:rsidRPr="00E94AE3">
              <w:rPr>
                <w:b/>
                <w:color w:val="000000"/>
                <w:sz w:val="28"/>
                <w:szCs w:val="26"/>
              </w:rPr>
              <w:t>Nguyễn Văn Thi</w:t>
            </w:r>
          </w:p>
        </w:tc>
      </w:tr>
    </w:tbl>
    <w:p w:rsidR="00A45831" w:rsidRDefault="00A45831" w:rsidP="00831398">
      <w:pPr>
        <w:tabs>
          <w:tab w:val="left" w:pos="4900"/>
        </w:tabs>
        <w:rPr>
          <w:b/>
          <w:bCs/>
          <w:color w:val="000000"/>
          <w:szCs w:val="26"/>
        </w:rPr>
        <w:sectPr w:rsidR="00A45831" w:rsidSect="00412375">
          <w:headerReference w:type="default" r:id="rId7"/>
          <w:pgSz w:w="11907" w:h="16840" w:code="9"/>
          <w:pgMar w:top="1474" w:right="1247" w:bottom="1247" w:left="1247" w:header="720" w:footer="720" w:gutter="0"/>
          <w:cols w:space="720"/>
          <w:titlePg/>
          <w:docGrid w:linePitch="381"/>
        </w:sectPr>
      </w:pPr>
    </w:p>
    <w:p w:rsidR="00113879" w:rsidRPr="00113879" w:rsidRDefault="00113879" w:rsidP="00113879">
      <w:pPr>
        <w:tabs>
          <w:tab w:val="left" w:pos="4900"/>
        </w:tabs>
        <w:jc w:val="center"/>
        <w:rPr>
          <w:b/>
          <w:color w:val="000000"/>
          <w:szCs w:val="26"/>
        </w:rPr>
      </w:pPr>
      <w:r w:rsidRPr="00113879">
        <w:rPr>
          <w:b/>
          <w:bCs/>
          <w:color w:val="000000"/>
          <w:szCs w:val="26"/>
        </w:rPr>
        <w:lastRenderedPageBreak/>
        <w:t xml:space="preserve">DANH MỤC THỦ TỤC </w:t>
      </w:r>
      <w:r w:rsidRPr="00113879">
        <w:rPr>
          <w:b/>
          <w:color w:val="000000"/>
          <w:szCs w:val="26"/>
        </w:rPr>
        <w:t xml:space="preserve">HÀNH CHÍNH SỬA ĐỔI, BỔ SUNG TRONG LĨNH VỰC MÔI TRƯỜNG THUỘC THẨM QUYỀN </w:t>
      </w:r>
    </w:p>
    <w:p w:rsidR="00113879" w:rsidRPr="00113879" w:rsidRDefault="00113879" w:rsidP="00113879">
      <w:pPr>
        <w:tabs>
          <w:tab w:val="left" w:pos="4900"/>
        </w:tabs>
        <w:jc w:val="center"/>
        <w:rPr>
          <w:b/>
          <w:color w:val="000000"/>
          <w:szCs w:val="26"/>
        </w:rPr>
      </w:pPr>
      <w:r w:rsidRPr="00113879">
        <w:rPr>
          <w:b/>
          <w:color w:val="000000"/>
          <w:szCs w:val="26"/>
        </w:rPr>
        <w:t>GIẢI QUYẾT CỦA UBND CẤP XÃ</w:t>
      </w:r>
      <w:r w:rsidR="005F1ED1">
        <w:rPr>
          <w:b/>
          <w:color w:val="000000"/>
          <w:szCs w:val="26"/>
        </w:rPr>
        <w:t>,</w:t>
      </w:r>
      <w:r w:rsidRPr="00113879">
        <w:rPr>
          <w:b/>
          <w:color w:val="000000"/>
          <w:szCs w:val="26"/>
        </w:rPr>
        <w:t xml:space="preserve"> TỈNH THANH HÓA</w:t>
      </w:r>
    </w:p>
    <w:p w:rsidR="00113879" w:rsidRPr="00113879" w:rsidRDefault="005F1ED1" w:rsidP="00113879">
      <w:pPr>
        <w:spacing w:before="120" w:after="120"/>
        <w:jc w:val="center"/>
        <w:rPr>
          <w:i/>
          <w:color w:val="000000"/>
          <w:sz w:val="28"/>
        </w:rPr>
      </w:pPr>
      <w:r>
        <w:rPr>
          <w:i/>
          <w:color w:val="000000"/>
          <w:sz w:val="28"/>
        </w:rPr>
        <w:t>(K</w:t>
      </w:r>
      <w:r w:rsidR="00113879" w:rsidRPr="00113879">
        <w:rPr>
          <w:i/>
          <w:color w:val="000000"/>
          <w:sz w:val="28"/>
        </w:rPr>
        <w:t xml:space="preserve">èm theo Quyết định số: </w:t>
      </w:r>
      <w:r w:rsidR="00B138C6">
        <w:rPr>
          <w:i/>
          <w:color w:val="000000"/>
          <w:sz w:val="28"/>
        </w:rPr>
        <w:t xml:space="preserve">2534 </w:t>
      </w:r>
      <w:r>
        <w:rPr>
          <w:i/>
          <w:color w:val="000000"/>
          <w:sz w:val="28"/>
        </w:rPr>
        <w:t xml:space="preserve">/QĐ-UBND ngày </w:t>
      </w:r>
      <w:r w:rsidR="00B138C6">
        <w:rPr>
          <w:i/>
          <w:color w:val="000000"/>
          <w:sz w:val="28"/>
        </w:rPr>
        <w:t>17</w:t>
      </w:r>
      <w:r>
        <w:rPr>
          <w:i/>
          <w:color w:val="000000"/>
          <w:sz w:val="28"/>
        </w:rPr>
        <w:t xml:space="preserve"> / 7</w:t>
      </w:r>
      <w:r w:rsidR="00113879" w:rsidRPr="00113879">
        <w:rPr>
          <w:i/>
          <w:color w:val="000000"/>
          <w:sz w:val="28"/>
        </w:rPr>
        <w:t xml:space="preserve"> /2023 của Chủ tịch UBND tỉnh Thanh Hoá)</w:t>
      </w:r>
    </w:p>
    <w:p w:rsidR="00113879" w:rsidRPr="00113879" w:rsidRDefault="00113879" w:rsidP="00113879">
      <w:pPr>
        <w:tabs>
          <w:tab w:val="left" w:pos="4900"/>
        </w:tabs>
        <w:rPr>
          <w:b/>
          <w:color w:val="000000"/>
          <w:sz w:val="28"/>
          <w:szCs w:val="26"/>
        </w:rPr>
      </w:pPr>
      <w:r>
        <w:rPr>
          <w:b/>
          <w:noProof/>
          <w:color w:val="000000"/>
          <w:sz w:val="28"/>
          <w:szCs w:val="26"/>
        </w:rPr>
        <mc:AlternateContent>
          <mc:Choice Requires="wps">
            <w:drawing>
              <wp:anchor distT="0" distB="0" distL="114300" distR="114300" simplePos="0" relativeHeight="251663360" behindDoc="0" locked="0" layoutInCell="1" allowOverlap="1" wp14:anchorId="576DDA75" wp14:editId="2C629A6A">
                <wp:simplePos x="0" y="0"/>
                <wp:positionH relativeFrom="column">
                  <wp:posOffset>1894205</wp:posOffset>
                </wp:positionH>
                <wp:positionV relativeFrom="paragraph">
                  <wp:posOffset>22225</wp:posOffset>
                </wp:positionV>
                <wp:extent cx="5624830" cy="0"/>
                <wp:effectExtent l="5715" t="11430" r="825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347BA7" id="_x0000_t32" coordsize="21600,21600" o:spt="32" o:oned="t" path="m,l21600,21600e" filled="f">
                <v:path arrowok="t" fillok="f" o:connecttype="none"/>
                <o:lock v:ext="edit" shapetype="t"/>
              </v:shapetype>
              <v:shape id="Straight Arrow Connector 4" o:spid="_x0000_s1026" type="#_x0000_t32" style="position:absolute;margin-left:149.15pt;margin-top:1.75pt;width:44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"/>
            </w:pict>
          </mc:Fallback>
        </mc:AlternateContent>
      </w:r>
    </w:p>
    <w:p w:rsidR="005F1ED1" w:rsidRDefault="005F1ED1" w:rsidP="005F1ED1">
      <w:pPr>
        <w:pStyle w:val="ListParagraph"/>
        <w:ind w:left="1080"/>
        <w:rPr>
          <w:b/>
          <w:szCs w:val="26"/>
        </w:rPr>
      </w:pPr>
    </w:p>
    <w:p w:rsidR="005F1ED1" w:rsidRDefault="005F1ED1" w:rsidP="003227E6">
      <w:pPr>
        <w:pStyle w:val="ListParagraph"/>
        <w:numPr>
          <w:ilvl w:val="0"/>
          <w:numId w:val="3"/>
        </w:numPr>
        <w:rPr>
          <w:b/>
          <w:color w:val="000000"/>
          <w:szCs w:val="24"/>
        </w:rPr>
      </w:pPr>
      <w:r w:rsidRPr="005F1ED1">
        <w:rPr>
          <w:b/>
          <w:color w:val="000000"/>
          <w:szCs w:val="24"/>
        </w:rPr>
        <w:t>DANH MỤC THỦ TỤC HÀNH CHÍNH SỬA ĐỔI</w:t>
      </w:r>
    </w:p>
    <w:p w:rsidR="005F1ED1" w:rsidRPr="005F1ED1" w:rsidRDefault="005F1ED1" w:rsidP="005F1ED1">
      <w:pPr>
        <w:pStyle w:val="ListParagraph"/>
        <w:ind w:left="1080"/>
        <w:rPr>
          <w:b/>
          <w:color w:val="000000"/>
          <w:sz w:val="10"/>
          <w:szCs w:val="24"/>
        </w:rPr>
      </w:pPr>
    </w:p>
    <w:p w:rsidR="00113879" w:rsidRPr="00136FC4" w:rsidRDefault="005F1ED1" w:rsidP="003F15D9">
      <w:pPr>
        <w:jc w:val="both"/>
        <w:rPr>
          <w:color w:val="000000"/>
        </w:rPr>
      </w:pPr>
      <w:r w:rsidRPr="00136FC4">
        <w:rPr>
          <w:color w:val="000000"/>
        </w:rPr>
        <w:tab/>
      </w:r>
      <w:r w:rsidR="00113879" w:rsidRPr="00136FC4">
        <w:rPr>
          <w:color w:val="000000"/>
        </w:rPr>
        <w:t>Sửa đổi 01 TTHC tại Quyết định số 1079/QĐ-UBND ngày 27/3/2019 của Chủ tịch UBND tỉnh về việc về việc công bố Danh mục thủ tục hành chính mới ban hành trong lĩnh vực Môi trường thuộc thẩm quyền giải quyết của UBND cấp xã tỉnh Thanh Hóa.</w:t>
      </w:r>
    </w:p>
    <w:p w:rsidR="00113879" w:rsidRPr="00136FC4" w:rsidRDefault="00113879" w:rsidP="00113879">
      <w:pPr>
        <w:tabs>
          <w:tab w:val="left" w:pos="4900"/>
        </w:tabs>
        <w:rPr>
          <w:b/>
          <w:color w:val="000000"/>
        </w:rPr>
      </w:pPr>
      <w:r w:rsidRPr="00136FC4">
        <w:rPr>
          <w:b/>
          <w:color w:val="000000"/>
        </w:rPr>
        <w:tab/>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843"/>
        <w:gridCol w:w="2126"/>
        <w:gridCol w:w="1560"/>
        <w:gridCol w:w="6095"/>
        <w:gridCol w:w="1276"/>
      </w:tblGrid>
      <w:tr w:rsidR="00113879" w:rsidRPr="00136FC4" w:rsidTr="00136FC4">
        <w:trPr>
          <w:tblHeader/>
        </w:trPr>
        <w:tc>
          <w:tcPr>
            <w:tcW w:w="567" w:type="dxa"/>
            <w:shd w:val="clear" w:color="auto" w:fill="auto"/>
            <w:vAlign w:val="center"/>
          </w:tcPr>
          <w:p w:rsidR="00113879" w:rsidRPr="00136FC4" w:rsidRDefault="00113879" w:rsidP="00113879">
            <w:pPr>
              <w:tabs>
                <w:tab w:val="left" w:pos="4900"/>
              </w:tabs>
              <w:spacing w:line="264" w:lineRule="auto"/>
              <w:jc w:val="center"/>
              <w:rPr>
                <w:b/>
                <w:color w:val="000000"/>
              </w:rPr>
            </w:pPr>
            <w:r w:rsidRPr="00136FC4">
              <w:rPr>
                <w:b/>
                <w:color w:val="000000"/>
              </w:rPr>
              <w:t>TT</w:t>
            </w:r>
          </w:p>
        </w:tc>
        <w:tc>
          <w:tcPr>
            <w:tcW w:w="1701" w:type="dxa"/>
            <w:shd w:val="clear" w:color="auto" w:fill="auto"/>
            <w:vAlign w:val="center"/>
          </w:tcPr>
          <w:p w:rsidR="00113879" w:rsidRPr="00136FC4" w:rsidRDefault="00113879" w:rsidP="00113879">
            <w:pPr>
              <w:spacing w:line="264" w:lineRule="auto"/>
              <w:jc w:val="center"/>
              <w:rPr>
                <w:b/>
                <w:bCs/>
                <w:color w:val="000000"/>
              </w:rPr>
            </w:pPr>
            <w:r w:rsidRPr="00136FC4">
              <w:rPr>
                <w:b/>
                <w:bCs/>
                <w:color w:val="000000"/>
              </w:rPr>
              <w:t>Tên thủ tục hành chính</w:t>
            </w:r>
          </w:p>
        </w:tc>
        <w:tc>
          <w:tcPr>
            <w:tcW w:w="1843" w:type="dxa"/>
            <w:shd w:val="clear" w:color="auto" w:fill="auto"/>
            <w:vAlign w:val="center"/>
          </w:tcPr>
          <w:p w:rsidR="00113879" w:rsidRPr="00136FC4" w:rsidRDefault="00113879" w:rsidP="00113879">
            <w:pPr>
              <w:spacing w:line="264" w:lineRule="auto"/>
              <w:jc w:val="center"/>
              <w:rPr>
                <w:b/>
                <w:bCs/>
                <w:color w:val="000000"/>
              </w:rPr>
            </w:pPr>
            <w:r w:rsidRPr="00136FC4">
              <w:rPr>
                <w:b/>
                <w:bCs/>
                <w:color w:val="000000"/>
              </w:rPr>
              <w:t>Thời hạn giải quyết</w:t>
            </w:r>
          </w:p>
        </w:tc>
        <w:tc>
          <w:tcPr>
            <w:tcW w:w="2126" w:type="dxa"/>
            <w:shd w:val="clear" w:color="auto" w:fill="auto"/>
            <w:vAlign w:val="center"/>
          </w:tcPr>
          <w:p w:rsidR="00113879" w:rsidRPr="00136FC4" w:rsidRDefault="00113879" w:rsidP="00113879">
            <w:pPr>
              <w:spacing w:line="264" w:lineRule="auto"/>
              <w:jc w:val="center"/>
              <w:rPr>
                <w:b/>
                <w:bCs/>
                <w:color w:val="000000"/>
              </w:rPr>
            </w:pPr>
            <w:r w:rsidRPr="00136FC4">
              <w:rPr>
                <w:b/>
                <w:bCs/>
                <w:color w:val="000000"/>
              </w:rPr>
              <w:t>Địa điểm thực hiện</w:t>
            </w:r>
          </w:p>
        </w:tc>
        <w:tc>
          <w:tcPr>
            <w:tcW w:w="1560" w:type="dxa"/>
            <w:shd w:val="clear" w:color="auto" w:fill="auto"/>
            <w:vAlign w:val="center"/>
          </w:tcPr>
          <w:p w:rsidR="00113879" w:rsidRPr="00136FC4" w:rsidRDefault="00113879" w:rsidP="00113879">
            <w:pPr>
              <w:spacing w:line="264" w:lineRule="auto"/>
              <w:jc w:val="center"/>
              <w:rPr>
                <w:b/>
                <w:bCs/>
                <w:color w:val="000000"/>
              </w:rPr>
            </w:pPr>
            <w:r w:rsidRPr="00136FC4">
              <w:rPr>
                <w:b/>
                <w:bCs/>
                <w:color w:val="000000"/>
              </w:rPr>
              <w:t>Phí, lệ phí</w:t>
            </w:r>
          </w:p>
        </w:tc>
        <w:tc>
          <w:tcPr>
            <w:tcW w:w="6095" w:type="dxa"/>
            <w:shd w:val="clear" w:color="auto" w:fill="auto"/>
            <w:vAlign w:val="center"/>
          </w:tcPr>
          <w:p w:rsidR="00113879" w:rsidRPr="00136FC4" w:rsidRDefault="00113879" w:rsidP="00113879">
            <w:pPr>
              <w:spacing w:line="264" w:lineRule="auto"/>
              <w:jc w:val="center"/>
              <w:rPr>
                <w:b/>
                <w:bCs/>
                <w:color w:val="000000"/>
              </w:rPr>
            </w:pPr>
            <w:r w:rsidRPr="00136FC4">
              <w:rPr>
                <w:b/>
                <w:bCs/>
                <w:color w:val="000000"/>
              </w:rPr>
              <w:t>Căn cứ pháp lý</w:t>
            </w:r>
          </w:p>
        </w:tc>
        <w:tc>
          <w:tcPr>
            <w:tcW w:w="1276" w:type="dxa"/>
          </w:tcPr>
          <w:p w:rsidR="00113879" w:rsidRPr="00136FC4" w:rsidRDefault="00113879" w:rsidP="00113879">
            <w:pPr>
              <w:spacing w:line="264" w:lineRule="auto"/>
              <w:jc w:val="center"/>
              <w:rPr>
                <w:b/>
                <w:bCs/>
                <w:color w:val="000000"/>
              </w:rPr>
            </w:pPr>
            <w:r w:rsidRPr="00136FC4">
              <w:rPr>
                <w:b/>
                <w:bCs/>
                <w:color w:val="000000"/>
              </w:rPr>
              <w:t>Nội dung sửa đổi</w:t>
            </w:r>
          </w:p>
        </w:tc>
      </w:tr>
      <w:tr w:rsidR="00113879" w:rsidRPr="00136FC4" w:rsidTr="003F15D9">
        <w:tc>
          <w:tcPr>
            <w:tcW w:w="567" w:type="dxa"/>
            <w:shd w:val="clear" w:color="auto" w:fill="auto"/>
            <w:vAlign w:val="center"/>
          </w:tcPr>
          <w:p w:rsidR="00113879" w:rsidRPr="00136FC4" w:rsidRDefault="00113879" w:rsidP="003F15D9">
            <w:pPr>
              <w:spacing w:line="264" w:lineRule="auto"/>
              <w:jc w:val="both"/>
              <w:rPr>
                <w:color w:val="000000"/>
              </w:rPr>
            </w:pPr>
            <w:r w:rsidRPr="00136FC4">
              <w:rPr>
                <w:color w:val="000000"/>
              </w:rPr>
              <w:t>1</w:t>
            </w:r>
          </w:p>
        </w:tc>
        <w:tc>
          <w:tcPr>
            <w:tcW w:w="1701" w:type="dxa"/>
            <w:shd w:val="clear" w:color="auto" w:fill="auto"/>
            <w:vAlign w:val="center"/>
          </w:tcPr>
          <w:p w:rsidR="005F1ED1" w:rsidRPr="00136FC4" w:rsidRDefault="00113879" w:rsidP="003F15D9">
            <w:pPr>
              <w:spacing w:line="264" w:lineRule="auto"/>
              <w:jc w:val="center"/>
            </w:pPr>
            <w:r w:rsidRPr="00136FC4">
              <w:t>Xác nhận Hợp đồng tiếp cận nguồn gen và chia sẻ lợi ích</w:t>
            </w:r>
          </w:p>
          <w:p w:rsidR="005F1ED1" w:rsidRPr="00136FC4" w:rsidRDefault="005F1ED1" w:rsidP="003F15D9">
            <w:pPr>
              <w:spacing w:line="264" w:lineRule="auto"/>
              <w:jc w:val="center"/>
            </w:pPr>
          </w:p>
          <w:p w:rsidR="00113879" w:rsidRPr="00136FC4" w:rsidRDefault="00113879" w:rsidP="003F15D9">
            <w:pPr>
              <w:spacing w:line="264" w:lineRule="auto"/>
              <w:jc w:val="center"/>
            </w:pPr>
            <w:r w:rsidRPr="00136FC4">
              <w:t>(1.004082</w:t>
            </w:r>
            <w:r w:rsidR="005F1ED1" w:rsidRPr="00136FC4">
              <w:t>.000.00.00.H56</w:t>
            </w:r>
            <w:r w:rsidRPr="00136FC4">
              <w:t>)</w:t>
            </w:r>
          </w:p>
          <w:p w:rsidR="00113879" w:rsidRPr="00136FC4" w:rsidRDefault="00113879" w:rsidP="003F15D9">
            <w:pPr>
              <w:spacing w:line="264" w:lineRule="auto"/>
              <w:jc w:val="center"/>
            </w:pPr>
          </w:p>
          <w:p w:rsidR="00113879" w:rsidRPr="00136FC4" w:rsidRDefault="00113879" w:rsidP="003F15D9">
            <w:pPr>
              <w:spacing w:line="264" w:lineRule="auto"/>
              <w:jc w:val="center"/>
            </w:pPr>
          </w:p>
        </w:tc>
        <w:tc>
          <w:tcPr>
            <w:tcW w:w="1843" w:type="dxa"/>
            <w:shd w:val="clear" w:color="auto" w:fill="auto"/>
            <w:vAlign w:val="center"/>
          </w:tcPr>
          <w:p w:rsidR="00113879" w:rsidRPr="00136FC4" w:rsidRDefault="00113879" w:rsidP="003F15D9">
            <w:pPr>
              <w:spacing w:line="264" w:lineRule="auto"/>
              <w:jc w:val="center"/>
            </w:pPr>
            <w:r w:rsidRPr="00136FC4">
              <w:t>Không quá ba (03) ngày làm việc, kể từ ngày nhận được hồ sơ.</w:t>
            </w:r>
            <w:r w:rsidRPr="00136FC4">
              <w:rPr>
                <w:spacing w:val="-4"/>
              </w:rPr>
              <w:br/>
            </w:r>
          </w:p>
        </w:tc>
        <w:tc>
          <w:tcPr>
            <w:tcW w:w="2126" w:type="dxa"/>
            <w:shd w:val="clear" w:color="auto" w:fill="auto"/>
            <w:vAlign w:val="center"/>
          </w:tcPr>
          <w:p w:rsidR="00113879" w:rsidRPr="00136FC4" w:rsidRDefault="00113879" w:rsidP="003F15D9">
            <w:pPr>
              <w:jc w:val="center"/>
            </w:pPr>
            <w:r w:rsidRPr="00136FC4">
              <w:t>Bộ phận tiếp nhận và trả kết quả thuộc UBND cấp xã</w:t>
            </w:r>
          </w:p>
          <w:p w:rsidR="005F1ED1" w:rsidRPr="00136FC4" w:rsidRDefault="005F1ED1" w:rsidP="003F15D9">
            <w:pPr>
              <w:jc w:val="center"/>
            </w:pPr>
          </w:p>
          <w:p w:rsidR="00113879" w:rsidRPr="00136FC4" w:rsidRDefault="00113879" w:rsidP="003F15D9">
            <w:pPr>
              <w:jc w:val="center"/>
              <w:rPr>
                <w:color w:val="000000"/>
              </w:rPr>
            </w:pPr>
            <w:r w:rsidRPr="00136FC4">
              <w:t xml:space="preserve">Địa chỉ: http://dichvucong.thanhhoa.gov.vn </w:t>
            </w:r>
            <w:r w:rsidRPr="00136FC4">
              <w:rPr>
                <w:color w:val="000000"/>
              </w:rPr>
              <w:t xml:space="preserve"> (</w:t>
            </w:r>
            <w:r w:rsidR="005F1ED1" w:rsidRPr="00136FC4">
              <w:rPr>
                <w:color w:val="000000"/>
              </w:rPr>
              <w:t>một phần</w:t>
            </w:r>
            <w:r w:rsidRPr="00136FC4">
              <w:rPr>
                <w:color w:val="000000"/>
              </w:rPr>
              <w:t>)</w:t>
            </w:r>
          </w:p>
          <w:p w:rsidR="00113879" w:rsidRPr="00136FC4" w:rsidRDefault="00113879" w:rsidP="003F15D9">
            <w:pPr>
              <w:spacing w:line="264" w:lineRule="auto"/>
              <w:jc w:val="center"/>
              <w:rPr>
                <w:color w:val="000000"/>
              </w:rPr>
            </w:pPr>
          </w:p>
        </w:tc>
        <w:tc>
          <w:tcPr>
            <w:tcW w:w="1560" w:type="dxa"/>
            <w:shd w:val="clear" w:color="auto" w:fill="auto"/>
            <w:vAlign w:val="center"/>
          </w:tcPr>
          <w:p w:rsidR="00113879" w:rsidRPr="00136FC4" w:rsidRDefault="003F15D9" w:rsidP="003F15D9">
            <w:pPr>
              <w:tabs>
                <w:tab w:val="left" w:pos="2742"/>
              </w:tabs>
              <w:spacing w:line="264" w:lineRule="auto"/>
              <w:ind w:left="34" w:hanging="34"/>
              <w:jc w:val="center"/>
              <w:rPr>
                <w:color w:val="FF0000"/>
                <w:spacing w:val="-4"/>
              </w:rPr>
            </w:pPr>
            <w:r>
              <w:t>Không</w:t>
            </w:r>
          </w:p>
        </w:tc>
        <w:tc>
          <w:tcPr>
            <w:tcW w:w="6095" w:type="dxa"/>
            <w:shd w:val="clear" w:color="auto" w:fill="auto"/>
            <w:vAlign w:val="center"/>
          </w:tcPr>
          <w:p w:rsidR="00A45831" w:rsidRPr="00136FC4" w:rsidRDefault="00113879" w:rsidP="003F15D9">
            <w:pPr>
              <w:spacing w:line="264" w:lineRule="auto"/>
              <w:jc w:val="both"/>
            </w:pPr>
            <w:r w:rsidRPr="00136FC4">
              <w:t>- Luật Đa dạng sinh học năm 2008;</w:t>
            </w:r>
          </w:p>
          <w:p w:rsidR="00A45831" w:rsidRPr="00136FC4" w:rsidRDefault="005F1ED1" w:rsidP="003F15D9">
            <w:pPr>
              <w:spacing w:line="264" w:lineRule="auto"/>
              <w:jc w:val="both"/>
            </w:pPr>
            <w:r w:rsidRPr="00136FC4">
              <w:rPr>
                <w:spacing w:val="-4"/>
                <w:lang w:val="nl-NL"/>
              </w:rPr>
              <w:t xml:space="preserve">- </w:t>
            </w:r>
            <w:r w:rsidR="00A45831" w:rsidRPr="00136FC4">
              <w:rPr>
                <w:spacing w:val="-4"/>
                <w:lang w:val="nl-NL"/>
              </w:rPr>
              <w:t>Nghị định số 160/2013/NĐ-CP ngày 12 tháng 11 năm 2013 của Chính phủ về tiêu chí xác định loài và chế độ quản lý loài thuộc Danh mục loài nguy, cấp, quý, hiếm được ưu tiên bảo vệ</w:t>
            </w:r>
            <w:r w:rsidR="003227E6">
              <w:rPr>
                <w:spacing w:val="-4"/>
                <w:lang w:val="nl-NL"/>
              </w:rPr>
              <w:t>;</w:t>
            </w:r>
          </w:p>
          <w:p w:rsidR="00113879" w:rsidRPr="00136FC4" w:rsidRDefault="00113879" w:rsidP="003F15D9">
            <w:pPr>
              <w:spacing w:line="264" w:lineRule="auto"/>
              <w:jc w:val="both"/>
            </w:pPr>
            <w:r w:rsidRPr="00136FC4">
              <w:t>- Nghị định số 59/2017/NĐ-CP ngày 12 tháng 5 năm 2017 của Chính phủ về quản lý tiếp cận nguồn gen và chia sẻ lợi ích từ việc sử dụng nguồn gen;</w:t>
            </w:r>
          </w:p>
          <w:p w:rsidR="00113879" w:rsidRPr="00136FC4" w:rsidRDefault="00113879" w:rsidP="003F15D9">
            <w:pPr>
              <w:spacing w:line="264" w:lineRule="auto"/>
              <w:jc w:val="both"/>
              <w:rPr>
                <w:color w:val="000000"/>
              </w:rPr>
            </w:pPr>
            <w:r w:rsidRPr="00136FC4">
              <w:t xml:space="preserve">- </w:t>
            </w:r>
            <w:r w:rsidRPr="00136FC4">
              <w:rPr>
                <w:i/>
              </w:rPr>
              <w:t>Nghị định số 22/2023/NĐ-CP ngày 12 tháng 5 năm 2023 của Chính phủ sửa đổi, bổ sung một số điều của các Nghị định liên quan đến hoạt động kinh doanh trong lĩnh vực tài nguyên và môi trường.</w:t>
            </w:r>
          </w:p>
        </w:tc>
        <w:tc>
          <w:tcPr>
            <w:tcW w:w="1276" w:type="dxa"/>
            <w:vAlign w:val="center"/>
          </w:tcPr>
          <w:p w:rsidR="00113879" w:rsidRDefault="00113879" w:rsidP="003F15D9">
            <w:pPr>
              <w:spacing w:before="60" w:after="60" w:line="276" w:lineRule="auto"/>
              <w:jc w:val="both"/>
            </w:pPr>
            <w:r w:rsidRPr="00136FC4">
              <w:t>- Cách thức thực hiện;</w:t>
            </w:r>
          </w:p>
          <w:p w:rsidR="003227E6" w:rsidRPr="00136FC4" w:rsidRDefault="003227E6" w:rsidP="003F15D9">
            <w:pPr>
              <w:spacing w:before="60" w:after="60" w:line="276" w:lineRule="auto"/>
              <w:jc w:val="both"/>
            </w:pPr>
            <w:r>
              <w:t>- Thành phần hồ sơ (bổ sung CCCD)</w:t>
            </w:r>
          </w:p>
          <w:p w:rsidR="00113879" w:rsidRPr="00136FC4" w:rsidRDefault="00113879" w:rsidP="003F15D9">
            <w:pPr>
              <w:spacing w:before="60" w:after="60" w:line="276" w:lineRule="auto"/>
              <w:jc w:val="both"/>
            </w:pPr>
            <w:r w:rsidRPr="00136FC4">
              <w:t>- Căn cứ pháp lý</w:t>
            </w:r>
          </w:p>
        </w:tc>
      </w:tr>
    </w:tbl>
    <w:p w:rsidR="00113879" w:rsidRPr="00113879" w:rsidRDefault="00113879" w:rsidP="00113879">
      <w:pPr>
        <w:tabs>
          <w:tab w:val="left" w:pos="4900"/>
        </w:tabs>
        <w:spacing w:line="264" w:lineRule="auto"/>
        <w:ind w:firstLine="567"/>
        <w:jc w:val="both"/>
        <w:rPr>
          <w:b/>
          <w:color w:val="000000"/>
          <w:szCs w:val="24"/>
          <w:lang w:val="nl-NL"/>
        </w:rPr>
      </w:pPr>
    </w:p>
    <w:p w:rsidR="00113879" w:rsidRDefault="00113879"/>
    <w:sectPr w:rsidR="00113879" w:rsidSect="00412375">
      <w:pgSz w:w="16840" w:h="11907" w:orient="landscape" w:code="9"/>
      <w:pgMar w:top="1247" w:right="1474" w:bottom="1247" w:left="124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2057" w:rsidRDefault="00AD2057" w:rsidP="0031641A">
      <w:r>
        <w:separator/>
      </w:r>
    </w:p>
  </w:endnote>
  <w:endnote w:type="continuationSeparator" w:id="0">
    <w:p w:rsidR="00AD2057" w:rsidRDefault="00AD2057" w:rsidP="0031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2057" w:rsidRDefault="00AD2057" w:rsidP="0031641A">
      <w:r>
        <w:separator/>
      </w:r>
    </w:p>
  </w:footnote>
  <w:footnote w:type="continuationSeparator" w:id="0">
    <w:p w:rsidR="00AD2057" w:rsidRDefault="00AD2057" w:rsidP="0031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007157"/>
      <w:docPartObj>
        <w:docPartGallery w:val="Page Numbers (Top of Page)"/>
        <w:docPartUnique/>
      </w:docPartObj>
    </w:sdtPr>
    <w:sdtEndPr>
      <w:rPr>
        <w:noProof/>
      </w:rPr>
    </w:sdtEndPr>
    <w:sdtContent>
      <w:p w:rsidR="0031641A" w:rsidRDefault="0031641A">
        <w:pPr>
          <w:pStyle w:val="Header"/>
          <w:jc w:val="center"/>
        </w:pPr>
        <w:r>
          <w:fldChar w:fldCharType="begin"/>
        </w:r>
        <w:r>
          <w:instrText xml:space="preserve"> PAGE   \* MERGEFORMAT </w:instrText>
        </w:r>
        <w:r>
          <w:fldChar w:fldCharType="separate"/>
        </w:r>
        <w:r w:rsidR="00C33ED8">
          <w:rPr>
            <w:noProof/>
          </w:rPr>
          <w:t>2</w:t>
        </w:r>
        <w:r>
          <w:rPr>
            <w:noProof/>
          </w:rPr>
          <w:fldChar w:fldCharType="end"/>
        </w:r>
      </w:p>
    </w:sdtContent>
  </w:sdt>
  <w:p w:rsidR="0031641A" w:rsidRDefault="0031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010"/>
    <w:multiLevelType w:val="hybridMultilevel"/>
    <w:tmpl w:val="0C9062AA"/>
    <w:lvl w:ilvl="0" w:tplc="8E68BD8C">
      <w:start w:val="1"/>
      <w:numFmt w:val="bullet"/>
      <w:pStyle w:val="Cancu"/>
      <w:lvlText w:val=""/>
      <w:lvlJc w:val="left"/>
      <w:pPr>
        <w:ind w:left="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300701F"/>
    <w:multiLevelType w:val="hybridMultilevel"/>
    <w:tmpl w:val="08502A96"/>
    <w:lvl w:ilvl="0" w:tplc="720EF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D79F5"/>
    <w:multiLevelType w:val="hybridMultilevel"/>
    <w:tmpl w:val="EA82333A"/>
    <w:lvl w:ilvl="0" w:tplc="27900CAE">
      <w:start w:val="1"/>
      <w:numFmt w:val="upperRoman"/>
      <w:lvlText w:val="%1."/>
      <w:lvlJc w:val="left"/>
      <w:pPr>
        <w:ind w:left="862" w:hanging="72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922987083">
    <w:abstractNumId w:val="0"/>
  </w:num>
  <w:num w:numId="2" w16cid:durableId="873426634">
    <w:abstractNumId w:val="1"/>
  </w:num>
  <w:num w:numId="3" w16cid:durableId="742025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41A"/>
    <w:rsid w:val="000556C1"/>
    <w:rsid w:val="00080711"/>
    <w:rsid w:val="00087A1C"/>
    <w:rsid w:val="00113879"/>
    <w:rsid w:val="00136FC4"/>
    <w:rsid w:val="00145C63"/>
    <w:rsid w:val="002C63AE"/>
    <w:rsid w:val="002D43C6"/>
    <w:rsid w:val="0031641A"/>
    <w:rsid w:val="003227E6"/>
    <w:rsid w:val="0038690C"/>
    <w:rsid w:val="003D3825"/>
    <w:rsid w:val="003E36F4"/>
    <w:rsid w:val="003F15D9"/>
    <w:rsid w:val="00412375"/>
    <w:rsid w:val="00472AC6"/>
    <w:rsid w:val="00505B3A"/>
    <w:rsid w:val="00574956"/>
    <w:rsid w:val="005F1ED1"/>
    <w:rsid w:val="00645CC4"/>
    <w:rsid w:val="006541BF"/>
    <w:rsid w:val="006924F5"/>
    <w:rsid w:val="006F672E"/>
    <w:rsid w:val="007A6B7A"/>
    <w:rsid w:val="007F73BE"/>
    <w:rsid w:val="0081648A"/>
    <w:rsid w:val="00831398"/>
    <w:rsid w:val="0087756F"/>
    <w:rsid w:val="00A45831"/>
    <w:rsid w:val="00A54947"/>
    <w:rsid w:val="00AD2057"/>
    <w:rsid w:val="00B138C6"/>
    <w:rsid w:val="00B42D14"/>
    <w:rsid w:val="00BE2B90"/>
    <w:rsid w:val="00C22EE2"/>
    <w:rsid w:val="00C33ED8"/>
    <w:rsid w:val="00D02F83"/>
    <w:rsid w:val="00DA1CA9"/>
    <w:rsid w:val="00E17FA5"/>
    <w:rsid w:val="00EC32F4"/>
    <w:rsid w:val="00FD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F6F05-F101-4D48-B7D9-04E937FC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41A"/>
    <w:pPr>
      <w:spacing w:after="0" w:line="240" w:lineRule="auto"/>
    </w:pPr>
    <w:rPr>
      <w:rFonts w:eastAsia="Times New Roman"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ncu">
    <w:name w:val="Can cu"/>
    <w:basedOn w:val="ListParagraph"/>
    <w:link w:val="CancuChar"/>
    <w:qFormat/>
    <w:rsid w:val="0031641A"/>
    <w:pPr>
      <w:numPr>
        <w:numId w:val="1"/>
      </w:numPr>
      <w:tabs>
        <w:tab w:val="left" w:pos="709"/>
      </w:tabs>
      <w:jc w:val="both"/>
    </w:pPr>
    <w:rPr>
      <w:sz w:val="24"/>
      <w:szCs w:val="24"/>
      <w:lang w:val="vi-VN" w:eastAsia="x-none"/>
    </w:rPr>
  </w:style>
  <w:style w:type="character" w:customStyle="1" w:styleId="CancuChar">
    <w:name w:val="Can cu Char"/>
    <w:link w:val="Cancu"/>
    <w:rsid w:val="0031641A"/>
    <w:rPr>
      <w:rFonts w:eastAsia="Times New Roman" w:cs="Times New Roman"/>
      <w:sz w:val="24"/>
      <w:szCs w:val="24"/>
      <w:lang w:val="vi-VN" w:eastAsia="x-none"/>
    </w:rPr>
  </w:style>
  <w:style w:type="paragraph" w:styleId="ListParagraph">
    <w:name w:val="List Paragraph"/>
    <w:basedOn w:val="Normal"/>
    <w:uiPriority w:val="34"/>
    <w:qFormat/>
    <w:rsid w:val="0031641A"/>
    <w:pPr>
      <w:ind w:left="720"/>
      <w:contextualSpacing/>
    </w:pPr>
  </w:style>
  <w:style w:type="paragraph" w:styleId="Header">
    <w:name w:val="header"/>
    <w:basedOn w:val="Normal"/>
    <w:link w:val="HeaderChar"/>
    <w:uiPriority w:val="99"/>
    <w:unhideWhenUsed/>
    <w:rsid w:val="0031641A"/>
    <w:pPr>
      <w:tabs>
        <w:tab w:val="center" w:pos="4680"/>
        <w:tab w:val="right" w:pos="9360"/>
      </w:tabs>
    </w:pPr>
  </w:style>
  <w:style w:type="character" w:customStyle="1" w:styleId="HeaderChar">
    <w:name w:val="Header Char"/>
    <w:basedOn w:val="DefaultParagraphFont"/>
    <w:link w:val="Header"/>
    <w:uiPriority w:val="99"/>
    <w:rsid w:val="0031641A"/>
    <w:rPr>
      <w:rFonts w:eastAsia="Times New Roman" w:cs="Times New Roman"/>
      <w:sz w:val="26"/>
      <w:szCs w:val="28"/>
    </w:rPr>
  </w:style>
  <w:style w:type="paragraph" w:styleId="Footer">
    <w:name w:val="footer"/>
    <w:basedOn w:val="Normal"/>
    <w:link w:val="FooterChar"/>
    <w:uiPriority w:val="99"/>
    <w:unhideWhenUsed/>
    <w:rsid w:val="0031641A"/>
    <w:pPr>
      <w:tabs>
        <w:tab w:val="center" w:pos="4680"/>
        <w:tab w:val="right" w:pos="9360"/>
      </w:tabs>
    </w:pPr>
  </w:style>
  <w:style w:type="character" w:customStyle="1" w:styleId="FooterChar">
    <w:name w:val="Footer Char"/>
    <w:basedOn w:val="DefaultParagraphFont"/>
    <w:link w:val="Footer"/>
    <w:uiPriority w:val="99"/>
    <w:rsid w:val="0031641A"/>
    <w:rPr>
      <w:rFonts w:eastAsia="Times New Roman" w:cs="Times New Roman"/>
      <w:sz w:val="26"/>
      <w:szCs w:val="28"/>
    </w:rPr>
  </w:style>
  <w:style w:type="paragraph" w:styleId="BalloonText">
    <w:name w:val="Balloon Text"/>
    <w:basedOn w:val="Normal"/>
    <w:link w:val="BalloonTextChar"/>
    <w:uiPriority w:val="99"/>
    <w:semiHidden/>
    <w:unhideWhenUsed/>
    <w:rsid w:val="00316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4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soát TTHC - Nội chính - UBND tỉnh Thanh Hóa</dc:title>
  <dc:creator>Admin</dc:creator>
  <cp:lastModifiedBy>Trần Hòa</cp:lastModifiedBy>
  <cp:revision>28</cp:revision>
  <cp:lastPrinted>2022-07-29T07:20:00Z</cp:lastPrinted>
  <dcterms:created xsi:type="dcterms:W3CDTF">2023-07-10T04:12:00Z</dcterms:created>
  <dcterms:modified xsi:type="dcterms:W3CDTF">2023-09-11T00:56:00Z</dcterms:modified>
</cp:coreProperties>
</file>