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329"/>
        <w:gridCol w:w="5945"/>
      </w:tblGrid>
      <w:tr w:rsidR="0030755C" w:rsidRPr="004A73AE" w:rsidTr="00C0620D">
        <w:trPr>
          <w:jc w:val="center"/>
        </w:trPr>
        <w:tc>
          <w:tcPr>
            <w:tcW w:w="3329" w:type="dxa"/>
          </w:tcPr>
          <w:p w:rsidR="0030755C" w:rsidRPr="00221594" w:rsidRDefault="0030755C" w:rsidP="00F95139">
            <w:pPr>
              <w:jc w:val="center"/>
              <w:rPr>
                <w:b/>
                <w:sz w:val="26"/>
                <w:szCs w:val="26"/>
                <w:lang w:val="pl-PL"/>
              </w:rPr>
            </w:pPr>
            <w:r w:rsidRPr="00221594">
              <w:rPr>
                <w:b/>
                <w:sz w:val="26"/>
                <w:szCs w:val="26"/>
                <w:lang w:val="pl-PL"/>
              </w:rPr>
              <w:t>UỶ BAN NHÂN DÂN</w:t>
            </w:r>
          </w:p>
          <w:p w:rsidR="0030755C" w:rsidRPr="0030755C" w:rsidRDefault="0030755C" w:rsidP="0030755C">
            <w:pPr>
              <w:jc w:val="center"/>
              <w:rPr>
                <w:b/>
                <w:sz w:val="26"/>
                <w:szCs w:val="26"/>
                <w:lang w:val="pl-PL"/>
              </w:rPr>
            </w:pPr>
            <w:r w:rsidRPr="00221594">
              <w:rPr>
                <w:noProof/>
                <w:sz w:val="26"/>
                <w:szCs w:val="26"/>
                <w:lang w:val="en-GB" w:eastAsia="en-GB"/>
              </w:rPr>
              <mc:AlternateContent>
                <mc:Choice Requires="wps">
                  <w:drawing>
                    <wp:anchor distT="0" distB="0" distL="114300" distR="114300" simplePos="0" relativeHeight="251659264" behindDoc="0" locked="0" layoutInCell="1" allowOverlap="1" wp14:anchorId="1B040D06" wp14:editId="057453A2">
                      <wp:simplePos x="0" y="0"/>
                      <wp:positionH relativeFrom="column">
                        <wp:posOffset>685800</wp:posOffset>
                      </wp:positionH>
                      <wp:positionV relativeFrom="paragraph">
                        <wp:posOffset>199390</wp:posOffset>
                      </wp:positionV>
                      <wp:extent cx="628650" cy="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3B6153E" id="_x0000_t32" coordsize="21600,21600" o:spt="32" o:oned="t" path="m,l21600,21600e" filled="f">
                      <v:path arrowok="t" fillok="f" o:connecttype="none"/>
                      <o:lock v:ext="edit" shapetype="t"/>
                    </v:shapetype>
                    <v:shape id="AutoShape 3" o:spid="_x0000_s1026" type="#_x0000_t32" style="position:absolute;margin-left:54pt;margin-top:15.7pt;width: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OKHg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"/>
                  </w:pict>
                </mc:Fallback>
              </mc:AlternateContent>
            </w:r>
            <w:r w:rsidRPr="00221594">
              <w:rPr>
                <w:b/>
                <w:sz w:val="26"/>
                <w:szCs w:val="26"/>
                <w:lang w:val="pl-PL"/>
              </w:rPr>
              <w:t>TỈNH THANH HÓA</w:t>
            </w:r>
          </w:p>
        </w:tc>
        <w:tc>
          <w:tcPr>
            <w:tcW w:w="5945" w:type="dxa"/>
          </w:tcPr>
          <w:p w:rsidR="0030755C" w:rsidRPr="00221594" w:rsidRDefault="0030755C" w:rsidP="00F95139">
            <w:pPr>
              <w:jc w:val="center"/>
              <w:rPr>
                <w:b/>
                <w:sz w:val="26"/>
                <w:szCs w:val="26"/>
                <w:lang w:val="pl-PL"/>
              </w:rPr>
            </w:pPr>
            <w:r w:rsidRPr="00221594">
              <w:rPr>
                <w:b/>
                <w:sz w:val="26"/>
                <w:szCs w:val="26"/>
                <w:lang w:val="pl-PL"/>
              </w:rPr>
              <w:t>CỘNG HÒA XÃ HỘI CHỦ NGHĨA VIỆT NAM</w:t>
            </w:r>
          </w:p>
          <w:p w:rsidR="0030755C" w:rsidRPr="004A73AE" w:rsidRDefault="0030755C" w:rsidP="00F95139">
            <w:pPr>
              <w:jc w:val="center"/>
              <w:rPr>
                <w:b/>
              </w:rPr>
            </w:pPr>
            <w:r w:rsidRPr="004A73AE">
              <w:rPr>
                <w:b/>
              </w:rPr>
              <w:t>Độc lập - Tự do - Hạnh phúc</w:t>
            </w:r>
          </w:p>
          <w:p w:rsidR="0030755C" w:rsidRPr="00221594" w:rsidRDefault="0030755C" w:rsidP="00F95139">
            <w:pPr>
              <w:jc w:val="center"/>
              <w:rPr>
                <w:sz w:val="26"/>
                <w:szCs w:val="26"/>
              </w:rPr>
            </w:pPr>
            <w:r>
              <w:rPr>
                <w:noProof/>
                <w:sz w:val="26"/>
                <w:szCs w:val="26"/>
                <w:lang w:val="en-GB" w:eastAsia="en-GB"/>
              </w:rPr>
              <mc:AlternateContent>
                <mc:Choice Requires="wps">
                  <w:drawing>
                    <wp:anchor distT="0" distB="0" distL="114300" distR="114300" simplePos="0" relativeHeight="251660288" behindDoc="0" locked="0" layoutInCell="1" allowOverlap="1" wp14:anchorId="5AB92705" wp14:editId="0C1ADB5D">
                      <wp:simplePos x="0" y="0"/>
                      <wp:positionH relativeFrom="column">
                        <wp:posOffset>760095</wp:posOffset>
                      </wp:positionH>
                      <wp:positionV relativeFrom="paragraph">
                        <wp:posOffset>2804</wp:posOffset>
                      </wp:positionV>
                      <wp:extent cx="2115047"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150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85pt,.2pt" to="226.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" strokecolor="black [3200]" strokeweight=".5pt">
                      <v:stroke joinstyle="miter"/>
                    </v:line>
                  </w:pict>
                </mc:Fallback>
              </mc:AlternateContent>
            </w:r>
          </w:p>
        </w:tc>
      </w:tr>
      <w:tr w:rsidR="0030755C" w:rsidRPr="004A73AE" w:rsidTr="00C0620D">
        <w:trPr>
          <w:jc w:val="center"/>
        </w:trPr>
        <w:tc>
          <w:tcPr>
            <w:tcW w:w="3329" w:type="dxa"/>
            <w:vAlign w:val="center"/>
          </w:tcPr>
          <w:p w:rsidR="0030755C" w:rsidRPr="00221594" w:rsidRDefault="0030755C" w:rsidP="003A4A97">
            <w:pPr>
              <w:jc w:val="center"/>
              <w:rPr>
                <w:sz w:val="26"/>
                <w:szCs w:val="26"/>
              </w:rPr>
            </w:pPr>
            <w:r w:rsidRPr="00A449CE">
              <w:rPr>
                <w:sz w:val="26"/>
                <w:szCs w:val="26"/>
              </w:rPr>
              <w:t xml:space="preserve">Số: </w:t>
            </w:r>
            <w:r w:rsidR="008066D8">
              <w:rPr>
                <w:sz w:val="26"/>
                <w:szCs w:val="26"/>
              </w:rPr>
              <w:t>583</w:t>
            </w:r>
            <w:r w:rsidRPr="00A449CE">
              <w:rPr>
                <w:sz w:val="26"/>
                <w:szCs w:val="26"/>
              </w:rPr>
              <w:t>/QĐ-UBND</w:t>
            </w:r>
          </w:p>
        </w:tc>
        <w:tc>
          <w:tcPr>
            <w:tcW w:w="5945" w:type="dxa"/>
            <w:vAlign w:val="center"/>
          </w:tcPr>
          <w:p w:rsidR="0030755C" w:rsidRPr="004A73AE" w:rsidRDefault="003A4A97" w:rsidP="008066D8">
            <w:pPr>
              <w:jc w:val="center"/>
              <w:rPr>
                <w:b/>
                <w:sz w:val="26"/>
                <w:szCs w:val="26"/>
              </w:rPr>
            </w:pPr>
            <w:r>
              <w:rPr>
                <w:i/>
              </w:rPr>
              <w:t xml:space="preserve">     </w:t>
            </w:r>
            <w:r w:rsidR="0030755C">
              <w:rPr>
                <w:i/>
              </w:rPr>
              <w:t xml:space="preserve">Thanh Hóa, ngày </w:t>
            </w:r>
            <w:r w:rsidR="008066D8">
              <w:rPr>
                <w:i/>
              </w:rPr>
              <w:t>22</w:t>
            </w:r>
            <w:r w:rsidR="0030755C">
              <w:rPr>
                <w:i/>
              </w:rPr>
              <w:t xml:space="preserve"> tháng </w:t>
            </w:r>
            <w:r w:rsidR="008066D8">
              <w:rPr>
                <w:i/>
              </w:rPr>
              <w:t>02</w:t>
            </w:r>
            <w:r w:rsidR="0030755C">
              <w:rPr>
                <w:i/>
              </w:rPr>
              <w:t xml:space="preserve"> </w:t>
            </w:r>
            <w:r w:rsidR="0030755C" w:rsidRPr="004A73AE">
              <w:rPr>
                <w:i/>
              </w:rPr>
              <w:t>năm 20</w:t>
            </w:r>
            <w:r w:rsidR="0030755C">
              <w:rPr>
                <w:i/>
              </w:rPr>
              <w:t>2</w:t>
            </w:r>
            <w:r w:rsidR="009C6CBB">
              <w:rPr>
                <w:i/>
              </w:rPr>
              <w:t>3</w:t>
            </w:r>
          </w:p>
        </w:tc>
      </w:tr>
    </w:tbl>
    <w:p w:rsidR="0030755C" w:rsidRDefault="0030755C" w:rsidP="0030755C">
      <w:pPr>
        <w:spacing w:before="120"/>
        <w:jc w:val="center"/>
        <w:rPr>
          <w:b/>
          <w:sz w:val="2"/>
        </w:rPr>
      </w:pPr>
    </w:p>
    <w:p w:rsidR="00D72148" w:rsidRPr="00915BE7" w:rsidRDefault="00D72148" w:rsidP="0030755C">
      <w:pPr>
        <w:spacing w:before="120"/>
        <w:jc w:val="center"/>
        <w:rPr>
          <w:b/>
          <w:sz w:val="2"/>
        </w:rPr>
      </w:pPr>
    </w:p>
    <w:p w:rsidR="0030755C" w:rsidRPr="004A73AE" w:rsidRDefault="0030755C" w:rsidP="00D72148">
      <w:pPr>
        <w:tabs>
          <w:tab w:val="left" w:pos="764"/>
        </w:tabs>
        <w:ind w:left="-284"/>
        <w:jc w:val="center"/>
        <w:rPr>
          <w:b/>
        </w:rPr>
      </w:pPr>
      <w:r w:rsidRPr="004A73AE">
        <w:rPr>
          <w:b/>
        </w:rPr>
        <w:t>QUYẾT ĐỊNH</w:t>
      </w:r>
    </w:p>
    <w:p w:rsidR="00BF2321" w:rsidRDefault="0030755C" w:rsidP="009C6CBB">
      <w:pPr>
        <w:jc w:val="center"/>
        <w:rPr>
          <w:b/>
        </w:rPr>
      </w:pPr>
      <w:r w:rsidRPr="00D10AD6">
        <w:rPr>
          <w:b/>
        </w:rPr>
        <w:t xml:space="preserve">Về việc công bố thủ tục hành chính </w:t>
      </w:r>
      <w:r w:rsidR="008E25BB">
        <w:rPr>
          <w:b/>
        </w:rPr>
        <w:t>bãi bỏ (</w:t>
      </w:r>
      <w:r w:rsidR="00D1262D">
        <w:rPr>
          <w:b/>
        </w:rPr>
        <w:t xml:space="preserve">đưa ra khỏi </w:t>
      </w:r>
      <w:r w:rsidR="00FB1209">
        <w:rPr>
          <w:b/>
        </w:rPr>
        <w:t>D</w:t>
      </w:r>
      <w:r w:rsidR="00D1262D">
        <w:rPr>
          <w:b/>
        </w:rPr>
        <w:t xml:space="preserve">anh mục thủ tục </w:t>
      </w:r>
    </w:p>
    <w:p w:rsidR="008E25BB" w:rsidRDefault="00D1262D" w:rsidP="00BF2321">
      <w:pPr>
        <w:jc w:val="center"/>
        <w:rPr>
          <w:b/>
        </w:rPr>
      </w:pPr>
      <w:r>
        <w:rPr>
          <w:b/>
        </w:rPr>
        <w:t>hành chính</w:t>
      </w:r>
      <w:r w:rsidR="008E25BB">
        <w:rPr>
          <w:b/>
        </w:rPr>
        <w:t>) trong</w:t>
      </w:r>
      <w:r>
        <w:rPr>
          <w:b/>
        </w:rPr>
        <w:t xml:space="preserve"> lĩnh vực Nông nghiệp</w:t>
      </w:r>
      <w:r w:rsidR="005C24F8">
        <w:rPr>
          <w:b/>
        </w:rPr>
        <w:t>, Kinh tế hợp tác và Phát triển</w:t>
      </w:r>
    </w:p>
    <w:p w:rsidR="008E25BB" w:rsidRDefault="005C24F8" w:rsidP="00BF2321">
      <w:pPr>
        <w:jc w:val="center"/>
        <w:rPr>
          <w:b/>
          <w:color w:val="000000" w:themeColor="text1"/>
          <w:lang w:val="af-ZA" w:eastAsia="x-none"/>
        </w:rPr>
      </w:pPr>
      <w:r>
        <w:rPr>
          <w:b/>
        </w:rPr>
        <w:t xml:space="preserve"> nông thôn</w:t>
      </w:r>
      <w:r w:rsidR="00D1262D">
        <w:rPr>
          <w:b/>
        </w:rPr>
        <w:t xml:space="preserve"> thuộc thẩm quyền giải quyết của Văn phòng </w:t>
      </w:r>
      <w:r w:rsidR="00D1262D" w:rsidRPr="001F2BB1">
        <w:rPr>
          <w:b/>
          <w:color w:val="000000" w:themeColor="text1"/>
          <w:lang w:val="af-ZA" w:eastAsia="x-none"/>
        </w:rPr>
        <w:t>Điều phối</w:t>
      </w:r>
    </w:p>
    <w:p w:rsidR="0030755C" w:rsidRPr="008E25BB" w:rsidRDefault="00D1262D" w:rsidP="00BF2321">
      <w:pPr>
        <w:jc w:val="center"/>
        <w:rPr>
          <w:b/>
          <w:color w:val="000000" w:themeColor="text1"/>
          <w:lang w:val="af-ZA" w:eastAsia="x-none"/>
        </w:rPr>
      </w:pPr>
      <w:r w:rsidRPr="001F2BB1">
        <w:rPr>
          <w:b/>
          <w:color w:val="000000" w:themeColor="text1"/>
          <w:lang w:val="af-ZA" w:eastAsia="x-none"/>
        </w:rPr>
        <w:t xml:space="preserve"> Chương trình xây dựng nông thôn mới</w:t>
      </w:r>
      <w:r w:rsidR="00B17C7F">
        <w:rPr>
          <w:b/>
          <w:color w:val="000000" w:themeColor="text1"/>
          <w:lang w:val="af-ZA" w:eastAsia="x-none"/>
        </w:rPr>
        <w:t>/</w:t>
      </w:r>
      <w:r w:rsidR="00BD43D3">
        <w:rPr>
          <w:b/>
          <w:color w:val="000000" w:themeColor="text1"/>
          <w:lang w:val="af-ZA" w:eastAsia="x-none"/>
        </w:rPr>
        <w:t>UBND cấp huyện</w:t>
      </w:r>
      <w:r w:rsidRPr="001F2BB1">
        <w:rPr>
          <w:b/>
          <w:color w:val="000000" w:themeColor="text1"/>
          <w:lang w:val="af-ZA" w:eastAsia="x-none"/>
        </w:rPr>
        <w:t xml:space="preserve"> tỉnh</w:t>
      </w:r>
      <w:r w:rsidR="0030755C">
        <w:rPr>
          <w:b/>
        </w:rPr>
        <w:t xml:space="preserve"> </w:t>
      </w:r>
      <w:r w:rsidR="0030755C" w:rsidRPr="00D10AD6">
        <w:rPr>
          <w:b/>
        </w:rPr>
        <w:t>Thanh Hóa</w:t>
      </w:r>
    </w:p>
    <w:p w:rsidR="0030755C" w:rsidRPr="004A73AE" w:rsidRDefault="0030755C" w:rsidP="0030755C">
      <w:pPr>
        <w:spacing w:before="360" w:after="240"/>
        <w:jc w:val="center"/>
        <w:rPr>
          <w:b/>
        </w:rPr>
      </w:pPr>
      <w:r>
        <w:rPr>
          <w:b/>
          <w:noProof/>
          <w:lang w:val="en-GB" w:eastAsia="en-GB"/>
        </w:rPr>
        <mc:AlternateContent>
          <mc:Choice Requires="wps">
            <w:drawing>
              <wp:anchor distT="0" distB="0" distL="114300" distR="114300" simplePos="0" relativeHeight="251661312" behindDoc="0" locked="0" layoutInCell="1" allowOverlap="1" wp14:anchorId="06637C9C" wp14:editId="31B02864">
                <wp:simplePos x="0" y="0"/>
                <wp:positionH relativeFrom="column">
                  <wp:posOffset>1786890</wp:posOffset>
                </wp:positionH>
                <wp:positionV relativeFrom="paragraph">
                  <wp:posOffset>16510</wp:posOffset>
                </wp:positionV>
                <wp:extent cx="205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52F3EEEF"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7pt,1.3pt" to="302.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GqMtQEAALcDAAAOAAAAZHJzL2Uyb0RvYy54bWysU8GOEzEMvSPxD1HudKYVBTT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" strokecolor="black [3200]" strokeweight=".5pt">
                <v:stroke joinstyle="miter"/>
              </v:line>
            </w:pict>
          </mc:Fallback>
        </mc:AlternateContent>
      </w:r>
      <w:r w:rsidRPr="004A73AE">
        <w:rPr>
          <w:b/>
        </w:rPr>
        <w:t>CHỦ TỊCH ỦY BAN NHÂN DÂN TỈNH THANH HÓA</w:t>
      </w:r>
    </w:p>
    <w:p w:rsidR="00EE0EFF" w:rsidRPr="001F2BB1" w:rsidRDefault="0030755C" w:rsidP="008E25BB">
      <w:pPr>
        <w:spacing w:before="120" w:after="120"/>
        <w:ind w:firstLine="709"/>
        <w:jc w:val="both"/>
      </w:pPr>
      <w:r w:rsidRPr="001F2BB1">
        <w:rPr>
          <w:i/>
        </w:rPr>
        <w:t xml:space="preserve">Căn cứ </w:t>
      </w:r>
      <w:hyperlink r:id="rId7" w:tgtFrame="_blank" w:history="1">
        <w:r w:rsidRPr="001F2BB1">
          <w:rPr>
            <w:i/>
          </w:rPr>
          <w:t>Luật Tổ chức chính quyền địa phương ngày 19</w:t>
        </w:r>
        <w:r w:rsidR="00043199">
          <w:rPr>
            <w:i/>
          </w:rPr>
          <w:t xml:space="preserve"> tháng </w:t>
        </w:r>
        <w:r w:rsidRPr="001F2BB1">
          <w:rPr>
            <w:i/>
          </w:rPr>
          <w:t>6</w:t>
        </w:r>
        <w:r w:rsidR="00043199">
          <w:rPr>
            <w:i/>
          </w:rPr>
          <w:t xml:space="preserve"> năm </w:t>
        </w:r>
        <w:r w:rsidRPr="001F2BB1">
          <w:rPr>
            <w:i/>
          </w:rPr>
          <w:t>2015</w:t>
        </w:r>
      </w:hyperlink>
      <w:r w:rsidRPr="001F2BB1">
        <w:rPr>
          <w:i/>
        </w:rPr>
        <w:t>;</w:t>
      </w:r>
      <w:r w:rsidR="003B3684" w:rsidRPr="001F2BB1">
        <w:rPr>
          <w:i/>
        </w:rPr>
        <w:t xml:space="preserve"> </w:t>
      </w:r>
      <w:r w:rsidR="00EE0EFF" w:rsidRPr="001F2BB1">
        <w:rPr>
          <w:rStyle w:val="fontstyle01"/>
        </w:rPr>
        <w:t>Luật sửa đổi, bổ sung một số điều của Luật Tổ chức Chính phủ và</w:t>
      </w:r>
      <w:r w:rsidR="003B3684" w:rsidRPr="001F2BB1">
        <w:rPr>
          <w:i/>
          <w:iCs/>
          <w:color w:val="000000"/>
        </w:rPr>
        <w:t xml:space="preserve"> </w:t>
      </w:r>
      <w:r w:rsidR="00EE0EFF" w:rsidRPr="001F2BB1">
        <w:rPr>
          <w:rStyle w:val="fontstyle01"/>
        </w:rPr>
        <w:t>Luật Tổ chức chính quyền địa phương ngày 22 tháng 11 năm 2019;</w:t>
      </w:r>
      <w:r w:rsidR="00EE0EFF" w:rsidRPr="001F2BB1">
        <w:t xml:space="preserve"> </w:t>
      </w:r>
    </w:p>
    <w:p w:rsidR="001F2BB1" w:rsidRPr="001F2BB1" w:rsidRDefault="001F2BB1" w:rsidP="008E25BB">
      <w:pPr>
        <w:spacing w:before="120" w:after="120"/>
        <w:ind w:firstLine="709"/>
        <w:jc w:val="both"/>
        <w:rPr>
          <w:i/>
        </w:rPr>
      </w:pPr>
      <w:r w:rsidRPr="001F2BB1">
        <w:rPr>
          <w:i/>
        </w:rPr>
        <w:t>Căn cứ Quyết định số 3611/QĐ-UBND ngày 26</w:t>
      </w:r>
      <w:r w:rsidR="000950FA">
        <w:rPr>
          <w:i/>
        </w:rPr>
        <w:t xml:space="preserve"> tháng 10 năm </w:t>
      </w:r>
      <w:r w:rsidRPr="001F2BB1">
        <w:rPr>
          <w:i/>
        </w:rPr>
        <w:t>2022 của Chủ tịch</w:t>
      </w:r>
      <w:r w:rsidR="000950FA">
        <w:rPr>
          <w:i/>
        </w:rPr>
        <w:t xml:space="preserve"> Ủy ban nhân dân tỉnh Thanh Hóa </w:t>
      </w:r>
      <w:r w:rsidRPr="001F2BB1">
        <w:rPr>
          <w:i/>
        </w:rPr>
        <w:t>về ban hành</w:t>
      </w:r>
      <w:r w:rsidRPr="001F2BB1">
        <w:t xml:space="preserve"> </w:t>
      </w:r>
      <w:r w:rsidRPr="001F2BB1">
        <w:rPr>
          <w:bCs/>
          <w:i/>
          <w:color w:val="000000"/>
        </w:rPr>
        <w:t xml:space="preserve">Kế hoạch rà soát, đơn giản hóa thủ tục hành chính nội bộ trong hệ thống hành chính nhà nước trên địa bàn tỉnh Thanh Hóa, giai đoạn 2022 </w:t>
      </w:r>
      <w:r>
        <w:rPr>
          <w:bCs/>
          <w:i/>
          <w:color w:val="000000"/>
        </w:rPr>
        <w:t>-</w:t>
      </w:r>
      <w:r w:rsidRPr="001F2BB1">
        <w:rPr>
          <w:bCs/>
          <w:i/>
          <w:color w:val="000000"/>
        </w:rPr>
        <w:t xml:space="preserve"> 2025;</w:t>
      </w:r>
    </w:p>
    <w:p w:rsidR="0030755C" w:rsidRPr="001F2BB1" w:rsidRDefault="0030755C" w:rsidP="008E25BB">
      <w:pPr>
        <w:spacing w:before="120" w:after="120"/>
        <w:ind w:firstLine="709"/>
        <w:jc w:val="both"/>
        <w:rPr>
          <w:i/>
          <w:lang w:val="hr-HR"/>
        </w:rPr>
      </w:pPr>
      <w:r w:rsidRPr="001F2BB1">
        <w:rPr>
          <w:i/>
          <w:lang w:val="hr-HR"/>
        </w:rPr>
        <w:t xml:space="preserve">Theo đề nghị của Giám đốc Sở </w:t>
      </w:r>
      <w:r w:rsidRPr="001F2BB1">
        <w:rPr>
          <w:i/>
          <w:lang w:val="nl-NL"/>
        </w:rPr>
        <w:t xml:space="preserve">Nông nghiệp và Phát triển nông thôn tại Tờ trình số </w:t>
      </w:r>
      <w:r w:rsidR="00717D56">
        <w:rPr>
          <w:i/>
          <w:lang w:val="nl-NL"/>
        </w:rPr>
        <w:t>17</w:t>
      </w:r>
      <w:r w:rsidRPr="001F2BB1">
        <w:rPr>
          <w:i/>
          <w:lang w:val="nl-NL"/>
        </w:rPr>
        <w:t xml:space="preserve">/TTr-SNN&amp;PTNT ngày </w:t>
      </w:r>
      <w:r w:rsidR="000950FA">
        <w:rPr>
          <w:i/>
          <w:lang w:val="nl-NL"/>
        </w:rPr>
        <w:t>13 tháng 02 năm 2023</w:t>
      </w:r>
      <w:r w:rsidRPr="001F2BB1">
        <w:rPr>
          <w:i/>
          <w:lang w:val="nl-NL"/>
        </w:rPr>
        <w:t>.</w:t>
      </w:r>
    </w:p>
    <w:p w:rsidR="0030755C" w:rsidRPr="00221594" w:rsidRDefault="0030755C" w:rsidP="00F43E5E">
      <w:pPr>
        <w:spacing w:before="120" w:after="120"/>
        <w:jc w:val="center"/>
        <w:rPr>
          <w:b/>
          <w:lang w:val="hr-HR"/>
        </w:rPr>
      </w:pPr>
      <w:r w:rsidRPr="00221594">
        <w:rPr>
          <w:b/>
          <w:lang w:val="hr-HR"/>
        </w:rPr>
        <w:t>QUYẾT ĐỊNH:</w:t>
      </w:r>
    </w:p>
    <w:p w:rsidR="0030755C" w:rsidRPr="0016209B" w:rsidRDefault="0030755C" w:rsidP="008E25BB">
      <w:pPr>
        <w:spacing w:before="120" w:after="120"/>
        <w:ind w:firstLine="709"/>
        <w:jc w:val="both"/>
        <w:rPr>
          <w:spacing w:val="-4"/>
          <w:lang w:val="hr-HR"/>
        </w:rPr>
      </w:pPr>
      <w:r w:rsidRPr="000D7A4B">
        <w:rPr>
          <w:b/>
          <w:bCs/>
          <w:spacing w:val="-4"/>
          <w:lang w:val="hr-HR"/>
        </w:rPr>
        <w:t>Điều 1</w:t>
      </w:r>
      <w:r w:rsidRPr="000D7A4B">
        <w:rPr>
          <w:spacing w:val="-4"/>
          <w:lang w:val="hr-HR"/>
        </w:rPr>
        <w:t>. C</w:t>
      </w:r>
      <w:r w:rsidR="00717D56">
        <w:rPr>
          <w:spacing w:val="-4"/>
          <w:lang w:val="hr-HR"/>
        </w:rPr>
        <w:t xml:space="preserve">ông bố kèm theo Quyết </w:t>
      </w:r>
      <w:r w:rsidR="00916FD2">
        <w:rPr>
          <w:spacing w:val="-4"/>
          <w:lang w:val="hr-HR"/>
        </w:rPr>
        <w:t xml:space="preserve">định này </w:t>
      </w:r>
      <w:r w:rsidR="009036D3">
        <w:rPr>
          <w:spacing w:val="-4"/>
          <w:lang w:val="hr-HR"/>
        </w:rPr>
        <w:t>0</w:t>
      </w:r>
      <w:r w:rsidR="00FE2DDA">
        <w:rPr>
          <w:spacing w:val="-4"/>
          <w:lang w:val="hr-HR"/>
        </w:rPr>
        <w:t>4</w:t>
      </w:r>
      <w:r w:rsidRPr="0016209B">
        <w:rPr>
          <w:spacing w:val="-4"/>
          <w:lang w:val="hr-HR"/>
        </w:rPr>
        <w:t xml:space="preserve"> thủ tục hành chính </w:t>
      </w:r>
      <w:r w:rsidR="008E25BB">
        <w:rPr>
          <w:spacing w:val="-4"/>
          <w:lang w:val="hr-HR"/>
        </w:rPr>
        <w:t xml:space="preserve">bãi bỏ </w:t>
      </w:r>
      <w:r w:rsidR="008E25BB" w:rsidRPr="00717D56">
        <w:rPr>
          <w:i/>
          <w:spacing w:val="-4"/>
          <w:lang w:val="hr-HR"/>
        </w:rPr>
        <w:t>(</w:t>
      </w:r>
      <w:r w:rsidR="00F24A0F" w:rsidRPr="00717D56">
        <w:rPr>
          <w:i/>
        </w:rPr>
        <w:t xml:space="preserve">đưa ra khỏi </w:t>
      </w:r>
      <w:r w:rsidR="00640DC5">
        <w:rPr>
          <w:i/>
        </w:rPr>
        <w:t>D</w:t>
      </w:r>
      <w:r w:rsidR="00F24A0F" w:rsidRPr="00717D56">
        <w:rPr>
          <w:i/>
        </w:rPr>
        <w:t>anh mục thủ tục hành chính</w:t>
      </w:r>
      <w:r w:rsidR="008E25BB" w:rsidRPr="00717D56">
        <w:rPr>
          <w:i/>
        </w:rPr>
        <w:t>)</w:t>
      </w:r>
      <w:r w:rsidR="008E25BB">
        <w:t xml:space="preserve"> trong</w:t>
      </w:r>
      <w:r w:rsidR="00F24A0F" w:rsidRPr="00F24A0F">
        <w:t xml:space="preserve"> lĩnh vực Nông nghiệp</w:t>
      </w:r>
      <w:r w:rsidR="00FE2DDA">
        <w:t xml:space="preserve">, </w:t>
      </w:r>
      <w:r w:rsidR="005C24F8">
        <w:t xml:space="preserve">Kinh tế hợp tác và </w:t>
      </w:r>
      <w:r w:rsidR="00FE2DDA">
        <w:t>Phát triển nông thôn</w:t>
      </w:r>
      <w:r w:rsidR="00F24A0F" w:rsidRPr="00F24A0F">
        <w:t xml:space="preserve"> thuộc thẩm quyền giải quyết của Văn phòng </w:t>
      </w:r>
      <w:r w:rsidR="005C24F8">
        <w:rPr>
          <w:color w:val="000000" w:themeColor="text1"/>
          <w:lang w:val="af-ZA" w:eastAsia="x-none"/>
        </w:rPr>
        <w:t xml:space="preserve">Điều phối </w:t>
      </w:r>
      <w:r w:rsidR="00F24A0F" w:rsidRPr="00F24A0F">
        <w:rPr>
          <w:color w:val="000000" w:themeColor="text1"/>
          <w:lang w:val="af-ZA" w:eastAsia="x-none"/>
        </w:rPr>
        <w:t>Chương trình xây dựng nông thôn mới</w:t>
      </w:r>
      <w:r w:rsidR="00BD43D3">
        <w:rPr>
          <w:color w:val="000000" w:themeColor="text1"/>
          <w:lang w:val="af-ZA" w:eastAsia="x-none"/>
        </w:rPr>
        <w:t>/UBND cấp huyện</w:t>
      </w:r>
      <w:r w:rsidR="00F24A0F" w:rsidRPr="00F24A0F">
        <w:rPr>
          <w:color w:val="000000" w:themeColor="text1"/>
          <w:lang w:val="af-ZA" w:eastAsia="x-none"/>
        </w:rPr>
        <w:t xml:space="preserve"> </w:t>
      </w:r>
      <w:r w:rsidR="00F24A0F" w:rsidRPr="00F24A0F">
        <w:t>tỉnh Thanh Hóa</w:t>
      </w:r>
      <w:r w:rsidR="00F24A0F">
        <w:t xml:space="preserve"> </w:t>
      </w:r>
      <w:r w:rsidR="008E25BB">
        <w:t xml:space="preserve"> </w:t>
      </w:r>
      <w:r w:rsidR="00CF1141">
        <w:t xml:space="preserve">          </w:t>
      </w:r>
      <w:r w:rsidRPr="0016209B">
        <w:rPr>
          <w:i/>
          <w:spacing w:val="-4"/>
          <w:lang w:val="hr-HR"/>
        </w:rPr>
        <w:t xml:space="preserve">(Có </w:t>
      </w:r>
      <w:r w:rsidR="000950FA">
        <w:rPr>
          <w:i/>
          <w:spacing w:val="-4"/>
          <w:lang w:val="hr-HR"/>
        </w:rPr>
        <w:t>Danh mục</w:t>
      </w:r>
      <w:r w:rsidRPr="0016209B">
        <w:rPr>
          <w:i/>
          <w:spacing w:val="-4"/>
          <w:lang w:val="hr-HR"/>
        </w:rPr>
        <w:t xml:space="preserve"> kèm theo).</w:t>
      </w:r>
    </w:p>
    <w:p w:rsidR="0030755C" w:rsidRPr="00221594" w:rsidRDefault="00C11E4C" w:rsidP="008E25BB">
      <w:pPr>
        <w:spacing w:before="120" w:after="120"/>
        <w:ind w:firstLine="709"/>
        <w:jc w:val="both"/>
        <w:rPr>
          <w:bCs/>
          <w:lang w:val="hr-HR"/>
        </w:rPr>
      </w:pPr>
      <w:r w:rsidRPr="00221594">
        <w:rPr>
          <w:b/>
          <w:bCs/>
          <w:lang w:val="hr-HR"/>
        </w:rPr>
        <w:t xml:space="preserve">Điều 2. </w:t>
      </w:r>
      <w:r w:rsidR="0030755C" w:rsidRPr="00670696">
        <w:rPr>
          <w:bCs/>
          <w:lang w:val="nl-NL"/>
        </w:rPr>
        <w:t>Quyết định này có hiệu lực thi hành kể từ ngày ký.</w:t>
      </w:r>
    </w:p>
    <w:p w:rsidR="0030755C" w:rsidRPr="00092DA3" w:rsidRDefault="00C11E4C" w:rsidP="008E25BB">
      <w:pPr>
        <w:spacing w:before="120" w:after="120"/>
        <w:ind w:firstLine="709"/>
        <w:jc w:val="both"/>
        <w:rPr>
          <w:bCs/>
          <w:spacing w:val="-4"/>
          <w:lang w:val="hr-HR"/>
        </w:rPr>
      </w:pPr>
      <w:r w:rsidRPr="00221594">
        <w:rPr>
          <w:b/>
          <w:spacing w:val="-2"/>
          <w:lang w:val="hr-HR"/>
        </w:rPr>
        <w:t xml:space="preserve">Điều 3. </w:t>
      </w:r>
      <w:r w:rsidR="0030755C" w:rsidRPr="00092DA3">
        <w:rPr>
          <w:spacing w:val="-4"/>
          <w:lang w:val="hr-HR"/>
        </w:rPr>
        <w:t xml:space="preserve">Chánh Văn phòng </w:t>
      </w:r>
      <w:r w:rsidR="0030755C" w:rsidRPr="00092DA3">
        <w:rPr>
          <w:bCs/>
          <w:spacing w:val="-4"/>
          <w:lang w:val="hr-HR"/>
        </w:rPr>
        <w:t xml:space="preserve">UBND </w:t>
      </w:r>
      <w:r w:rsidR="0030755C" w:rsidRPr="00092DA3">
        <w:rPr>
          <w:spacing w:val="-4"/>
          <w:lang w:val="hr-HR"/>
        </w:rPr>
        <w:t xml:space="preserve">tỉnh, </w:t>
      </w:r>
      <w:r w:rsidR="0030755C" w:rsidRPr="00092DA3">
        <w:rPr>
          <w:spacing w:val="-4"/>
          <w:lang w:val="nl-NL"/>
        </w:rPr>
        <w:t>Giám đốc Sở</w:t>
      </w:r>
      <w:r w:rsidR="0030755C" w:rsidRPr="00092DA3">
        <w:rPr>
          <w:spacing w:val="-4"/>
          <w:lang w:val="hr-HR"/>
        </w:rPr>
        <w:t xml:space="preserve"> Nông nghiệp và Phát triển nông thôn</w:t>
      </w:r>
      <w:r w:rsidR="0030755C" w:rsidRPr="00092DA3">
        <w:rPr>
          <w:spacing w:val="-4"/>
          <w:lang w:val="nl-NL"/>
        </w:rPr>
        <w:t xml:space="preserve">; </w:t>
      </w:r>
      <w:r w:rsidR="006B022B" w:rsidRPr="00092DA3">
        <w:rPr>
          <w:spacing w:val="-4"/>
          <w:lang w:val="nl-NL"/>
        </w:rPr>
        <w:t xml:space="preserve">Chánh Văn phòng Điều phối chương trình xây dựng nông thôn mới; </w:t>
      </w:r>
      <w:r w:rsidR="00A5753B">
        <w:rPr>
          <w:spacing w:val="-4"/>
          <w:lang w:val="nl-NL"/>
        </w:rPr>
        <w:t xml:space="preserve">Chủ tịch </w:t>
      </w:r>
      <w:r w:rsidR="005E6ECB" w:rsidRPr="00092DA3">
        <w:rPr>
          <w:spacing w:val="-4"/>
          <w:lang w:val="nl-NL"/>
        </w:rPr>
        <w:t>UBN</w:t>
      </w:r>
      <w:r w:rsidR="00A5753B">
        <w:rPr>
          <w:spacing w:val="-4"/>
          <w:lang w:val="nl-NL"/>
        </w:rPr>
        <w:t xml:space="preserve">D các huyện, thị xã, thành phố; </w:t>
      </w:r>
      <w:r w:rsidR="00C41F8A">
        <w:rPr>
          <w:spacing w:val="-4"/>
          <w:lang w:val="nl-NL"/>
        </w:rPr>
        <w:t xml:space="preserve">Chủ tịch UBND các xã, phường, thị trấn; </w:t>
      </w:r>
      <w:r w:rsidR="0030755C" w:rsidRPr="00092DA3">
        <w:rPr>
          <w:spacing w:val="-4"/>
          <w:lang w:val="hr-HR"/>
        </w:rPr>
        <w:t>Thủ trưởng các cơ quan, đơn vị</w:t>
      </w:r>
      <w:r w:rsidR="0030755C" w:rsidRPr="00092DA3">
        <w:rPr>
          <w:spacing w:val="-4"/>
          <w:lang w:val="nl-NL"/>
        </w:rPr>
        <w:t xml:space="preserve"> và các tổ chức, cá nhân có liên quan chịu trách nhiệm thi hành Quyết định này</w:t>
      </w:r>
      <w:r w:rsidR="0030755C" w:rsidRPr="00092DA3">
        <w:rPr>
          <w:spacing w:val="-4"/>
          <w:lang w:val="hr-HR"/>
        </w:rPr>
        <w:t>./.</w:t>
      </w:r>
    </w:p>
    <w:tbl>
      <w:tblPr>
        <w:tblW w:w="9384" w:type="dxa"/>
        <w:tblLook w:val="01E0" w:firstRow="1" w:lastRow="1" w:firstColumn="1" w:lastColumn="1" w:noHBand="0" w:noVBand="0"/>
      </w:tblPr>
      <w:tblGrid>
        <w:gridCol w:w="5211"/>
        <w:gridCol w:w="4173"/>
      </w:tblGrid>
      <w:tr w:rsidR="0030755C" w:rsidRPr="00092DA3" w:rsidTr="00F95139">
        <w:trPr>
          <w:trHeight w:val="2013"/>
        </w:trPr>
        <w:tc>
          <w:tcPr>
            <w:tcW w:w="5211" w:type="dxa"/>
          </w:tcPr>
          <w:p w:rsidR="0030755C" w:rsidRPr="00AB3DD9" w:rsidRDefault="0030755C" w:rsidP="00F95139">
            <w:pPr>
              <w:tabs>
                <w:tab w:val="left" w:pos="1800"/>
              </w:tabs>
              <w:ind w:left="-90" w:firstLine="60"/>
              <w:rPr>
                <w:sz w:val="22"/>
                <w:szCs w:val="22"/>
                <w:lang w:val="vi-VN"/>
              </w:rPr>
            </w:pPr>
          </w:p>
        </w:tc>
        <w:tc>
          <w:tcPr>
            <w:tcW w:w="4173" w:type="dxa"/>
          </w:tcPr>
          <w:p w:rsidR="0030755C" w:rsidRDefault="00092DA3" w:rsidP="00F95139">
            <w:pPr>
              <w:jc w:val="center"/>
              <w:rPr>
                <w:b/>
                <w:bCs/>
                <w:szCs w:val="26"/>
                <w:lang w:val="vi-VN"/>
              </w:rPr>
            </w:pPr>
            <w:r w:rsidRPr="00092DA3">
              <w:rPr>
                <w:b/>
                <w:bCs/>
                <w:szCs w:val="26"/>
                <w:lang w:val="vi-VN"/>
              </w:rPr>
              <w:t xml:space="preserve">KT. </w:t>
            </w:r>
            <w:r w:rsidR="0030755C" w:rsidRPr="00AB3DD9">
              <w:rPr>
                <w:b/>
                <w:bCs/>
                <w:szCs w:val="26"/>
                <w:lang w:val="vi-VN"/>
              </w:rPr>
              <w:t>CHỦ TỊCH</w:t>
            </w:r>
          </w:p>
          <w:p w:rsidR="00092DA3" w:rsidRPr="00D348FD" w:rsidRDefault="00092DA3" w:rsidP="00F95139">
            <w:pPr>
              <w:jc w:val="center"/>
              <w:rPr>
                <w:b/>
                <w:bCs/>
                <w:szCs w:val="26"/>
                <w:lang w:val="vi-VN"/>
              </w:rPr>
            </w:pPr>
            <w:r w:rsidRPr="00D348FD">
              <w:rPr>
                <w:b/>
                <w:bCs/>
                <w:szCs w:val="26"/>
                <w:lang w:val="vi-VN"/>
              </w:rPr>
              <w:t>PHÓ CHỦ TỊCH</w:t>
            </w:r>
          </w:p>
          <w:p w:rsidR="0030755C" w:rsidRPr="00092DA3" w:rsidRDefault="00092DA3" w:rsidP="00F95139">
            <w:pPr>
              <w:jc w:val="center"/>
              <w:rPr>
                <w:b/>
                <w:szCs w:val="26"/>
                <w:lang w:val="vi-VN"/>
              </w:rPr>
            </w:pPr>
            <w:r w:rsidRPr="00092DA3">
              <w:rPr>
                <w:b/>
                <w:szCs w:val="26"/>
                <w:lang w:val="vi-VN"/>
              </w:rPr>
              <w:t>Nguyễn Văn Thi</w:t>
            </w:r>
          </w:p>
        </w:tc>
      </w:tr>
    </w:tbl>
    <w:p w:rsidR="00F73E01" w:rsidRDefault="00F73E01" w:rsidP="00C11E4C">
      <w:pPr>
        <w:jc w:val="center"/>
        <w:rPr>
          <w:b/>
        </w:rPr>
        <w:sectPr w:rsidR="00F73E01" w:rsidSect="003A4A97">
          <w:headerReference w:type="default" r:id="rId8"/>
          <w:pgSz w:w="11907" w:h="16840" w:code="9"/>
          <w:pgMar w:top="1474" w:right="1247" w:bottom="1247" w:left="1247" w:header="709" w:footer="709" w:gutter="0"/>
          <w:cols w:space="708"/>
          <w:titlePg/>
          <w:docGrid w:linePitch="381"/>
        </w:sectPr>
      </w:pPr>
    </w:p>
    <w:p w:rsidR="008E25BB" w:rsidRDefault="004413EB" w:rsidP="00BD43D3">
      <w:pPr>
        <w:jc w:val="center"/>
        <w:rPr>
          <w:b/>
        </w:rPr>
      </w:pPr>
      <w:r>
        <w:rPr>
          <w:b/>
        </w:rPr>
        <w:lastRenderedPageBreak/>
        <w:t xml:space="preserve">DANH MỤC </w:t>
      </w:r>
      <w:r w:rsidR="00C11E4C" w:rsidRPr="00C11E4C">
        <w:rPr>
          <w:b/>
        </w:rPr>
        <w:t xml:space="preserve">THỦ TỤC HÀNH CHÍNH </w:t>
      </w:r>
      <w:r w:rsidR="008E25BB">
        <w:rPr>
          <w:b/>
        </w:rPr>
        <w:t xml:space="preserve">BÃI BỎ </w:t>
      </w:r>
      <w:r w:rsidR="008E25BB" w:rsidRPr="00A5753B">
        <w:rPr>
          <w:b/>
          <w:i/>
        </w:rPr>
        <w:t>(</w:t>
      </w:r>
      <w:r w:rsidR="009004F2" w:rsidRPr="00A5753B">
        <w:rPr>
          <w:b/>
          <w:i/>
        </w:rPr>
        <w:t>ĐƯA RA KHỎI DANH MỤC THỦ TỤC HÀNH CHÍNH</w:t>
      </w:r>
      <w:r w:rsidR="008E25BB" w:rsidRPr="00A5753B">
        <w:rPr>
          <w:b/>
          <w:i/>
        </w:rPr>
        <w:t>)</w:t>
      </w:r>
      <w:r w:rsidR="008E25BB">
        <w:rPr>
          <w:b/>
        </w:rPr>
        <w:t xml:space="preserve"> TRONG</w:t>
      </w:r>
      <w:r>
        <w:rPr>
          <w:b/>
        </w:rPr>
        <w:t xml:space="preserve"> </w:t>
      </w:r>
      <w:r w:rsidR="009004F2">
        <w:rPr>
          <w:b/>
        </w:rPr>
        <w:t>LĨNH VỰC NÔNG NGHIỆP</w:t>
      </w:r>
      <w:r w:rsidR="00B17C7F">
        <w:rPr>
          <w:b/>
        </w:rPr>
        <w:t>, KINH TẾ HỢP TÁC VÀ PHÁT TRIỂN NÔNG THÔN</w:t>
      </w:r>
      <w:r w:rsidR="009004F2">
        <w:rPr>
          <w:b/>
        </w:rPr>
        <w:t xml:space="preserve"> </w:t>
      </w:r>
      <w:r>
        <w:rPr>
          <w:b/>
        </w:rPr>
        <w:t xml:space="preserve">THUỘC THẨM QUYỀN </w:t>
      </w:r>
    </w:p>
    <w:p w:rsidR="008E25BB" w:rsidRDefault="004413EB" w:rsidP="00BD43D3">
      <w:pPr>
        <w:jc w:val="center"/>
        <w:rPr>
          <w:b/>
        </w:rPr>
      </w:pPr>
      <w:r>
        <w:rPr>
          <w:b/>
        </w:rPr>
        <w:t>GIẢI QUYẾT CỦA VĂN PHÒNG ĐIỀU PHỐI CHƯƠNG TRÌNH XÂY DỰNG NÔNG THÔN MỚI</w:t>
      </w:r>
      <w:r w:rsidR="00BD43D3">
        <w:rPr>
          <w:b/>
        </w:rPr>
        <w:t>/</w:t>
      </w:r>
    </w:p>
    <w:p w:rsidR="00C11E4C" w:rsidRPr="00C11E4C" w:rsidRDefault="00BD43D3" w:rsidP="00BD43D3">
      <w:pPr>
        <w:jc w:val="center"/>
        <w:rPr>
          <w:b/>
        </w:rPr>
      </w:pPr>
      <w:r>
        <w:rPr>
          <w:b/>
        </w:rPr>
        <w:t>UBND CẤP HUYỆN</w:t>
      </w:r>
      <w:r w:rsidR="004413EB">
        <w:rPr>
          <w:b/>
        </w:rPr>
        <w:t xml:space="preserve"> TỈNH THANH HÓA</w:t>
      </w:r>
    </w:p>
    <w:p w:rsidR="008E25BB" w:rsidRDefault="00C11E4C" w:rsidP="00BD43D3">
      <w:pPr>
        <w:jc w:val="center"/>
        <w:rPr>
          <w:i/>
        </w:rPr>
      </w:pPr>
      <w:r w:rsidRPr="00C11E4C">
        <w:rPr>
          <w:i/>
        </w:rPr>
        <w:t xml:space="preserve"> (Ban hành kèm theo Quyết định số </w:t>
      </w:r>
      <w:r w:rsidR="008066D8">
        <w:rPr>
          <w:i/>
        </w:rPr>
        <w:t xml:space="preserve">583 </w:t>
      </w:r>
      <w:r w:rsidRPr="00C11E4C">
        <w:rPr>
          <w:i/>
        </w:rPr>
        <w:t xml:space="preserve">/QĐ-UBND ngày </w:t>
      </w:r>
      <w:r w:rsidR="008066D8">
        <w:rPr>
          <w:i/>
        </w:rPr>
        <w:t>22</w:t>
      </w:r>
      <w:r w:rsidRPr="00C11E4C">
        <w:rPr>
          <w:i/>
        </w:rPr>
        <w:t xml:space="preserve"> tháng </w:t>
      </w:r>
      <w:r w:rsidR="008066D8">
        <w:rPr>
          <w:i/>
        </w:rPr>
        <w:t>02</w:t>
      </w:r>
      <w:r w:rsidRPr="00C11E4C">
        <w:rPr>
          <w:i/>
        </w:rPr>
        <w:t xml:space="preserve"> năm </w:t>
      </w:r>
      <w:r w:rsidR="008066D8">
        <w:rPr>
          <w:i/>
        </w:rPr>
        <w:t>2023</w:t>
      </w:r>
      <w:r w:rsidRPr="00C11E4C">
        <w:rPr>
          <w:i/>
        </w:rPr>
        <w:t xml:space="preserve"> </w:t>
      </w:r>
    </w:p>
    <w:p w:rsidR="00C11E4C" w:rsidRPr="00C11E4C" w:rsidRDefault="00C11E4C" w:rsidP="00BD43D3">
      <w:pPr>
        <w:jc w:val="center"/>
        <w:rPr>
          <w:i/>
        </w:rPr>
      </w:pPr>
      <w:r w:rsidRPr="00C11E4C">
        <w:rPr>
          <w:i/>
        </w:rPr>
        <w:t>của Chủ tịch Ủy ban nhân dân tỉnh Thanh Hóa)</w:t>
      </w:r>
    </w:p>
    <w:p w:rsidR="00C11E4C" w:rsidRPr="00C11E4C" w:rsidRDefault="00C11E4C" w:rsidP="00C11E4C">
      <w:pPr>
        <w:jc w:val="center"/>
        <w:rPr>
          <w:i/>
        </w:rPr>
      </w:pPr>
      <w:r w:rsidRPr="00C11E4C">
        <w:rPr>
          <w:i/>
          <w:noProof/>
          <w:lang w:val="en-GB" w:eastAsia="en-GB"/>
        </w:rPr>
        <mc:AlternateContent>
          <mc:Choice Requires="wps">
            <w:drawing>
              <wp:anchor distT="0" distB="0" distL="114300" distR="114300" simplePos="0" relativeHeight="251663360" behindDoc="0" locked="0" layoutInCell="1" allowOverlap="1" wp14:anchorId="524D2CE0" wp14:editId="75BF803D">
                <wp:simplePos x="0" y="0"/>
                <wp:positionH relativeFrom="column">
                  <wp:posOffset>2886339</wp:posOffset>
                </wp:positionH>
                <wp:positionV relativeFrom="paragraph">
                  <wp:posOffset>27940</wp:posOffset>
                </wp:positionV>
                <wp:extent cx="3088257" cy="0"/>
                <wp:effectExtent l="0" t="0" r="171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82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27.25pt;margin-top:2.2pt;width:24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"/>
            </w:pict>
          </mc:Fallback>
        </mc:AlternateContent>
      </w:r>
    </w:p>
    <w:p w:rsidR="00C11E4C" w:rsidRDefault="00C11E4C" w:rsidP="0073529B">
      <w:pPr>
        <w:spacing w:before="120" w:after="120"/>
        <w:ind w:firstLine="709"/>
        <w:jc w:val="both"/>
        <w:rPr>
          <w:b/>
        </w:rPr>
      </w:pPr>
      <w:r w:rsidRPr="00C11E4C">
        <w:rPr>
          <w:b/>
          <w:bCs/>
        </w:rPr>
        <w:t xml:space="preserve">I.  DANH MỤC </w:t>
      </w:r>
      <w:r w:rsidRPr="00C11E4C">
        <w:rPr>
          <w:b/>
        </w:rPr>
        <w:t xml:space="preserve">THỦ TỤC HÀNH CHÍNH </w:t>
      </w:r>
      <w:r w:rsidR="008E25BB">
        <w:rPr>
          <w:b/>
        </w:rPr>
        <w:t>BÃI BỎ (</w:t>
      </w:r>
      <w:r w:rsidR="00CA455C">
        <w:rPr>
          <w:b/>
        </w:rPr>
        <w:t>ĐƯA RA</w:t>
      </w:r>
      <w:r w:rsidR="008E25BB">
        <w:rPr>
          <w:b/>
        </w:rPr>
        <w:t xml:space="preserve"> KHỎI DANH MỤC THỦ TỤC HÀNH CHÍNH)</w:t>
      </w:r>
    </w:p>
    <w:p w:rsidR="0085520D" w:rsidRDefault="008E25BB" w:rsidP="0073529B">
      <w:pPr>
        <w:spacing w:before="120" w:after="120"/>
        <w:ind w:firstLine="709"/>
        <w:jc w:val="both"/>
        <w:rPr>
          <w:bCs/>
          <w:color w:val="000000"/>
        </w:rPr>
      </w:pPr>
      <w:r>
        <w:t xml:space="preserve">Bãi bỏ </w:t>
      </w:r>
      <w:r w:rsidRPr="00717D56">
        <w:rPr>
          <w:i/>
        </w:rPr>
        <w:t>(đ</w:t>
      </w:r>
      <w:r w:rsidR="009004F2" w:rsidRPr="00717D56">
        <w:rPr>
          <w:i/>
        </w:rPr>
        <w:t xml:space="preserve">ưa ra khỏi </w:t>
      </w:r>
      <w:r w:rsidR="00717D56" w:rsidRPr="00717D56">
        <w:rPr>
          <w:i/>
        </w:rPr>
        <w:t>D</w:t>
      </w:r>
      <w:r w:rsidR="009004F2" w:rsidRPr="00717D56">
        <w:rPr>
          <w:i/>
        </w:rPr>
        <w:t>anh mục thủ tục hành chính</w:t>
      </w:r>
      <w:r w:rsidRPr="00717D56">
        <w:rPr>
          <w:i/>
        </w:rPr>
        <w:t>)</w:t>
      </w:r>
      <w:r w:rsidR="0085520D">
        <w:t xml:space="preserve"> 0</w:t>
      </w:r>
      <w:r w:rsidR="001B3C35">
        <w:t>4</w:t>
      </w:r>
      <w:r w:rsidR="0085520D">
        <w:t xml:space="preserve"> thủ tục hành chính </w:t>
      </w:r>
      <w:r>
        <w:t xml:space="preserve">trong </w:t>
      </w:r>
      <w:r w:rsidR="0085520D">
        <w:t>lĩnh vực Nông nghiệp</w:t>
      </w:r>
      <w:r w:rsidR="001B3C35">
        <w:t xml:space="preserve">, Kinh tế hợp tác và </w:t>
      </w:r>
      <w:r w:rsidR="00446DF3">
        <w:t>Phát triển nông thôn</w:t>
      </w:r>
      <w:r w:rsidR="0085520D">
        <w:t xml:space="preserve"> đã được công bố tại Quyết định số 1193/QĐ-UBND ngày 07/4/2022 của Chủ tịch UBND tỉnh Thanh Hóa về </w:t>
      </w:r>
      <w:r w:rsidR="0085520D" w:rsidRPr="0085520D">
        <w:rPr>
          <w:bCs/>
          <w:color w:val="000000"/>
        </w:rPr>
        <w:t>việc công bố thủ tục hành chính mới ban hành lĩnh vực</w:t>
      </w:r>
      <w:r w:rsidR="0085520D">
        <w:rPr>
          <w:bCs/>
          <w:color w:val="000000"/>
        </w:rPr>
        <w:t xml:space="preserve"> </w:t>
      </w:r>
      <w:r w:rsidR="0085520D" w:rsidRPr="0085520D">
        <w:rPr>
          <w:bCs/>
          <w:color w:val="000000"/>
        </w:rPr>
        <w:t>Nông nghiệp, Kinh tế hợp tác và Phát triển nông thôn thuộc thẩm</w:t>
      </w:r>
      <w:r w:rsidR="0085520D">
        <w:rPr>
          <w:bCs/>
          <w:color w:val="000000"/>
        </w:rPr>
        <w:t xml:space="preserve"> </w:t>
      </w:r>
      <w:r w:rsidR="0085520D" w:rsidRPr="0085520D">
        <w:rPr>
          <w:bCs/>
          <w:color w:val="000000"/>
        </w:rPr>
        <w:t>quyền giải quyết của Văn phòng Điều phối Chương trình xây dựng</w:t>
      </w:r>
      <w:r w:rsidR="0085520D">
        <w:rPr>
          <w:bCs/>
          <w:color w:val="000000"/>
        </w:rPr>
        <w:t xml:space="preserve"> </w:t>
      </w:r>
      <w:r w:rsidR="0085520D" w:rsidRPr="0085520D">
        <w:rPr>
          <w:bCs/>
          <w:color w:val="000000"/>
        </w:rPr>
        <w:t>nông thôn mới/UBND cấp huyện/UBND cấp xã tỉnh Thanh Hóa</w:t>
      </w:r>
      <w:r w:rsidR="0085520D">
        <w:rPr>
          <w:bCs/>
          <w:color w:val="000000"/>
        </w:rPr>
        <w:t>.</w:t>
      </w:r>
    </w:p>
    <w:p w:rsidR="008E25BB" w:rsidRPr="008E25BB" w:rsidRDefault="008E25BB" w:rsidP="0073529B">
      <w:pPr>
        <w:spacing w:before="120" w:after="120"/>
        <w:ind w:firstLine="709"/>
        <w:jc w:val="both"/>
        <w:rPr>
          <w:sz w:val="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489"/>
        <w:gridCol w:w="5953"/>
        <w:gridCol w:w="5954"/>
      </w:tblGrid>
      <w:tr w:rsidR="00C11E4C" w:rsidRPr="00C11E4C" w:rsidTr="00CF1141">
        <w:tc>
          <w:tcPr>
            <w:tcW w:w="746" w:type="dxa"/>
            <w:vAlign w:val="center"/>
          </w:tcPr>
          <w:p w:rsidR="00C11E4C" w:rsidRPr="00C11E4C" w:rsidRDefault="00C11E4C" w:rsidP="00CF1141">
            <w:pPr>
              <w:jc w:val="center"/>
              <w:rPr>
                <w:b/>
              </w:rPr>
            </w:pPr>
            <w:r w:rsidRPr="00C11E4C">
              <w:rPr>
                <w:b/>
              </w:rPr>
              <w:t>S</w:t>
            </w:r>
            <w:r w:rsidR="00CF1141">
              <w:rPr>
                <w:b/>
              </w:rPr>
              <w:t>tt</w:t>
            </w:r>
          </w:p>
        </w:tc>
        <w:tc>
          <w:tcPr>
            <w:tcW w:w="1489" w:type="dxa"/>
            <w:vAlign w:val="center"/>
          </w:tcPr>
          <w:p w:rsidR="00C11E4C" w:rsidRPr="00C11E4C" w:rsidRDefault="009004F2" w:rsidP="00211908">
            <w:pPr>
              <w:jc w:val="center"/>
              <w:rPr>
                <w:b/>
              </w:rPr>
            </w:pPr>
            <w:r>
              <w:rPr>
                <w:b/>
              </w:rPr>
              <w:t>Mã hồ sơ TTHC</w:t>
            </w:r>
          </w:p>
        </w:tc>
        <w:tc>
          <w:tcPr>
            <w:tcW w:w="5953" w:type="dxa"/>
            <w:vAlign w:val="center"/>
          </w:tcPr>
          <w:p w:rsidR="00C11E4C" w:rsidRPr="00C11E4C" w:rsidRDefault="0085520D" w:rsidP="00211908">
            <w:pPr>
              <w:jc w:val="center"/>
              <w:rPr>
                <w:b/>
              </w:rPr>
            </w:pPr>
            <w:r w:rsidRPr="00C11E4C">
              <w:rPr>
                <w:b/>
              </w:rPr>
              <w:t>Tên thủ tục hành chính</w:t>
            </w:r>
          </w:p>
        </w:tc>
        <w:tc>
          <w:tcPr>
            <w:tcW w:w="5954" w:type="dxa"/>
            <w:vAlign w:val="center"/>
          </w:tcPr>
          <w:p w:rsidR="00CF1141" w:rsidRDefault="0085520D" w:rsidP="00211908">
            <w:pPr>
              <w:jc w:val="center"/>
              <w:rPr>
                <w:b/>
              </w:rPr>
            </w:pPr>
            <w:r>
              <w:rPr>
                <w:b/>
              </w:rPr>
              <w:t xml:space="preserve">Tên văn bản quy định việc đưa ra </w:t>
            </w:r>
          </w:p>
          <w:p w:rsidR="00C11E4C" w:rsidRPr="00C11E4C" w:rsidRDefault="0085520D" w:rsidP="002B0CF3">
            <w:pPr>
              <w:jc w:val="center"/>
              <w:rPr>
                <w:b/>
              </w:rPr>
            </w:pPr>
            <w:r>
              <w:rPr>
                <w:b/>
              </w:rPr>
              <w:t xml:space="preserve">khỏi </w:t>
            </w:r>
            <w:r w:rsidR="002B0CF3">
              <w:rPr>
                <w:b/>
              </w:rPr>
              <w:t>D</w:t>
            </w:r>
            <w:r>
              <w:rPr>
                <w:b/>
              </w:rPr>
              <w:t>anh mục thủ tục hành chính</w:t>
            </w:r>
          </w:p>
        </w:tc>
      </w:tr>
      <w:tr w:rsidR="003513BC" w:rsidRPr="00910312" w:rsidTr="00CF1141">
        <w:trPr>
          <w:trHeight w:val="480"/>
        </w:trPr>
        <w:tc>
          <w:tcPr>
            <w:tcW w:w="14142" w:type="dxa"/>
            <w:gridSpan w:val="4"/>
            <w:vAlign w:val="center"/>
          </w:tcPr>
          <w:p w:rsidR="003513BC" w:rsidRPr="00910312" w:rsidRDefault="003513BC" w:rsidP="001B3C35">
            <w:pPr>
              <w:jc w:val="both"/>
              <w:rPr>
                <w:b/>
              </w:rPr>
            </w:pPr>
            <w:r w:rsidRPr="00910312">
              <w:rPr>
                <w:b/>
              </w:rPr>
              <w:t>A. THỦ TỤC HÀNH CHÍNH CẤP TỈNH</w:t>
            </w:r>
          </w:p>
        </w:tc>
      </w:tr>
      <w:tr w:rsidR="003513BC" w:rsidRPr="00910312" w:rsidTr="00CF1141">
        <w:trPr>
          <w:trHeight w:val="480"/>
        </w:trPr>
        <w:tc>
          <w:tcPr>
            <w:tcW w:w="14142" w:type="dxa"/>
            <w:gridSpan w:val="4"/>
            <w:vAlign w:val="center"/>
          </w:tcPr>
          <w:p w:rsidR="003513BC" w:rsidRPr="00910312" w:rsidRDefault="003513BC" w:rsidP="001B3C35">
            <w:pPr>
              <w:jc w:val="both"/>
              <w:rPr>
                <w:b/>
              </w:rPr>
            </w:pPr>
            <w:r w:rsidRPr="00910312">
              <w:rPr>
                <w:b/>
              </w:rPr>
              <w:t>I. Lĩnh vực Nông nghiệp</w:t>
            </w:r>
          </w:p>
        </w:tc>
      </w:tr>
      <w:tr w:rsidR="00B17C7F" w:rsidRPr="00C11E4C" w:rsidTr="00CF1141">
        <w:trPr>
          <w:trHeight w:val="480"/>
        </w:trPr>
        <w:tc>
          <w:tcPr>
            <w:tcW w:w="746" w:type="dxa"/>
          </w:tcPr>
          <w:p w:rsidR="00B17C7F" w:rsidRPr="00C11E4C" w:rsidRDefault="00B17C7F" w:rsidP="00717D56">
            <w:pPr>
              <w:jc w:val="center"/>
            </w:pPr>
            <w:r w:rsidRPr="00C11E4C">
              <w:t>1</w:t>
            </w:r>
          </w:p>
        </w:tc>
        <w:tc>
          <w:tcPr>
            <w:tcW w:w="1489" w:type="dxa"/>
          </w:tcPr>
          <w:p w:rsidR="00B17C7F" w:rsidRPr="00732339" w:rsidRDefault="00B17C7F" w:rsidP="00717D56">
            <w:pPr>
              <w:jc w:val="center"/>
              <w:rPr>
                <w:i/>
              </w:rPr>
            </w:pPr>
            <w:r w:rsidRPr="00732339">
              <w:rPr>
                <w:rStyle w:val="fontstyle01"/>
                <w:i w:val="0"/>
              </w:rPr>
              <w:t>1.010799</w:t>
            </w:r>
          </w:p>
        </w:tc>
        <w:tc>
          <w:tcPr>
            <w:tcW w:w="5953" w:type="dxa"/>
          </w:tcPr>
          <w:p w:rsidR="00B17C7F" w:rsidRPr="00C11E4C" w:rsidRDefault="00B17C7F" w:rsidP="00717D56">
            <w:pPr>
              <w:jc w:val="both"/>
            </w:pPr>
            <w:r w:rsidRPr="0073529B">
              <w:rPr>
                <w:color w:val="000000" w:themeColor="text1"/>
                <w:lang w:val="de-DE"/>
              </w:rPr>
              <w:t>Khen thưởng cho huyện đạt chuẩn nông thôn mới và nông thôn mới nâng cao</w:t>
            </w:r>
            <w:r w:rsidR="008E25BB">
              <w:rPr>
                <w:color w:val="000000" w:themeColor="text1"/>
                <w:lang w:val="de-DE"/>
              </w:rPr>
              <w:t>.</w:t>
            </w:r>
          </w:p>
        </w:tc>
        <w:tc>
          <w:tcPr>
            <w:tcW w:w="5954" w:type="dxa"/>
            <w:vAlign w:val="center"/>
          </w:tcPr>
          <w:p w:rsidR="00B17C7F" w:rsidRPr="009E649F" w:rsidRDefault="008E25BB" w:rsidP="001B3C35">
            <w:pPr>
              <w:jc w:val="both"/>
            </w:pPr>
            <w:r>
              <w:t xml:space="preserve">Do được rà soát chuyển sang TTHC nội bộ theo </w:t>
            </w:r>
            <w:r w:rsidR="00B17C7F" w:rsidRPr="009E649F">
              <w:t xml:space="preserve">Quyết định số 3611/QĐ-UBND ngày 26/10/2022 của Chủ tịch Ủy ban nhân dân tỉnh Thanh Hóa về ban hành </w:t>
            </w:r>
            <w:r w:rsidR="00B17C7F" w:rsidRPr="009E649F">
              <w:rPr>
                <w:bCs/>
                <w:color w:val="000000"/>
              </w:rPr>
              <w:t xml:space="preserve">Kế hoạch rà soát, đơn giản hóa thủ tục hành chính nội bộ trong hệ thống hành chính nhà nước trên địa bàn tỉnh Thanh Hóa, giai đoạn 2022 </w:t>
            </w:r>
            <w:r w:rsidR="001B3C35">
              <w:rPr>
                <w:bCs/>
                <w:color w:val="000000"/>
              </w:rPr>
              <w:t>-</w:t>
            </w:r>
            <w:r w:rsidR="00B17C7F" w:rsidRPr="009E649F">
              <w:rPr>
                <w:bCs/>
                <w:color w:val="000000"/>
              </w:rPr>
              <w:t xml:space="preserve"> 2025</w:t>
            </w:r>
            <w:r w:rsidR="00B17C7F">
              <w:rPr>
                <w:bCs/>
                <w:color w:val="000000"/>
              </w:rPr>
              <w:t>.</w:t>
            </w:r>
          </w:p>
        </w:tc>
      </w:tr>
      <w:tr w:rsidR="00910312" w:rsidRPr="00910312" w:rsidTr="00CF1141">
        <w:trPr>
          <w:trHeight w:val="480"/>
        </w:trPr>
        <w:tc>
          <w:tcPr>
            <w:tcW w:w="14142" w:type="dxa"/>
            <w:gridSpan w:val="4"/>
            <w:vAlign w:val="center"/>
          </w:tcPr>
          <w:p w:rsidR="00910312" w:rsidRPr="00910312" w:rsidRDefault="00910312" w:rsidP="001B3C35">
            <w:pPr>
              <w:jc w:val="both"/>
              <w:rPr>
                <w:b/>
              </w:rPr>
            </w:pPr>
            <w:r w:rsidRPr="00910312">
              <w:rPr>
                <w:b/>
              </w:rPr>
              <w:t>B. THỦ TỤC HÀNH CHÍNH CẤP HUYỆN</w:t>
            </w:r>
          </w:p>
        </w:tc>
      </w:tr>
      <w:tr w:rsidR="00910312" w:rsidRPr="00910312" w:rsidTr="00CF1141">
        <w:trPr>
          <w:trHeight w:val="480"/>
        </w:trPr>
        <w:tc>
          <w:tcPr>
            <w:tcW w:w="14142" w:type="dxa"/>
            <w:gridSpan w:val="4"/>
            <w:vAlign w:val="center"/>
          </w:tcPr>
          <w:p w:rsidR="00910312" w:rsidRPr="00910312" w:rsidRDefault="00910312" w:rsidP="001B3C35">
            <w:pPr>
              <w:jc w:val="both"/>
              <w:rPr>
                <w:b/>
              </w:rPr>
            </w:pPr>
            <w:r w:rsidRPr="00910312">
              <w:rPr>
                <w:b/>
              </w:rPr>
              <w:lastRenderedPageBreak/>
              <w:t>I. Lĩnh vực Nông nghiệp</w:t>
            </w:r>
          </w:p>
        </w:tc>
      </w:tr>
      <w:tr w:rsidR="00B17C7F" w:rsidRPr="00C11E4C" w:rsidTr="00CF1141">
        <w:trPr>
          <w:trHeight w:val="480"/>
        </w:trPr>
        <w:tc>
          <w:tcPr>
            <w:tcW w:w="746" w:type="dxa"/>
          </w:tcPr>
          <w:p w:rsidR="00B17C7F" w:rsidRPr="00C11E4C" w:rsidRDefault="00910312" w:rsidP="00717D56">
            <w:pPr>
              <w:jc w:val="center"/>
            </w:pPr>
            <w:r>
              <w:t>1</w:t>
            </w:r>
          </w:p>
        </w:tc>
        <w:tc>
          <w:tcPr>
            <w:tcW w:w="1489" w:type="dxa"/>
          </w:tcPr>
          <w:p w:rsidR="00B17C7F" w:rsidRPr="001B3C35" w:rsidRDefault="00020A16" w:rsidP="00717D56">
            <w:pPr>
              <w:jc w:val="center"/>
              <w:rPr>
                <w:rStyle w:val="fontstyle01"/>
                <w:i w:val="0"/>
              </w:rPr>
            </w:pPr>
            <w:r w:rsidRPr="001B3C35">
              <w:rPr>
                <w:bCs/>
                <w:color w:val="000000"/>
              </w:rPr>
              <w:t>1.01084</w:t>
            </w:r>
            <w:r w:rsidR="008E25BB">
              <w:rPr>
                <w:bCs/>
                <w:color w:val="000000"/>
              </w:rPr>
              <w:t>4</w:t>
            </w:r>
          </w:p>
        </w:tc>
        <w:tc>
          <w:tcPr>
            <w:tcW w:w="5953" w:type="dxa"/>
          </w:tcPr>
          <w:p w:rsidR="00B17C7F" w:rsidRPr="00087236" w:rsidRDefault="00B17C7F" w:rsidP="00717D56">
            <w:pPr>
              <w:jc w:val="both"/>
              <w:rPr>
                <w:color w:val="000000" w:themeColor="text1"/>
                <w:lang w:val="de-DE"/>
              </w:rPr>
            </w:pPr>
            <w:r w:rsidRPr="00087236">
              <w:rPr>
                <w:bCs/>
                <w:color w:val="000000"/>
              </w:rPr>
              <w:t>Khen thưởng cho các xã, thôn (bản) đạt chuẩn nông thôn mới theo các mức độ: nông thôn mới, nông thôn mới nâng cao và nông thôn mới kiểu mẫu để thanh toán khối lượng hoàn thành các hạng mục công trình xây dựng mới, nâng cấp, cải tạo hoặc bảo trì, nhằm nâng cao chất lượng các công trình, các nội dung tiêu chí nông thôn mới, nông thôn mới nâng cao,</w:t>
            </w:r>
            <w:r w:rsidRPr="00087236">
              <w:rPr>
                <w:rStyle w:val="fontstyle01"/>
              </w:rPr>
              <w:t xml:space="preserve"> </w:t>
            </w:r>
            <w:r w:rsidRPr="00087236">
              <w:rPr>
                <w:bCs/>
                <w:color w:val="000000"/>
              </w:rPr>
              <w:t>nông thôn mới kiểu mẫu đã đầu tư thuộc đối tượng hỗ trợ từ vốn ngân sách nhà nước</w:t>
            </w:r>
            <w:r w:rsidR="008E25BB">
              <w:rPr>
                <w:bCs/>
                <w:color w:val="000000"/>
              </w:rPr>
              <w:t>.</w:t>
            </w:r>
          </w:p>
        </w:tc>
        <w:tc>
          <w:tcPr>
            <w:tcW w:w="5954" w:type="dxa"/>
          </w:tcPr>
          <w:p w:rsidR="00B17C7F" w:rsidRPr="009E649F" w:rsidRDefault="008E25BB" w:rsidP="00717D56">
            <w:pPr>
              <w:jc w:val="both"/>
            </w:pPr>
            <w:r>
              <w:t xml:space="preserve">Do được rà soát chuyển sang TTHC nội bộ theo </w:t>
            </w:r>
            <w:r w:rsidR="00910312" w:rsidRPr="009E649F">
              <w:t xml:space="preserve">Quyết định số 3611/QĐ-UBND ngày 26/10/2022 của Chủ tịch Ủy ban nhân dân tỉnh Thanh Hóa về ban hành </w:t>
            </w:r>
            <w:r w:rsidR="00910312" w:rsidRPr="009E649F">
              <w:rPr>
                <w:bCs/>
                <w:color w:val="000000"/>
              </w:rPr>
              <w:t xml:space="preserve">Kế hoạch rà soát, đơn giản hóa thủ tục hành chính nội bộ trong hệ thống hành chính nhà nước trên địa bàn tỉnh Thanh Hóa, giai đoạn 2022 </w:t>
            </w:r>
            <w:r w:rsidR="00910312">
              <w:rPr>
                <w:bCs/>
                <w:color w:val="000000"/>
              </w:rPr>
              <w:t>-</w:t>
            </w:r>
            <w:r w:rsidR="00910312" w:rsidRPr="009E649F">
              <w:rPr>
                <w:bCs/>
                <w:color w:val="000000"/>
              </w:rPr>
              <w:t xml:space="preserve"> 2025</w:t>
            </w:r>
            <w:r w:rsidR="00910312">
              <w:rPr>
                <w:bCs/>
                <w:color w:val="000000"/>
              </w:rPr>
              <w:t>.</w:t>
            </w:r>
          </w:p>
        </w:tc>
      </w:tr>
      <w:tr w:rsidR="00910312" w:rsidRPr="00910312" w:rsidTr="00CF1141">
        <w:trPr>
          <w:trHeight w:val="480"/>
        </w:trPr>
        <w:tc>
          <w:tcPr>
            <w:tcW w:w="14142" w:type="dxa"/>
            <w:gridSpan w:val="4"/>
            <w:vAlign w:val="center"/>
          </w:tcPr>
          <w:p w:rsidR="00910312" w:rsidRPr="00910312" w:rsidRDefault="00910312" w:rsidP="00211908">
            <w:pPr>
              <w:jc w:val="both"/>
              <w:rPr>
                <w:b/>
              </w:rPr>
            </w:pPr>
            <w:r w:rsidRPr="00910312">
              <w:rPr>
                <w:b/>
              </w:rPr>
              <w:t>II. Lĩnh vực Kinh tế hợp tác và Phát triển nông thôn</w:t>
            </w:r>
          </w:p>
        </w:tc>
      </w:tr>
      <w:tr w:rsidR="00910312" w:rsidRPr="00C11E4C" w:rsidTr="00CF1141">
        <w:trPr>
          <w:trHeight w:val="480"/>
        </w:trPr>
        <w:tc>
          <w:tcPr>
            <w:tcW w:w="746" w:type="dxa"/>
          </w:tcPr>
          <w:p w:rsidR="00910312" w:rsidRPr="00C11E4C" w:rsidRDefault="00910312" w:rsidP="00717D56">
            <w:pPr>
              <w:jc w:val="center"/>
            </w:pPr>
            <w:r>
              <w:t>1</w:t>
            </w:r>
          </w:p>
        </w:tc>
        <w:tc>
          <w:tcPr>
            <w:tcW w:w="1489" w:type="dxa"/>
          </w:tcPr>
          <w:p w:rsidR="00910312" w:rsidRPr="001B3C35" w:rsidRDefault="00910312" w:rsidP="00717D56">
            <w:pPr>
              <w:jc w:val="center"/>
              <w:rPr>
                <w:rStyle w:val="fontstyle01"/>
                <w:i w:val="0"/>
              </w:rPr>
            </w:pPr>
            <w:r w:rsidRPr="001B3C35">
              <w:rPr>
                <w:bCs/>
                <w:color w:val="000000"/>
              </w:rPr>
              <w:t>1.010845</w:t>
            </w:r>
          </w:p>
        </w:tc>
        <w:tc>
          <w:tcPr>
            <w:tcW w:w="5953" w:type="dxa"/>
          </w:tcPr>
          <w:p w:rsidR="00910312" w:rsidRPr="00632458" w:rsidRDefault="00910312" w:rsidP="00717D56">
            <w:pPr>
              <w:jc w:val="both"/>
              <w:rPr>
                <w:color w:val="000000" w:themeColor="text1"/>
                <w:lang w:val="de-DE"/>
              </w:rPr>
            </w:pPr>
            <w:r w:rsidRPr="00632458">
              <w:rPr>
                <w:bCs/>
                <w:color w:val="000000"/>
              </w:rPr>
              <w:t>Hỗ trợ xây dựng các công trình: Trạm y tế xã; Trung tâm văn hóa, thể thao xã (Nhà văn hóa đa năng + sân thể thao xã); Nhà lớp học (hoặc phòng chức năng) các cấp trường: Mầm non, Tiểu học, Trung học cơ sở hoặc liên trường Tiểu học - Trung học cơ sở.</w:t>
            </w:r>
          </w:p>
        </w:tc>
        <w:tc>
          <w:tcPr>
            <w:tcW w:w="5954" w:type="dxa"/>
            <w:vMerge w:val="restart"/>
          </w:tcPr>
          <w:p w:rsidR="00910312" w:rsidRPr="009E649F" w:rsidRDefault="008E25BB" w:rsidP="008E25BB">
            <w:pPr>
              <w:jc w:val="both"/>
            </w:pPr>
            <w:r>
              <w:t xml:space="preserve">Do được rà soát chuyển sang TTHC nội bộ theo </w:t>
            </w:r>
            <w:r w:rsidR="00910312" w:rsidRPr="009E649F">
              <w:t xml:space="preserve">Quyết định số 3611/QĐ-UBND ngày 26/10/2022 của Chủ tịch Ủy ban nhân dân tỉnh Thanh Hóa về ban hành </w:t>
            </w:r>
            <w:r w:rsidR="00910312" w:rsidRPr="009E649F">
              <w:rPr>
                <w:bCs/>
                <w:color w:val="000000"/>
              </w:rPr>
              <w:t xml:space="preserve">Kế hoạch rà soát, đơn giản hóa thủ tục hành chính nội bộ trong hệ thống hành chính nhà nước trên địa bàn tỉnh Thanh Hóa, giai đoạn 2022 </w:t>
            </w:r>
            <w:r w:rsidR="00910312">
              <w:rPr>
                <w:bCs/>
                <w:color w:val="000000"/>
              </w:rPr>
              <w:t>-</w:t>
            </w:r>
            <w:r w:rsidR="00910312" w:rsidRPr="009E649F">
              <w:rPr>
                <w:bCs/>
                <w:color w:val="000000"/>
              </w:rPr>
              <w:t xml:space="preserve"> 2025</w:t>
            </w:r>
            <w:r w:rsidR="00910312">
              <w:rPr>
                <w:bCs/>
                <w:color w:val="000000"/>
              </w:rPr>
              <w:t>.</w:t>
            </w:r>
          </w:p>
        </w:tc>
      </w:tr>
      <w:tr w:rsidR="00910312" w:rsidRPr="00C11E4C" w:rsidTr="00CF1141">
        <w:trPr>
          <w:trHeight w:val="480"/>
        </w:trPr>
        <w:tc>
          <w:tcPr>
            <w:tcW w:w="746" w:type="dxa"/>
          </w:tcPr>
          <w:p w:rsidR="00910312" w:rsidRPr="00C11E4C" w:rsidRDefault="00910312" w:rsidP="00717D56">
            <w:pPr>
              <w:jc w:val="center"/>
            </w:pPr>
            <w:r>
              <w:t>2</w:t>
            </w:r>
          </w:p>
        </w:tc>
        <w:tc>
          <w:tcPr>
            <w:tcW w:w="1489" w:type="dxa"/>
          </w:tcPr>
          <w:p w:rsidR="00910312" w:rsidRPr="001B3C35" w:rsidRDefault="00910312" w:rsidP="00717D56">
            <w:pPr>
              <w:jc w:val="center"/>
              <w:rPr>
                <w:rStyle w:val="fontstyle01"/>
                <w:i w:val="0"/>
              </w:rPr>
            </w:pPr>
            <w:r w:rsidRPr="001B3C35">
              <w:rPr>
                <w:bCs/>
                <w:color w:val="000000"/>
              </w:rPr>
              <w:t>1.010846</w:t>
            </w:r>
          </w:p>
        </w:tc>
        <w:tc>
          <w:tcPr>
            <w:tcW w:w="5953" w:type="dxa"/>
          </w:tcPr>
          <w:p w:rsidR="00910312" w:rsidRPr="00632458" w:rsidRDefault="00910312" w:rsidP="00717D56">
            <w:pPr>
              <w:jc w:val="both"/>
              <w:rPr>
                <w:color w:val="000000" w:themeColor="text1"/>
                <w:lang w:val="de-DE"/>
              </w:rPr>
            </w:pPr>
            <w:r w:rsidRPr="00632458">
              <w:rPr>
                <w:bCs/>
                <w:color w:val="000000"/>
              </w:rPr>
              <w:t>Hỗ trợ xây dựng hệ thống mương, rãnh thoát nước thải khu dân cư có nắp đậy.</w:t>
            </w:r>
            <w:bookmarkStart w:id="0" w:name="_GoBack"/>
            <w:bookmarkEnd w:id="0"/>
          </w:p>
        </w:tc>
        <w:tc>
          <w:tcPr>
            <w:tcW w:w="5954" w:type="dxa"/>
            <w:vMerge/>
            <w:vAlign w:val="center"/>
          </w:tcPr>
          <w:p w:rsidR="00910312" w:rsidRPr="009E649F" w:rsidRDefault="00910312" w:rsidP="00211908">
            <w:pPr>
              <w:jc w:val="both"/>
            </w:pPr>
          </w:p>
        </w:tc>
      </w:tr>
    </w:tbl>
    <w:p w:rsidR="0073529B" w:rsidRPr="00C11E4C" w:rsidRDefault="0073529B" w:rsidP="0085520D">
      <w:pPr>
        <w:spacing w:before="120" w:after="120"/>
        <w:ind w:firstLine="709"/>
      </w:pPr>
    </w:p>
    <w:sectPr w:rsidR="0073529B" w:rsidRPr="00C11E4C" w:rsidSect="003A4A97">
      <w:pgSz w:w="16840" w:h="11907" w:orient="landscape" w:code="9"/>
      <w:pgMar w:top="1247" w:right="1474" w:bottom="1247" w:left="1247" w:header="425"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CE" w:rsidRDefault="00AF50CE" w:rsidP="00F73E01">
      <w:r>
        <w:separator/>
      </w:r>
    </w:p>
  </w:endnote>
  <w:endnote w:type="continuationSeparator" w:id="0">
    <w:p w:rsidR="00AF50CE" w:rsidRDefault="00AF50CE" w:rsidP="00F7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CE" w:rsidRDefault="00AF50CE" w:rsidP="00F73E01">
      <w:r>
        <w:separator/>
      </w:r>
    </w:p>
  </w:footnote>
  <w:footnote w:type="continuationSeparator" w:id="0">
    <w:p w:rsidR="00AF50CE" w:rsidRDefault="00AF50CE" w:rsidP="00F73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0FA" w:rsidRDefault="000950FA">
    <w:pPr>
      <w:pStyle w:val="Header"/>
      <w:jc w:val="center"/>
    </w:pPr>
  </w:p>
  <w:p w:rsidR="000950FA" w:rsidRDefault="000950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BC"/>
    <w:rsid w:val="00020A16"/>
    <w:rsid w:val="00043199"/>
    <w:rsid w:val="00087236"/>
    <w:rsid w:val="00092DA3"/>
    <w:rsid w:val="000950FA"/>
    <w:rsid w:val="000C6F92"/>
    <w:rsid w:val="000F41C2"/>
    <w:rsid w:val="00101036"/>
    <w:rsid w:val="0015325A"/>
    <w:rsid w:val="0016209B"/>
    <w:rsid w:val="001B3C35"/>
    <w:rsid w:val="001F2BB1"/>
    <w:rsid w:val="001F3F4E"/>
    <w:rsid w:val="00211158"/>
    <w:rsid w:val="00211908"/>
    <w:rsid w:val="00237F03"/>
    <w:rsid w:val="002B0CF3"/>
    <w:rsid w:val="002C47E3"/>
    <w:rsid w:val="002F37E4"/>
    <w:rsid w:val="0030755C"/>
    <w:rsid w:val="003513BC"/>
    <w:rsid w:val="0037528E"/>
    <w:rsid w:val="003A4A97"/>
    <w:rsid w:val="003B3684"/>
    <w:rsid w:val="003C619C"/>
    <w:rsid w:val="004413EB"/>
    <w:rsid w:val="00446DF3"/>
    <w:rsid w:val="004F1294"/>
    <w:rsid w:val="005555F2"/>
    <w:rsid w:val="00566950"/>
    <w:rsid w:val="005C24F8"/>
    <w:rsid w:val="005D2393"/>
    <w:rsid w:val="005E6ECB"/>
    <w:rsid w:val="00640DC5"/>
    <w:rsid w:val="0066317F"/>
    <w:rsid w:val="00675C63"/>
    <w:rsid w:val="006B022B"/>
    <w:rsid w:val="006F228D"/>
    <w:rsid w:val="007038A6"/>
    <w:rsid w:val="00716E4B"/>
    <w:rsid w:val="00717D56"/>
    <w:rsid w:val="007213B0"/>
    <w:rsid w:val="00732339"/>
    <w:rsid w:val="0073529B"/>
    <w:rsid w:val="00756867"/>
    <w:rsid w:val="007B0622"/>
    <w:rsid w:val="008066D8"/>
    <w:rsid w:val="0085520D"/>
    <w:rsid w:val="008E25BB"/>
    <w:rsid w:val="009000D5"/>
    <w:rsid w:val="009004F2"/>
    <w:rsid w:val="009036D3"/>
    <w:rsid w:val="00906DC4"/>
    <w:rsid w:val="00910312"/>
    <w:rsid w:val="00916FD2"/>
    <w:rsid w:val="009344D1"/>
    <w:rsid w:val="009A7835"/>
    <w:rsid w:val="009C6CBB"/>
    <w:rsid w:val="009E649F"/>
    <w:rsid w:val="00A5753B"/>
    <w:rsid w:val="00AC3DC8"/>
    <w:rsid w:val="00AF50CE"/>
    <w:rsid w:val="00B17C7F"/>
    <w:rsid w:val="00BD43D3"/>
    <w:rsid w:val="00BF2321"/>
    <w:rsid w:val="00C04D2F"/>
    <w:rsid w:val="00C0620D"/>
    <w:rsid w:val="00C11E4C"/>
    <w:rsid w:val="00C415B5"/>
    <w:rsid w:val="00C41F8A"/>
    <w:rsid w:val="00CA455C"/>
    <w:rsid w:val="00CD2598"/>
    <w:rsid w:val="00CF1141"/>
    <w:rsid w:val="00CF5C09"/>
    <w:rsid w:val="00D1262D"/>
    <w:rsid w:val="00D348FD"/>
    <w:rsid w:val="00D72148"/>
    <w:rsid w:val="00D72787"/>
    <w:rsid w:val="00D728E8"/>
    <w:rsid w:val="00D962DD"/>
    <w:rsid w:val="00DC0185"/>
    <w:rsid w:val="00DF22BD"/>
    <w:rsid w:val="00EE0EFF"/>
    <w:rsid w:val="00F00C35"/>
    <w:rsid w:val="00F24A0F"/>
    <w:rsid w:val="00F24CF1"/>
    <w:rsid w:val="00F41EBC"/>
    <w:rsid w:val="00F43E5E"/>
    <w:rsid w:val="00F73E01"/>
    <w:rsid w:val="00F92EB9"/>
    <w:rsid w:val="00FB1209"/>
    <w:rsid w:val="00FE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5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E0EFF"/>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F73E01"/>
    <w:pPr>
      <w:tabs>
        <w:tab w:val="center" w:pos="4680"/>
        <w:tab w:val="right" w:pos="9360"/>
      </w:tabs>
    </w:pPr>
  </w:style>
  <w:style w:type="character" w:customStyle="1" w:styleId="HeaderChar">
    <w:name w:val="Header Char"/>
    <w:basedOn w:val="DefaultParagraphFont"/>
    <w:link w:val="Header"/>
    <w:uiPriority w:val="99"/>
    <w:rsid w:val="00F73E0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73E01"/>
    <w:pPr>
      <w:tabs>
        <w:tab w:val="center" w:pos="4680"/>
        <w:tab w:val="right" w:pos="9360"/>
      </w:tabs>
    </w:pPr>
  </w:style>
  <w:style w:type="character" w:customStyle="1" w:styleId="FooterChar">
    <w:name w:val="Footer Char"/>
    <w:basedOn w:val="DefaultParagraphFont"/>
    <w:link w:val="Footer"/>
    <w:uiPriority w:val="99"/>
    <w:rsid w:val="00F73E01"/>
    <w:rPr>
      <w:rFonts w:ascii="Times New Roman" w:eastAsia="Times New Roman" w:hAnsi="Times New Roman" w:cs="Times New Roman"/>
      <w:sz w:val="28"/>
      <w:szCs w:val="28"/>
    </w:rPr>
  </w:style>
  <w:style w:type="paragraph" w:styleId="ListParagraph">
    <w:name w:val="List Paragraph"/>
    <w:basedOn w:val="Normal"/>
    <w:uiPriority w:val="34"/>
    <w:qFormat/>
    <w:rsid w:val="00855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5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E0EFF"/>
    <w:rPr>
      <w:rFonts w:ascii="Times New Roman" w:hAnsi="Times New Roman" w:cs="Times New Roman" w:hint="default"/>
      <w:b w:val="0"/>
      <w:bCs w:val="0"/>
      <w:i/>
      <w:iCs/>
      <w:color w:val="000000"/>
      <w:sz w:val="28"/>
      <w:szCs w:val="28"/>
    </w:rPr>
  </w:style>
  <w:style w:type="paragraph" w:styleId="Header">
    <w:name w:val="header"/>
    <w:basedOn w:val="Normal"/>
    <w:link w:val="HeaderChar"/>
    <w:uiPriority w:val="99"/>
    <w:unhideWhenUsed/>
    <w:rsid w:val="00F73E01"/>
    <w:pPr>
      <w:tabs>
        <w:tab w:val="center" w:pos="4680"/>
        <w:tab w:val="right" w:pos="9360"/>
      </w:tabs>
    </w:pPr>
  </w:style>
  <w:style w:type="character" w:customStyle="1" w:styleId="HeaderChar">
    <w:name w:val="Header Char"/>
    <w:basedOn w:val="DefaultParagraphFont"/>
    <w:link w:val="Header"/>
    <w:uiPriority w:val="99"/>
    <w:rsid w:val="00F73E01"/>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73E01"/>
    <w:pPr>
      <w:tabs>
        <w:tab w:val="center" w:pos="4680"/>
        <w:tab w:val="right" w:pos="9360"/>
      </w:tabs>
    </w:pPr>
  </w:style>
  <w:style w:type="character" w:customStyle="1" w:styleId="FooterChar">
    <w:name w:val="Footer Char"/>
    <w:basedOn w:val="DefaultParagraphFont"/>
    <w:link w:val="Footer"/>
    <w:uiPriority w:val="99"/>
    <w:rsid w:val="00F73E01"/>
    <w:rPr>
      <w:rFonts w:ascii="Times New Roman" w:eastAsia="Times New Roman" w:hAnsi="Times New Roman" w:cs="Times New Roman"/>
      <w:sz w:val="28"/>
      <w:szCs w:val="28"/>
    </w:rPr>
  </w:style>
  <w:style w:type="paragraph" w:styleId="ListParagraph">
    <w:name w:val="List Paragraph"/>
    <w:basedOn w:val="Normal"/>
    <w:uiPriority w:val="34"/>
    <w:qFormat/>
    <w:rsid w:val="00855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uvienphapluat.vn/van-ban/Bo-may-hanh-chinh/Luat-to-chuc-chinh-quyen-dia-phuong-2015-28238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HOATT</cp:lastModifiedBy>
  <cp:revision>60</cp:revision>
  <dcterms:created xsi:type="dcterms:W3CDTF">2022-03-03T03:03:00Z</dcterms:created>
  <dcterms:modified xsi:type="dcterms:W3CDTF">2023-03-13T08:13:00Z</dcterms:modified>
</cp:coreProperties>
</file>