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000" w:firstRow="0" w:lastRow="0" w:firstColumn="0" w:lastColumn="0" w:noHBand="0" w:noVBand="0"/>
      </w:tblPr>
      <w:tblGrid>
        <w:gridCol w:w="3596"/>
        <w:gridCol w:w="5902"/>
      </w:tblGrid>
      <w:tr w:rsidR="000A56C9" w:rsidRPr="000A56C9" w:rsidTr="006C566E">
        <w:trPr>
          <w:trHeight w:val="1617"/>
        </w:trPr>
        <w:tc>
          <w:tcPr>
            <w:tcW w:w="3596" w:type="dxa"/>
          </w:tcPr>
          <w:p w:rsidR="000A56C9" w:rsidRPr="000D041A" w:rsidRDefault="000A56C9" w:rsidP="00890470">
            <w:pPr>
              <w:spacing w:after="0" w:line="240" w:lineRule="auto"/>
              <w:jc w:val="center"/>
              <w:rPr>
                <w:rFonts w:ascii="Times New Roman" w:eastAsia="Times New Roman" w:hAnsi="Times New Roman" w:cs="Times New Roman"/>
                <w:b/>
                <w:color w:val="000000"/>
                <w:spacing w:val="-8"/>
                <w:kern w:val="16"/>
                <w:sz w:val="26"/>
                <w:szCs w:val="28"/>
              </w:rPr>
            </w:pPr>
            <w:bookmarkStart w:id="0" w:name="_GoBack" w:colFirst="1" w:colLast="1"/>
            <w:r w:rsidRPr="000D041A">
              <w:rPr>
                <w:rFonts w:ascii="Times New Roman" w:eastAsia="Times New Roman" w:hAnsi="Times New Roman" w:cs="Times New Roman"/>
                <w:b/>
                <w:color w:val="000000"/>
                <w:spacing w:val="-8"/>
                <w:kern w:val="16"/>
                <w:sz w:val="26"/>
                <w:szCs w:val="28"/>
              </w:rPr>
              <w:t xml:space="preserve">ỦY BAN NHÂN DÂN </w:t>
            </w:r>
          </w:p>
          <w:p w:rsidR="000A56C9" w:rsidRPr="000D041A" w:rsidRDefault="000A56C9" w:rsidP="00890470">
            <w:pPr>
              <w:spacing w:after="0" w:line="240" w:lineRule="auto"/>
              <w:jc w:val="center"/>
              <w:rPr>
                <w:rFonts w:ascii="Times New Roman" w:eastAsia="Times New Roman" w:hAnsi="Times New Roman" w:cs="Times New Roman"/>
                <w:color w:val="000000"/>
                <w:spacing w:val="-8"/>
                <w:kern w:val="16"/>
                <w:sz w:val="26"/>
                <w:szCs w:val="28"/>
              </w:rPr>
            </w:pPr>
            <w:r w:rsidRPr="000D041A">
              <w:rPr>
                <w:rFonts w:ascii="Times New Roman" w:eastAsia="Times New Roman" w:hAnsi="Times New Roman" w:cs="Times New Roman"/>
                <w:b/>
                <w:color w:val="000000"/>
                <w:spacing w:val="-8"/>
                <w:kern w:val="16"/>
                <w:sz w:val="26"/>
                <w:szCs w:val="28"/>
              </w:rPr>
              <w:t>TỈNH THANH HOÁ</w:t>
            </w:r>
          </w:p>
          <w:p w:rsidR="000A56C9" w:rsidRPr="000A56C9" w:rsidRDefault="000A56C9" w:rsidP="00890470">
            <w:pPr>
              <w:spacing w:before="360" w:after="0" w:line="240" w:lineRule="auto"/>
              <w:jc w:val="center"/>
              <w:rPr>
                <w:rFonts w:ascii="Times New Roman" w:eastAsia="Times New Roman" w:hAnsi="Times New Roman" w:cs="Times New Roman"/>
                <w:noProof/>
                <w:spacing w:val="-8"/>
                <w:kern w:val="16"/>
                <w:sz w:val="26"/>
                <w:szCs w:val="28"/>
              </w:rPr>
            </w:pPr>
            <w:r w:rsidRPr="000A56C9">
              <w:rPr>
                <w:rFonts w:ascii="Times New Roman" w:eastAsia="Times New Roman" w:hAnsi="Times New Roman" w:cs="Times New Roman"/>
                <w:noProof/>
                <w:spacing w:val="-8"/>
                <w:kern w:val="16"/>
                <w:sz w:val="24"/>
                <w:szCs w:val="24"/>
                <w:lang w:val="en-GB" w:eastAsia="en-GB"/>
              </w:rPr>
              <mc:AlternateContent>
                <mc:Choice Requires="wps">
                  <w:drawing>
                    <wp:anchor distT="0" distB="0" distL="114300" distR="114300" simplePos="0" relativeHeight="251669504" behindDoc="0" locked="0" layoutInCell="1" allowOverlap="1" wp14:anchorId="1FEFF9D7" wp14:editId="545061DB">
                      <wp:simplePos x="0" y="0"/>
                      <wp:positionH relativeFrom="column">
                        <wp:posOffset>1065324</wp:posOffset>
                      </wp:positionH>
                      <wp:positionV relativeFrom="paragraph">
                        <wp:posOffset>6985</wp:posOffset>
                      </wp:positionV>
                      <wp:extent cx="57084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55pt" to="128.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H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TOc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"/>
                  </w:pict>
                </mc:Fallback>
              </mc:AlternateContent>
            </w:r>
            <w:r w:rsidRPr="000A56C9">
              <w:rPr>
                <w:rFonts w:ascii="Times New Roman" w:eastAsia="Times New Roman" w:hAnsi="Times New Roman" w:cs="Times New Roman"/>
                <w:noProof/>
                <w:spacing w:val="-8"/>
                <w:kern w:val="16"/>
                <w:sz w:val="26"/>
                <w:szCs w:val="28"/>
              </w:rPr>
              <w:t xml:space="preserve">Số: </w:t>
            </w:r>
            <w:r w:rsidR="00823F44">
              <w:rPr>
                <w:rFonts w:ascii="Times New Roman" w:eastAsia="Times New Roman" w:hAnsi="Times New Roman" w:cs="Times New Roman"/>
                <w:noProof/>
                <w:spacing w:val="-8"/>
                <w:kern w:val="16"/>
                <w:sz w:val="26"/>
                <w:szCs w:val="28"/>
              </w:rPr>
              <w:t>54</w:t>
            </w:r>
            <w:r w:rsidRPr="000A56C9">
              <w:rPr>
                <w:rFonts w:ascii="Times New Roman" w:eastAsia="Times New Roman" w:hAnsi="Times New Roman" w:cs="Times New Roman"/>
                <w:noProof/>
                <w:spacing w:val="-8"/>
                <w:kern w:val="16"/>
                <w:sz w:val="26"/>
                <w:szCs w:val="28"/>
              </w:rPr>
              <w:t>/KH- UBND</w:t>
            </w:r>
          </w:p>
          <w:p w:rsidR="000A56C9" w:rsidRPr="000A56C9" w:rsidRDefault="000A56C9" w:rsidP="00890470">
            <w:pPr>
              <w:spacing w:before="120" w:after="0" w:line="240" w:lineRule="auto"/>
              <w:jc w:val="center"/>
              <w:rPr>
                <w:rFonts w:ascii="Times New Roman" w:eastAsia="Times New Roman" w:hAnsi="Times New Roman" w:cs="Times New Roman"/>
                <w:b/>
                <w:spacing w:val="-8"/>
                <w:kern w:val="16"/>
                <w:sz w:val="30"/>
              </w:rPr>
            </w:pPr>
          </w:p>
        </w:tc>
        <w:tc>
          <w:tcPr>
            <w:tcW w:w="5902" w:type="dxa"/>
          </w:tcPr>
          <w:p w:rsidR="000A56C9" w:rsidRPr="000D041A" w:rsidRDefault="000A56C9" w:rsidP="00890470">
            <w:pPr>
              <w:spacing w:after="0" w:line="240" w:lineRule="auto"/>
              <w:jc w:val="center"/>
              <w:rPr>
                <w:rFonts w:ascii="Times New Roman" w:eastAsia="Times New Roman" w:hAnsi="Times New Roman" w:cs="Times New Roman"/>
                <w:color w:val="000000"/>
                <w:spacing w:val="-8"/>
                <w:kern w:val="16"/>
                <w:sz w:val="30"/>
                <w:szCs w:val="28"/>
              </w:rPr>
            </w:pPr>
            <w:r w:rsidRPr="000D041A">
              <w:rPr>
                <w:rFonts w:ascii="Times New Roman" w:eastAsia="Times New Roman" w:hAnsi="Times New Roman" w:cs="Times New Roman"/>
                <w:b/>
                <w:bCs/>
                <w:color w:val="000000"/>
                <w:spacing w:val="-8"/>
                <w:kern w:val="16"/>
                <w:sz w:val="26"/>
                <w:szCs w:val="28"/>
              </w:rPr>
              <w:t xml:space="preserve">CỘNG HOÀ XÃ HỘI CHỦ NGHĨA VIỆT </w:t>
            </w:r>
            <w:smartTag w:uri="urn:schemas-microsoft-com:office:smarttags" w:element="country-region">
              <w:smartTag w:uri="urn:schemas-microsoft-com:office:smarttags" w:element="place">
                <w:r w:rsidRPr="000D041A">
                  <w:rPr>
                    <w:rFonts w:ascii="Times New Roman" w:eastAsia="Times New Roman" w:hAnsi="Times New Roman" w:cs="Times New Roman"/>
                    <w:b/>
                    <w:bCs/>
                    <w:color w:val="000000"/>
                    <w:spacing w:val="-8"/>
                    <w:kern w:val="16"/>
                    <w:sz w:val="26"/>
                    <w:szCs w:val="28"/>
                  </w:rPr>
                  <w:t>NAM</w:t>
                </w:r>
              </w:smartTag>
            </w:smartTag>
          </w:p>
          <w:p w:rsidR="000A56C9" w:rsidRPr="000D041A" w:rsidRDefault="000A56C9" w:rsidP="00890470">
            <w:pPr>
              <w:spacing w:after="0" w:line="240" w:lineRule="auto"/>
              <w:jc w:val="center"/>
              <w:rPr>
                <w:rFonts w:ascii="Times New Roman" w:eastAsia="Times New Roman" w:hAnsi="Times New Roman" w:cs="Times New Roman"/>
                <w:b/>
                <w:spacing w:val="-8"/>
                <w:kern w:val="16"/>
                <w:sz w:val="30"/>
                <w:szCs w:val="28"/>
              </w:rPr>
            </w:pPr>
            <w:r w:rsidRPr="000D041A">
              <w:rPr>
                <w:rFonts w:ascii="Times New Roman" w:eastAsia="Times New Roman" w:hAnsi="Times New Roman" w:cs="Times New Roman"/>
                <w:b/>
                <w:spacing w:val="-8"/>
                <w:kern w:val="16"/>
                <w:sz w:val="30"/>
                <w:szCs w:val="28"/>
              </w:rPr>
              <w:t>Độc lập - Tự do - Hạnh Phúc</w:t>
            </w:r>
          </w:p>
          <w:p w:rsidR="000A56C9" w:rsidRPr="000A56C9" w:rsidRDefault="000A56C9" w:rsidP="00823F44">
            <w:pPr>
              <w:spacing w:before="240" w:after="0" w:line="240" w:lineRule="auto"/>
              <w:jc w:val="center"/>
              <w:rPr>
                <w:rFonts w:ascii="Times New Roman" w:eastAsia="Times New Roman" w:hAnsi="Times New Roman" w:cs="Times New Roman"/>
                <w:color w:val="000000"/>
                <w:spacing w:val="-8"/>
                <w:kern w:val="16"/>
                <w:sz w:val="28"/>
                <w:szCs w:val="28"/>
              </w:rPr>
            </w:pPr>
            <w:r w:rsidRPr="000A56C9">
              <w:rPr>
                <w:rFonts w:ascii="Times New Roman" w:eastAsia="Times New Roman" w:hAnsi="Times New Roman" w:cs="Times New Roman"/>
                <w:b/>
                <w:noProof/>
                <w:spacing w:val="-8"/>
                <w:kern w:val="16"/>
                <w:sz w:val="28"/>
                <w:szCs w:val="28"/>
                <w:lang w:val="en-GB" w:eastAsia="en-GB"/>
              </w:rPr>
              <mc:AlternateContent>
                <mc:Choice Requires="wps">
                  <w:drawing>
                    <wp:anchor distT="0" distB="0" distL="114300" distR="114300" simplePos="0" relativeHeight="251668480" behindDoc="0" locked="0" layoutInCell="1" allowOverlap="1" wp14:anchorId="2AC6E39B" wp14:editId="2B166B01">
                      <wp:simplePos x="0" y="0"/>
                      <wp:positionH relativeFrom="column">
                        <wp:posOffset>742521</wp:posOffset>
                      </wp:positionH>
                      <wp:positionV relativeFrom="paragraph">
                        <wp:posOffset>21590</wp:posOffset>
                      </wp:positionV>
                      <wp:extent cx="2061364"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3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7pt" to="220.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d/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"/>
                  </w:pict>
                </mc:Fallback>
              </mc:AlternateContent>
            </w:r>
            <w:r w:rsidRPr="000A56C9">
              <w:rPr>
                <w:rFonts w:ascii="Times New Roman" w:eastAsia="Times New Roman" w:hAnsi="Times New Roman" w:cs="Times New Roman"/>
                <w:i/>
                <w:spacing w:val="-8"/>
                <w:kern w:val="16"/>
                <w:sz w:val="28"/>
                <w:szCs w:val="28"/>
              </w:rPr>
              <w:t xml:space="preserve">Thanh Hóa, ngày </w:t>
            </w:r>
            <w:r w:rsidR="00823F44">
              <w:rPr>
                <w:rFonts w:ascii="Times New Roman" w:eastAsia="Times New Roman" w:hAnsi="Times New Roman" w:cs="Times New Roman"/>
                <w:i/>
                <w:spacing w:val="-8"/>
                <w:kern w:val="16"/>
                <w:sz w:val="28"/>
                <w:szCs w:val="28"/>
              </w:rPr>
              <w:t>08</w:t>
            </w:r>
            <w:r w:rsidRPr="000A56C9">
              <w:rPr>
                <w:rFonts w:ascii="Times New Roman" w:eastAsia="Times New Roman" w:hAnsi="Times New Roman" w:cs="Times New Roman"/>
                <w:i/>
                <w:spacing w:val="-8"/>
                <w:kern w:val="16"/>
                <w:sz w:val="28"/>
                <w:szCs w:val="28"/>
              </w:rPr>
              <w:t xml:space="preserve"> tháng </w:t>
            </w:r>
            <w:r w:rsidR="00823F44">
              <w:rPr>
                <w:rFonts w:ascii="Times New Roman" w:eastAsia="Times New Roman" w:hAnsi="Times New Roman" w:cs="Times New Roman"/>
                <w:i/>
                <w:spacing w:val="-8"/>
                <w:kern w:val="16"/>
                <w:sz w:val="28"/>
                <w:szCs w:val="28"/>
              </w:rPr>
              <w:t>3</w:t>
            </w:r>
            <w:r w:rsidRPr="000A56C9">
              <w:rPr>
                <w:rFonts w:ascii="Times New Roman" w:eastAsia="Times New Roman" w:hAnsi="Times New Roman" w:cs="Times New Roman"/>
                <w:i/>
                <w:spacing w:val="-8"/>
                <w:kern w:val="16"/>
                <w:sz w:val="28"/>
                <w:szCs w:val="28"/>
              </w:rPr>
              <w:t xml:space="preserve"> năm 2023</w:t>
            </w:r>
          </w:p>
        </w:tc>
      </w:tr>
    </w:tbl>
    <w:bookmarkEnd w:id="0"/>
    <w:p w:rsidR="000A56C9" w:rsidRPr="000A56C9" w:rsidRDefault="000A56C9" w:rsidP="000A56C9">
      <w:pPr>
        <w:spacing w:after="0" w:line="240" w:lineRule="auto"/>
        <w:jc w:val="center"/>
        <w:rPr>
          <w:rFonts w:ascii="Times New Roman" w:eastAsia="Times New Roman" w:hAnsi="Times New Roman" w:cs="Times New Roman"/>
          <w:b/>
          <w:bCs/>
          <w:spacing w:val="-8"/>
          <w:kern w:val="16"/>
          <w:sz w:val="28"/>
          <w:szCs w:val="28"/>
        </w:rPr>
      </w:pPr>
      <w:r w:rsidRPr="000A56C9">
        <w:rPr>
          <w:rFonts w:ascii="Times New Roman" w:eastAsia="Times New Roman" w:hAnsi="Times New Roman" w:cs="Times New Roman"/>
          <w:b/>
          <w:bCs/>
          <w:spacing w:val="-8"/>
          <w:kern w:val="16"/>
          <w:sz w:val="28"/>
          <w:szCs w:val="28"/>
        </w:rPr>
        <w:t>KẾ HOẠCH</w:t>
      </w:r>
    </w:p>
    <w:p w:rsidR="000A56C9" w:rsidRPr="000A56C9" w:rsidRDefault="000A56C9" w:rsidP="000A56C9">
      <w:pPr>
        <w:spacing w:after="0" w:line="240" w:lineRule="auto"/>
        <w:jc w:val="center"/>
        <w:rPr>
          <w:rFonts w:ascii="Times New Roman" w:eastAsia="Times New Roman" w:hAnsi="Times New Roman" w:cs="Times New Roman"/>
          <w:b/>
          <w:bCs/>
          <w:iCs/>
          <w:spacing w:val="-8"/>
          <w:kern w:val="16"/>
          <w:sz w:val="28"/>
          <w:szCs w:val="28"/>
        </w:rPr>
      </w:pPr>
      <w:r w:rsidRPr="000A56C9">
        <w:rPr>
          <w:rFonts w:ascii="Times New Roman" w:eastAsia="Times New Roman" w:hAnsi="Times New Roman" w:cs="Times New Roman"/>
          <w:b/>
          <w:bCs/>
          <w:iCs/>
          <w:spacing w:val="-8"/>
          <w:kern w:val="16"/>
          <w:sz w:val="28"/>
          <w:szCs w:val="28"/>
        </w:rPr>
        <w:t xml:space="preserve">Kiểm định chất lượng giáo dục và công nhận đạt chuẩn quốc gia </w:t>
      </w:r>
    </w:p>
    <w:p w:rsidR="000A56C9" w:rsidRPr="000A56C9" w:rsidRDefault="000A56C9" w:rsidP="000A56C9">
      <w:pPr>
        <w:spacing w:after="0" w:line="240" w:lineRule="auto"/>
        <w:jc w:val="center"/>
        <w:rPr>
          <w:rFonts w:ascii="Times New Roman" w:eastAsia="Times New Roman" w:hAnsi="Times New Roman" w:cs="Times New Roman"/>
          <w:bCs/>
          <w:noProof/>
          <w:spacing w:val="-8"/>
          <w:kern w:val="16"/>
          <w:sz w:val="28"/>
          <w:szCs w:val="28"/>
        </w:rPr>
      </w:pPr>
      <w:r w:rsidRPr="000A56C9">
        <w:rPr>
          <w:rFonts w:ascii="Times New Roman" w:eastAsia="Times New Roman" w:hAnsi="Times New Roman" w:cs="Times New Roman"/>
          <w:b/>
          <w:bCs/>
          <w:iCs/>
          <w:spacing w:val="-8"/>
          <w:kern w:val="16"/>
          <w:sz w:val="28"/>
          <w:szCs w:val="28"/>
        </w:rPr>
        <w:t>đối với các trường học trên địa bàn tỉnh</w:t>
      </w:r>
      <w:r w:rsidR="008B0F53">
        <w:rPr>
          <w:rFonts w:ascii="Times New Roman" w:eastAsia="Times New Roman" w:hAnsi="Times New Roman" w:cs="Times New Roman"/>
          <w:b/>
          <w:bCs/>
          <w:iCs/>
          <w:spacing w:val="-8"/>
          <w:kern w:val="16"/>
          <w:sz w:val="28"/>
          <w:szCs w:val="28"/>
        </w:rPr>
        <w:t xml:space="preserve"> </w:t>
      </w:r>
      <w:r w:rsidRPr="000A56C9">
        <w:rPr>
          <w:rFonts w:ascii="Times New Roman" w:eastAsia="Times New Roman" w:hAnsi="Times New Roman" w:cs="Times New Roman"/>
          <w:b/>
          <w:bCs/>
          <w:iCs/>
          <w:spacing w:val="-8"/>
          <w:kern w:val="16"/>
          <w:sz w:val="28"/>
          <w:szCs w:val="28"/>
        </w:rPr>
        <w:t>năm 2023</w:t>
      </w:r>
      <w:r w:rsidRPr="000A56C9">
        <w:rPr>
          <w:rFonts w:ascii="Times New Roman" w:eastAsia="Times New Roman" w:hAnsi="Times New Roman" w:cs="Times New Roman"/>
          <w:bCs/>
          <w:noProof/>
          <w:spacing w:val="-8"/>
          <w:kern w:val="16"/>
          <w:sz w:val="28"/>
          <w:szCs w:val="28"/>
        </w:rPr>
        <w:t xml:space="preserve"> </w:t>
      </w:r>
    </w:p>
    <w:p w:rsidR="000A56C9" w:rsidRPr="000A56C9" w:rsidRDefault="000A56C9" w:rsidP="000A56C9">
      <w:pPr>
        <w:spacing w:after="0" w:line="264" w:lineRule="auto"/>
        <w:jc w:val="center"/>
        <w:rPr>
          <w:rFonts w:ascii="Times New Roman" w:eastAsia="Times New Roman" w:hAnsi="Times New Roman" w:cs="Times New Roman"/>
          <w:b/>
          <w:bCs/>
          <w:iCs/>
          <w:spacing w:val="-8"/>
          <w:kern w:val="16"/>
          <w:sz w:val="28"/>
          <w:szCs w:val="28"/>
        </w:rPr>
      </w:pPr>
      <w:r w:rsidRPr="000A56C9">
        <w:rPr>
          <w:rFonts w:ascii="Times New Roman" w:eastAsia="Times New Roman" w:hAnsi="Times New Roman" w:cs="Times New Roman"/>
          <w:b/>
          <w:bCs/>
          <w:iCs/>
          <w:noProof/>
          <w:spacing w:val="-8"/>
          <w:kern w:val="16"/>
          <w:sz w:val="28"/>
          <w:szCs w:val="28"/>
          <w:lang w:val="en-GB" w:eastAsia="en-GB"/>
        </w:rPr>
        <mc:AlternateContent>
          <mc:Choice Requires="wps">
            <w:drawing>
              <wp:anchor distT="0" distB="0" distL="114300" distR="114300" simplePos="0" relativeHeight="251670528" behindDoc="0" locked="0" layoutInCell="1" allowOverlap="1" wp14:anchorId="3D3ABAFD" wp14:editId="11245BE5">
                <wp:simplePos x="0" y="0"/>
                <wp:positionH relativeFrom="column">
                  <wp:posOffset>2206831</wp:posOffset>
                </wp:positionH>
                <wp:positionV relativeFrom="paragraph">
                  <wp:posOffset>37465</wp:posOffset>
                </wp:positionV>
                <wp:extent cx="1606807"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60680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5pt,2.95pt" to="30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"/>
            </w:pict>
          </mc:Fallback>
        </mc:AlternateContent>
      </w:r>
    </w:p>
    <w:p w:rsidR="000A56C9" w:rsidRPr="000A56C9" w:rsidRDefault="000A56C9" w:rsidP="000A56C9">
      <w:pPr>
        <w:spacing w:before="120" w:after="0" w:line="240" w:lineRule="auto"/>
        <w:ind w:firstLine="720"/>
        <w:jc w:val="both"/>
        <w:rPr>
          <w:rFonts w:ascii="Times New Roman" w:hAnsi="Times New Roman" w:cs="Times New Roman"/>
          <w:spacing w:val="-8"/>
          <w:sz w:val="28"/>
          <w:szCs w:val="28"/>
        </w:rPr>
      </w:pPr>
      <w:r w:rsidRPr="000A56C9">
        <w:rPr>
          <w:rFonts w:ascii="Times New Roman" w:hAnsi="Times New Roman" w:cs="Times New Roman"/>
          <w:spacing w:val="-8"/>
          <w:sz w:val="28"/>
          <w:szCs w:val="28"/>
        </w:rPr>
        <w:t>Căn cứ Thông tư số 17/2018/TT-BGDĐT ngày 22/8/2018 của Bộ trưởng Bộ Giáo dục và Đào tạo ban hành Quy định về kiểm định chất lượng giáo dục và công nhận đạt chuẩn quốc gia đối với trường tiểu học, Thông tư số 18/2018/TT-BGDĐT ngày 22/8/2018 của Bộ trưởng Bộ Giáo dục và Đào tạo ban hành Quy định về kiểm định chất lượng giáo dục và công nhận đạt chuẩn quốc gia đối với trường trung học cơ sở, trường trung học phổ thông và trường phổ thông có nhiều cấp học và Thông tư số 19/2018/TT-BGDĐT ngày 22/8/2018 của Bộ trưởng Bộ Giáo dục và Đào tạo ban hành Quy định về kiểm định chất lượng giáo dục và công nhận đạt chuẩn quốc gia đối với trường mầm non;</w:t>
      </w:r>
    </w:p>
    <w:p w:rsidR="000A56C9" w:rsidRPr="000A56C9" w:rsidRDefault="000A56C9" w:rsidP="000A56C9">
      <w:pPr>
        <w:spacing w:before="120" w:after="0" w:line="240" w:lineRule="auto"/>
        <w:ind w:firstLine="720"/>
        <w:jc w:val="both"/>
        <w:rPr>
          <w:rFonts w:ascii="Times New Roman" w:eastAsia="Times New Roman" w:hAnsi="Times New Roman" w:cs="Times New Roman"/>
          <w:spacing w:val="-8"/>
          <w:kern w:val="16"/>
          <w:sz w:val="28"/>
          <w:szCs w:val="28"/>
        </w:rPr>
      </w:pPr>
      <w:r w:rsidRPr="000A56C9">
        <w:rPr>
          <w:rFonts w:ascii="Times New Roman" w:hAnsi="Times New Roman" w:cs="Times New Roman"/>
          <w:spacing w:val="-8"/>
          <w:sz w:val="28"/>
          <w:szCs w:val="28"/>
        </w:rPr>
        <w:t xml:space="preserve">Ủy ban nhân dân tỉnh ban hành Kế hoạch kiểm định chất lượng giáo dục (KĐCLGD) và công nhận đạt chuẩn quốc gia (CQG) </w:t>
      </w:r>
      <w:r w:rsidR="005125CC">
        <w:rPr>
          <w:rFonts w:ascii="Times New Roman" w:hAnsi="Times New Roman" w:cs="Times New Roman"/>
          <w:spacing w:val="-8"/>
          <w:sz w:val="28"/>
          <w:szCs w:val="28"/>
        </w:rPr>
        <w:t xml:space="preserve">đối với các </w:t>
      </w:r>
      <w:r w:rsidR="005125CC" w:rsidRPr="000A56C9">
        <w:rPr>
          <w:rFonts w:ascii="Times New Roman" w:hAnsi="Times New Roman" w:cs="Times New Roman"/>
          <w:spacing w:val="-8"/>
          <w:sz w:val="28"/>
          <w:szCs w:val="28"/>
        </w:rPr>
        <w:t xml:space="preserve">trường học </w:t>
      </w:r>
      <w:r w:rsidRPr="000A56C9">
        <w:rPr>
          <w:rFonts w:ascii="Times New Roman" w:hAnsi="Times New Roman" w:cs="Times New Roman"/>
          <w:spacing w:val="-8"/>
          <w:sz w:val="28"/>
          <w:szCs w:val="28"/>
        </w:rPr>
        <w:t>trên địa bàn tỉ</w:t>
      </w:r>
      <w:r w:rsidR="005125CC">
        <w:rPr>
          <w:rFonts w:ascii="Times New Roman" w:hAnsi="Times New Roman" w:cs="Times New Roman"/>
          <w:spacing w:val="-8"/>
          <w:sz w:val="28"/>
          <w:szCs w:val="28"/>
        </w:rPr>
        <w:t>nh</w:t>
      </w:r>
      <w:r w:rsidRPr="000A56C9">
        <w:rPr>
          <w:rFonts w:ascii="Times New Roman" w:hAnsi="Times New Roman" w:cs="Times New Roman"/>
          <w:spacing w:val="-8"/>
          <w:sz w:val="28"/>
          <w:szCs w:val="28"/>
        </w:rPr>
        <w:t xml:space="preserve"> năm 2023 </w:t>
      </w:r>
      <w:r w:rsidR="006E26E2">
        <w:rPr>
          <w:rFonts w:ascii="Times New Roman" w:hAnsi="Times New Roman" w:cs="Times New Roman"/>
          <w:spacing w:val="-8"/>
          <w:sz w:val="28"/>
          <w:szCs w:val="28"/>
        </w:rPr>
        <w:t xml:space="preserve">(sau đây gọi tắt là Kế hoạch) </w:t>
      </w:r>
      <w:r w:rsidRPr="000A56C9">
        <w:rPr>
          <w:rFonts w:ascii="Times New Roman" w:hAnsi="Times New Roman" w:cs="Times New Roman"/>
          <w:spacing w:val="-8"/>
          <w:sz w:val="28"/>
          <w:szCs w:val="28"/>
        </w:rPr>
        <w:t>như sau:</w:t>
      </w:r>
    </w:p>
    <w:p w:rsidR="000A56C9" w:rsidRPr="000A56C9" w:rsidRDefault="000A56C9" w:rsidP="000A56C9">
      <w:pPr>
        <w:spacing w:before="120" w:after="0" w:line="240" w:lineRule="auto"/>
        <w:ind w:firstLine="720"/>
        <w:jc w:val="both"/>
        <w:rPr>
          <w:rFonts w:ascii="Times New Roman" w:eastAsia="Times New Roman" w:hAnsi="Times New Roman" w:cs="Times New Roman"/>
          <w:spacing w:val="-8"/>
          <w:kern w:val="16"/>
          <w:sz w:val="28"/>
          <w:szCs w:val="28"/>
        </w:rPr>
      </w:pPr>
      <w:r w:rsidRPr="000A56C9">
        <w:rPr>
          <w:rFonts w:ascii="Times New Roman" w:eastAsia="Times New Roman" w:hAnsi="Times New Roman" w:cs="Times New Roman"/>
          <w:b/>
          <w:spacing w:val="-8"/>
          <w:kern w:val="16"/>
          <w:sz w:val="28"/>
          <w:szCs w:val="28"/>
        </w:rPr>
        <w:t>I. MỤC ĐÍCH, YÊU CẦU</w:t>
      </w:r>
    </w:p>
    <w:p w:rsidR="000A56C9" w:rsidRPr="000A56C9" w:rsidRDefault="000A56C9" w:rsidP="000A56C9">
      <w:pPr>
        <w:spacing w:before="120" w:after="0" w:line="240" w:lineRule="auto"/>
        <w:ind w:firstLine="720"/>
        <w:jc w:val="both"/>
        <w:rPr>
          <w:rFonts w:ascii="Times New Roman" w:eastAsia="Times New Roman" w:hAnsi="Times New Roman" w:cs="Times New Roman"/>
          <w:spacing w:val="-8"/>
          <w:kern w:val="16"/>
          <w:sz w:val="28"/>
          <w:szCs w:val="28"/>
        </w:rPr>
      </w:pPr>
      <w:r w:rsidRPr="000A56C9">
        <w:rPr>
          <w:rFonts w:ascii="Times New Roman" w:eastAsia="Times New Roman" w:hAnsi="Times New Roman" w:cs="Times New Roman"/>
          <w:b/>
          <w:spacing w:val="-8"/>
          <w:kern w:val="16"/>
          <w:sz w:val="28"/>
          <w:szCs w:val="28"/>
        </w:rPr>
        <w:t>1. Mục đích</w:t>
      </w:r>
    </w:p>
    <w:p w:rsidR="000A56C9" w:rsidRPr="000A56C9" w:rsidRDefault="000A56C9" w:rsidP="000A56C9">
      <w:pPr>
        <w:spacing w:before="120" w:after="0" w:line="240" w:lineRule="auto"/>
        <w:ind w:firstLine="720"/>
        <w:jc w:val="both"/>
        <w:rPr>
          <w:rFonts w:ascii="Times New Roman" w:eastAsia="Times New Roman" w:hAnsi="Times New Roman" w:cs="Times New Roman"/>
          <w:spacing w:val="-8"/>
          <w:kern w:val="16"/>
          <w:sz w:val="28"/>
          <w:szCs w:val="28"/>
        </w:rPr>
      </w:pPr>
      <w:r w:rsidRPr="000A56C9">
        <w:rPr>
          <w:rFonts w:ascii="Times New Roman" w:eastAsia="Times New Roman" w:hAnsi="Times New Roman" w:cs="Times New Roman"/>
          <w:spacing w:val="-8"/>
          <w:kern w:val="16"/>
          <w:sz w:val="28"/>
          <w:szCs w:val="28"/>
        </w:rPr>
        <w:t xml:space="preserve">- </w:t>
      </w:r>
      <w:r w:rsidRPr="000A56C9">
        <w:rPr>
          <w:rFonts w:ascii="Times New Roman" w:eastAsia="Times New Roman" w:hAnsi="Times New Roman" w:cs="Times New Roman"/>
          <w:bCs/>
          <w:spacing w:val="-8"/>
          <w:kern w:val="16"/>
          <w:sz w:val="28"/>
          <w:szCs w:val="28"/>
        </w:rPr>
        <w:t>Kiểm định chất lượng giáo dục</w:t>
      </w:r>
      <w:r w:rsidRPr="000A56C9">
        <w:rPr>
          <w:rFonts w:ascii="Times New Roman" w:eastAsia="Times New Roman" w:hAnsi="Times New Roman" w:cs="Times New Roman"/>
          <w:bCs/>
          <w:iCs/>
          <w:spacing w:val="-8"/>
          <w:kern w:val="16"/>
          <w:sz w:val="28"/>
          <w:szCs w:val="28"/>
        </w:rPr>
        <w:t xml:space="preserve"> </w:t>
      </w:r>
      <w:r w:rsidRPr="000A56C9">
        <w:rPr>
          <w:rFonts w:ascii="Times New Roman" w:eastAsia="Times New Roman" w:hAnsi="Times New Roman" w:cs="Times New Roman"/>
          <w:spacing w:val="-8"/>
          <w:kern w:val="16"/>
          <w:sz w:val="28"/>
          <w:szCs w:val="28"/>
        </w:rPr>
        <w:t xml:space="preserve">nhằm xác định cơ sở giáo dục đáp ứng mục tiêu giáo dục trong từng giai đoạn; lập kế hoạch cải tiến chất lượng, duy trì và nâng cao chất lượng các hoạt động của nhà trường; </w:t>
      </w:r>
      <w:r w:rsidRPr="000A56C9">
        <w:rPr>
          <w:rFonts w:ascii="Times New Roman" w:eastAsia="Times New Roman" w:hAnsi="Times New Roman" w:cs="Times New Roman"/>
          <w:color w:val="000000"/>
          <w:spacing w:val="-8"/>
          <w:kern w:val="16"/>
          <w:sz w:val="28"/>
          <w:szCs w:val="28"/>
        </w:rPr>
        <w:t>thông báo công khai với các cơ quan quản lý nhà nước và xã hội về thực trạng chất lượng của cơ sở giáo dục.</w:t>
      </w:r>
    </w:p>
    <w:p w:rsidR="000A56C9" w:rsidRPr="000A56C9" w:rsidRDefault="000A56C9" w:rsidP="000A56C9">
      <w:pPr>
        <w:spacing w:before="120" w:after="0" w:line="240" w:lineRule="auto"/>
        <w:jc w:val="both"/>
        <w:rPr>
          <w:rFonts w:ascii="Times New Roman" w:eastAsia="Times New Roman" w:hAnsi="Times New Roman" w:cs="Times New Roman"/>
          <w:spacing w:val="-8"/>
          <w:kern w:val="16"/>
          <w:sz w:val="28"/>
          <w:szCs w:val="28"/>
        </w:rPr>
      </w:pPr>
      <w:r w:rsidRPr="000A56C9">
        <w:rPr>
          <w:rFonts w:ascii="Times New Roman" w:eastAsia="Times New Roman" w:hAnsi="Times New Roman" w:cs="Times New Roman"/>
          <w:spacing w:val="-8"/>
          <w:kern w:val="16"/>
          <w:sz w:val="28"/>
          <w:szCs w:val="28"/>
        </w:rPr>
        <w:tab/>
        <w:t>- Công nhận đạt chuẩn quốc gia đối với các cơ sở giáo dục nhằm khuyến khích đầu tư và huy động các nguồn lực cho giáo dục, góp phần tạo điều kiện đảm bảo cơ sở giáo dục không ngừng nâng cao chất lượng và hiệu quả trong giáo dục.</w:t>
      </w:r>
    </w:p>
    <w:p w:rsidR="000A56C9" w:rsidRPr="000A56C9" w:rsidRDefault="000A56C9" w:rsidP="000A56C9">
      <w:pPr>
        <w:spacing w:before="120" w:after="0" w:line="240" w:lineRule="auto"/>
        <w:ind w:firstLine="720"/>
        <w:jc w:val="both"/>
        <w:rPr>
          <w:rFonts w:ascii="Times New Roman" w:eastAsia="Times New Roman" w:hAnsi="Times New Roman" w:cs="Times New Roman"/>
          <w:b/>
          <w:spacing w:val="-8"/>
          <w:kern w:val="16"/>
          <w:sz w:val="28"/>
          <w:szCs w:val="28"/>
        </w:rPr>
      </w:pPr>
      <w:r w:rsidRPr="000A56C9">
        <w:rPr>
          <w:rFonts w:ascii="Times New Roman" w:eastAsia="Times New Roman" w:hAnsi="Times New Roman" w:cs="Times New Roman"/>
          <w:b/>
          <w:spacing w:val="-8"/>
          <w:kern w:val="16"/>
          <w:sz w:val="28"/>
          <w:szCs w:val="28"/>
        </w:rPr>
        <w:t xml:space="preserve">2. Yêu cầu </w:t>
      </w:r>
    </w:p>
    <w:p w:rsidR="000A56C9" w:rsidRPr="000A56C9" w:rsidRDefault="000A56C9" w:rsidP="000A56C9">
      <w:pPr>
        <w:spacing w:before="120" w:after="0" w:line="240" w:lineRule="auto"/>
        <w:ind w:firstLine="720"/>
        <w:jc w:val="both"/>
        <w:rPr>
          <w:rFonts w:ascii="Times New Roman" w:eastAsia="Times New Roman" w:hAnsi="Times New Roman" w:cs="Times New Roman"/>
          <w:spacing w:val="-8"/>
          <w:kern w:val="16"/>
          <w:sz w:val="28"/>
          <w:szCs w:val="28"/>
        </w:rPr>
      </w:pPr>
      <w:r w:rsidRPr="000A56C9">
        <w:rPr>
          <w:rFonts w:ascii="Times New Roman" w:eastAsia="Times New Roman" w:hAnsi="Times New Roman" w:cs="Times New Roman"/>
          <w:spacing w:val="-8"/>
          <w:kern w:val="16"/>
          <w:sz w:val="28"/>
          <w:szCs w:val="28"/>
        </w:rPr>
        <w:t xml:space="preserve">Việc thực hiện công tác </w:t>
      </w:r>
      <w:r w:rsidRPr="000A56C9">
        <w:rPr>
          <w:rFonts w:ascii="Times New Roman" w:eastAsia="Times New Roman" w:hAnsi="Times New Roman" w:cs="Times New Roman"/>
          <w:bCs/>
          <w:spacing w:val="-8"/>
          <w:kern w:val="16"/>
          <w:sz w:val="28"/>
          <w:szCs w:val="28"/>
        </w:rPr>
        <w:t>kiểm định chất lượng giáo dục</w:t>
      </w:r>
      <w:r w:rsidRPr="000A56C9">
        <w:rPr>
          <w:rFonts w:ascii="Times New Roman" w:eastAsia="Times New Roman" w:hAnsi="Times New Roman" w:cs="Times New Roman"/>
          <w:spacing w:val="-8"/>
          <w:kern w:val="16"/>
          <w:sz w:val="28"/>
          <w:szCs w:val="28"/>
        </w:rPr>
        <w:t xml:space="preserve"> và công nhận đạt chuẩn quốc gia phải xác định là nhiệm vụ trọng tâm, thường xuyên, liên tục; được thực hiện đúng quy định của pháp luật hiện hành, đảm bảo công khai, minh bạch, phù hợp với tình hình thực tiễn, gắn với việc nâng cao chất lượng giáo dục ở tất cả các cơ sở giáo dục và đúng tiến độ được cấp thẩm quyền phê duyệt.</w:t>
      </w:r>
    </w:p>
    <w:p w:rsidR="000A56C9" w:rsidRPr="000A56C9" w:rsidRDefault="000A56C9" w:rsidP="000A56C9">
      <w:pPr>
        <w:spacing w:before="120" w:after="0" w:line="240" w:lineRule="auto"/>
        <w:ind w:firstLine="720"/>
        <w:jc w:val="both"/>
        <w:rPr>
          <w:rFonts w:ascii="Times New Roman" w:eastAsia="Times New Roman" w:hAnsi="Times New Roman" w:cs="Times New Roman"/>
          <w:b/>
          <w:spacing w:val="-8"/>
          <w:kern w:val="16"/>
          <w:sz w:val="28"/>
          <w:szCs w:val="28"/>
        </w:rPr>
      </w:pPr>
      <w:r w:rsidRPr="000A56C9">
        <w:rPr>
          <w:rFonts w:ascii="Times New Roman" w:eastAsia="Times New Roman" w:hAnsi="Times New Roman" w:cs="Times New Roman"/>
          <w:b/>
          <w:spacing w:val="-8"/>
          <w:kern w:val="16"/>
          <w:sz w:val="28"/>
          <w:szCs w:val="28"/>
        </w:rPr>
        <w:t>II. NỘI DUNG</w:t>
      </w:r>
    </w:p>
    <w:p w:rsidR="000A56C9" w:rsidRPr="000A56C9" w:rsidRDefault="000A56C9" w:rsidP="000A56C9">
      <w:pPr>
        <w:spacing w:before="120" w:after="0" w:line="240" w:lineRule="auto"/>
        <w:ind w:firstLine="720"/>
        <w:jc w:val="both"/>
        <w:rPr>
          <w:rFonts w:ascii="Times New Roman" w:eastAsia="Times New Roman" w:hAnsi="Times New Roman" w:cs="Times New Roman"/>
          <w:b/>
          <w:spacing w:val="-8"/>
          <w:kern w:val="16"/>
          <w:sz w:val="28"/>
          <w:szCs w:val="28"/>
        </w:rPr>
      </w:pPr>
      <w:r w:rsidRPr="000A56C9">
        <w:rPr>
          <w:rFonts w:ascii="Times New Roman" w:eastAsia="Times New Roman" w:hAnsi="Times New Roman" w:cs="Times New Roman"/>
          <w:b/>
          <w:spacing w:val="-8"/>
          <w:kern w:val="16"/>
          <w:sz w:val="28"/>
          <w:szCs w:val="28"/>
        </w:rPr>
        <w:t>1. Mục tiêu chung</w:t>
      </w:r>
    </w:p>
    <w:p w:rsidR="000A56C9" w:rsidRPr="000A56C9" w:rsidRDefault="000A56C9" w:rsidP="000A56C9">
      <w:pPr>
        <w:spacing w:before="120" w:after="0" w:line="240" w:lineRule="auto"/>
        <w:ind w:firstLine="720"/>
        <w:jc w:val="both"/>
        <w:rPr>
          <w:rFonts w:ascii="Times New Roman" w:eastAsia="Times New Roman" w:hAnsi="Times New Roman" w:cs="Times New Roman"/>
          <w:color w:val="000000"/>
          <w:spacing w:val="-8"/>
          <w:kern w:val="16"/>
          <w:sz w:val="28"/>
          <w:szCs w:val="28"/>
        </w:rPr>
      </w:pPr>
      <w:r w:rsidRPr="000A56C9">
        <w:rPr>
          <w:rFonts w:ascii="Times New Roman" w:eastAsia="Times New Roman" w:hAnsi="Times New Roman" w:cs="Times New Roman"/>
          <w:color w:val="000000"/>
          <w:spacing w:val="-8"/>
          <w:kern w:val="16"/>
          <w:sz w:val="28"/>
          <w:szCs w:val="28"/>
        </w:rPr>
        <w:t>Huy động tổng hợp các nguồn lực đầu tư xây dựng cơ sở vật chất, trang</w:t>
      </w:r>
      <w:r w:rsidRPr="000A56C9">
        <w:rPr>
          <w:rFonts w:ascii="Times New Roman" w:eastAsia="Times New Roman" w:hAnsi="Times New Roman" w:cs="Times New Roman"/>
          <w:color w:val="000000"/>
          <w:spacing w:val="-8"/>
          <w:kern w:val="16"/>
          <w:sz w:val="28"/>
          <w:szCs w:val="28"/>
        </w:rPr>
        <w:br/>
        <w:t>thiết bị dạy học, hạ tầng công nghệ số, công nghệ thông tin; đào tạo bồi dưỡng</w:t>
      </w:r>
      <w:r w:rsidRPr="000A56C9">
        <w:rPr>
          <w:rFonts w:ascii="Times New Roman" w:eastAsia="Times New Roman" w:hAnsi="Times New Roman" w:cs="Times New Roman"/>
          <w:color w:val="000000"/>
          <w:spacing w:val="-8"/>
          <w:kern w:val="16"/>
          <w:sz w:val="28"/>
          <w:szCs w:val="28"/>
        </w:rPr>
        <w:br/>
      </w:r>
      <w:r w:rsidRPr="000A56C9">
        <w:rPr>
          <w:rFonts w:ascii="Times New Roman" w:eastAsia="Times New Roman" w:hAnsi="Times New Roman" w:cs="Times New Roman"/>
          <w:color w:val="000000"/>
          <w:spacing w:val="-8"/>
          <w:kern w:val="16"/>
          <w:sz w:val="28"/>
          <w:szCs w:val="28"/>
        </w:rPr>
        <w:lastRenderedPageBreak/>
        <w:t>đội ngũ nhà giáo và cán bộ quản lý giáo dục theo hướng chuẩn hóa, đáp ứng yêu</w:t>
      </w:r>
      <w:r w:rsidRPr="000A56C9">
        <w:rPr>
          <w:rFonts w:ascii="Times New Roman" w:eastAsia="Times New Roman" w:hAnsi="Times New Roman" w:cs="Times New Roman"/>
          <w:color w:val="000000"/>
          <w:spacing w:val="-8"/>
          <w:kern w:val="16"/>
          <w:sz w:val="28"/>
          <w:szCs w:val="28"/>
        </w:rPr>
        <w:br/>
        <w:t>cầu công cuộc đổi mới căn bản toàn diện Giáo dục và Đào tạo.</w:t>
      </w:r>
    </w:p>
    <w:p w:rsidR="000A56C9" w:rsidRPr="000A56C9" w:rsidRDefault="000A56C9" w:rsidP="000A56C9">
      <w:pPr>
        <w:spacing w:before="120" w:after="0" w:line="240" w:lineRule="auto"/>
        <w:ind w:firstLine="720"/>
        <w:jc w:val="both"/>
        <w:rPr>
          <w:rFonts w:ascii="Times New Roman" w:eastAsia="Times New Roman" w:hAnsi="Times New Roman" w:cs="Times New Roman"/>
          <w:color w:val="000000"/>
          <w:spacing w:val="-8"/>
          <w:kern w:val="16"/>
          <w:sz w:val="28"/>
          <w:szCs w:val="28"/>
        </w:rPr>
      </w:pPr>
      <w:r w:rsidRPr="000A56C9">
        <w:rPr>
          <w:rFonts w:ascii="Times New Roman" w:eastAsia="Times New Roman" w:hAnsi="Times New Roman" w:cs="Times New Roman"/>
          <w:color w:val="000000"/>
          <w:spacing w:val="-8"/>
          <w:kern w:val="16"/>
          <w:sz w:val="28"/>
          <w:szCs w:val="28"/>
        </w:rPr>
        <w:t>Bảo đảm các điều kiện nâng cao chất lượng giáo dục toàn diện, góp phần thúc đẩy phát triển kinh tế - xã hội và gắn với mục tiêu xây dựng nông thôn</w:t>
      </w:r>
      <w:r w:rsidR="00D00E5D">
        <w:rPr>
          <w:rFonts w:ascii="Times New Roman" w:eastAsia="Times New Roman" w:hAnsi="Times New Roman" w:cs="Times New Roman"/>
          <w:color w:val="000000"/>
          <w:spacing w:val="-8"/>
          <w:kern w:val="16"/>
          <w:sz w:val="28"/>
          <w:szCs w:val="28"/>
        </w:rPr>
        <w:t xml:space="preserve"> mới trên địa bàn tỉnh</w:t>
      </w:r>
      <w:r w:rsidRPr="000A56C9">
        <w:rPr>
          <w:rFonts w:ascii="Times New Roman" w:eastAsia="Times New Roman" w:hAnsi="Times New Roman" w:cs="Times New Roman"/>
          <w:color w:val="000000"/>
          <w:spacing w:val="-8"/>
          <w:kern w:val="16"/>
          <w:sz w:val="28"/>
          <w:szCs w:val="28"/>
        </w:rPr>
        <w:t>.</w:t>
      </w:r>
    </w:p>
    <w:p w:rsidR="000A56C9" w:rsidRPr="000A56C9" w:rsidRDefault="000A56C9" w:rsidP="000A56C9">
      <w:pPr>
        <w:spacing w:before="120" w:after="0" w:line="240" w:lineRule="auto"/>
        <w:ind w:firstLine="720"/>
        <w:jc w:val="both"/>
        <w:rPr>
          <w:rFonts w:ascii="Times New Roman" w:eastAsia="Times New Roman" w:hAnsi="Times New Roman" w:cs="Times New Roman"/>
          <w:color w:val="000000"/>
          <w:spacing w:val="-8"/>
          <w:kern w:val="16"/>
          <w:sz w:val="28"/>
          <w:szCs w:val="28"/>
        </w:rPr>
      </w:pPr>
      <w:r w:rsidRPr="000A56C9">
        <w:rPr>
          <w:rFonts w:ascii="Times New Roman" w:eastAsia="Times New Roman" w:hAnsi="Times New Roman" w:cs="Times New Roman"/>
          <w:color w:val="000000"/>
          <w:spacing w:val="-8"/>
          <w:kern w:val="16"/>
          <w:sz w:val="28"/>
          <w:szCs w:val="28"/>
        </w:rPr>
        <w:t>Hoàn thành các chỉ tiêu về công tác kiểm định chất lượng giáo dục và</w:t>
      </w:r>
      <w:r w:rsidRPr="000A56C9">
        <w:rPr>
          <w:rFonts w:ascii="Times New Roman" w:eastAsia="Times New Roman" w:hAnsi="Times New Roman" w:cs="Times New Roman"/>
          <w:color w:val="000000"/>
          <w:spacing w:val="-8"/>
          <w:kern w:val="16"/>
          <w:sz w:val="28"/>
          <w:szCs w:val="28"/>
        </w:rPr>
        <w:br/>
        <w:t>công nhận trường học đạt chuẩn quốc gia đến hết năm 2023 tỷ lệ trường học đạt chuẩn quốc gia từ 83,46% trở lên.</w:t>
      </w:r>
    </w:p>
    <w:p w:rsidR="000A56C9" w:rsidRPr="000A56C9" w:rsidRDefault="000A56C9" w:rsidP="000A56C9">
      <w:pPr>
        <w:spacing w:before="120" w:after="0" w:line="240" w:lineRule="auto"/>
        <w:ind w:firstLine="720"/>
        <w:jc w:val="both"/>
        <w:rPr>
          <w:rFonts w:ascii="Times New Roman" w:eastAsia="Times New Roman" w:hAnsi="Times New Roman" w:cs="Times New Roman"/>
          <w:b/>
          <w:color w:val="000000"/>
          <w:spacing w:val="-8"/>
          <w:kern w:val="16"/>
          <w:sz w:val="28"/>
          <w:szCs w:val="28"/>
        </w:rPr>
      </w:pPr>
      <w:r w:rsidRPr="000A56C9">
        <w:rPr>
          <w:rFonts w:ascii="Times New Roman" w:eastAsia="Times New Roman" w:hAnsi="Times New Roman" w:cs="Times New Roman"/>
          <w:b/>
          <w:color w:val="000000"/>
          <w:spacing w:val="-8"/>
          <w:kern w:val="16"/>
          <w:sz w:val="28"/>
          <w:szCs w:val="28"/>
        </w:rPr>
        <w:t>2. Mục tiêu cụ thể</w:t>
      </w:r>
    </w:p>
    <w:p w:rsidR="000A56C9" w:rsidRPr="000A56C9" w:rsidRDefault="000A56C9" w:rsidP="000A56C9">
      <w:pPr>
        <w:spacing w:before="120" w:after="0" w:line="240" w:lineRule="auto"/>
        <w:ind w:firstLine="720"/>
        <w:jc w:val="both"/>
        <w:rPr>
          <w:rFonts w:ascii="Times New Roman" w:eastAsia="Times New Roman" w:hAnsi="Times New Roman" w:cs="Times New Roman"/>
          <w:color w:val="000000"/>
          <w:spacing w:val="-8"/>
          <w:kern w:val="16"/>
          <w:sz w:val="28"/>
          <w:szCs w:val="28"/>
        </w:rPr>
      </w:pPr>
      <w:r w:rsidRPr="000A56C9">
        <w:rPr>
          <w:rFonts w:ascii="Times New Roman" w:eastAsia="Times New Roman" w:hAnsi="Times New Roman" w:cs="Times New Roman"/>
          <w:color w:val="000000"/>
          <w:spacing w:val="-8"/>
          <w:kern w:val="16"/>
          <w:sz w:val="28"/>
          <w:szCs w:val="28"/>
        </w:rPr>
        <w:t>- 100% các cơ sở giáo dục thực hiện công tác kiểm định chất lượng giáo</w:t>
      </w:r>
      <w:r w:rsidRPr="000A56C9">
        <w:rPr>
          <w:rFonts w:ascii="Times New Roman" w:eastAsia="Times New Roman" w:hAnsi="Times New Roman" w:cs="Times New Roman"/>
          <w:color w:val="000000"/>
          <w:spacing w:val="-8"/>
          <w:kern w:val="16"/>
          <w:sz w:val="28"/>
          <w:szCs w:val="28"/>
        </w:rPr>
        <w:br/>
        <w:t>dục và xây dựng trường học đạt chuẩn quốc gia theo đúng các văn bản hướng</w:t>
      </w:r>
      <w:r w:rsidRPr="000A56C9">
        <w:rPr>
          <w:rFonts w:ascii="Times New Roman" w:eastAsia="Times New Roman" w:hAnsi="Times New Roman" w:cs="Times New Roman"/>
          <w:color w:val="000000"/>
          <w:spacing w:val="-8"/>
          <w:kern w:val="16"/>
          <w:sz w:val="28"/>
          <w:szCs w:val="28"/>
        </w:rPr>
        <w:br/>
        <w:t>dẫn của Bộ Giáo dục và Đào tạo.</w:t>
      </w:r>
    </w:p>
    <w:p w:rsidR="000A56C9" w:rsidRPr="000A56C9" w:rsidRDefault="000A56C9" w:rsidP="000A56C9">
      <w:pPr>
        <w:spacing w:before="120" w:after="0" w:line="240" w:lineRule="auto"/>
        <w:ind w:firstLine="720"/>
        <w:jc w:val="both"/>
        <w:rPr>
          <w:rFonts w:ascii="Times New Roman" w:eastAsia="Times New Roman" w:hAnsi="Times New Roman" w:cs="Times New Roman"/>
          <w:spacing w:val="-8"/>
          <w:kern w:val="16"/>
          <w:sz w:val="28"/>
          <w:szCs w:val="28"/>
        </w:rPr>
      </w:pPr>
      <w:r w:rsidRPr="000A56C9">
        <w:rPr>
          <w:rFonts w:ascii="Times New Roman" w:eastAsia="Times New Roman" w:hAnsi="Times New Roman" w:cs="Times New Roman"/>
          <w:color w:val="000000"/>
          <w:spacing w:val="-8"/>
          <w:kern w:val="16"/>
          <w:sz w:val="28"/>
          <w:szCs w:val="28"/>
        </w:rPr>
        <w:t xml:space="preserve">- Hoàn thành công tác kiểm định chất lượng làm cơ sở cho việc công nhận đạt chuẩn quốc gia trong năm 2023 đối với </w:t>
      </w:r>
      <w:r w:rsidRPr="000A56C9">
        <w:rPr>
          <w:rFonts w:ascii="Times New Roman" w:eastAsia="Times New Roman" w:hAnsi="Times New Roman" w:cs="Times New Roman"/>
          <w:spacing w:val="-8"/>
          <w:kern w:val="16"/>
          <w:sz w:val="28"/>
          <w:szCs w:val="28"/>
        </w:rPr>
        <w:t>464 cơ sở giáo dục mầm non, phổ thông của 27 huyện, thị xã, thành phố. Trong đó: Giáo dục Mầm non 138 trường; Giáo dục Tiểu học 173 trường; Giáo dục Trung học 153 trường (Trung học cơ sở 133 trường; Trung học phổ thông 20 trường).</w:t>
      </w:r>
    </w:p>
    <w:p w:rsidR="000A56C9" w:rsidRPr="000A56C9" w:rsidRDefault="000A56C9" w:rsidP="000A56C9">
      <w:pPr>
        <w:spacing w:before="120" w:after="0" w:line="240" w:lineRule="auto"/>
        <w:ind w:firstLine="720"/>
        <w:jc w:val="both"/>
        <w:rPr>
          <w:rFonts w:ascii="Times New Roman" w:eastAsia="Times New Roman" w:hAnsi="Times New Roman" w:cs="Times New Roman"/>
          <w:b/>
          <w:spacing w:val="-8"/>
          <w:kern w:val="16"/>
          <w:sz w:val="28"/>
          <w:szCs w:val="28"/>
        </w:rPr>
      </w:pPr>
      <w:r w:rsidRPr="000A56C9">
        <w:rPr>
          <w:rFonts w:ascii="Times New Roman" w:eastAsia="Times New Roman" w:hAnsi="Times New Roman" w:cs="Times New Roman"/>
          <w:b/>
          <w:spacing w:val="-8"/>
          <w:kern w:val="16"/>
          <w:sz w:val="28"/>
          <w:szCs w:val="28"/>
        </w:rPr>
        <w:t>3. Thời gian thực hiện</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168"/>
        <w:gridCol w:w="1275"/>
        <w:gridCol w:w="1418"/>
        <w:gridCol w:w="1559"/>
        <w:gridCol w:w="1418"/>
      </w:tblGrid>
      <w:tr w:rsidR="000A56C9" w:rsidRPr="000A56C9" w:rsidTr="00B72D41">
        <w:tc>
          <w:tcPr>
            <w:tcW w:w="2660" w:type="dxa"/>
            <w:vMerge w:val="restart"/>
            <w:shd w:val="clear" w:color="auto" w:fill="auto"/>
            <w:vAlign w:val="center"/>
          </w:tcPr>
          <w:p w:rsidR="000A56C9" w:rsidRPr="00B72D41" w:rsidRDefault="000A56C9" w:rsidP="000A56C9">
            <w:pPr>
              <w:spacing w:before="120" w:after="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Thời gian thực hiện</w:t>
            </w:r>
          </w:p>
        </w:tc>
        <w:tc>
          <w:tcPr>
            <w:tcW w:w="6838" w:type="dxa"/>
            <w:gridSpan w:val="5"/>
            <w:shd w:val="clear" w:color="auto" w:fill="auto"/>
            <w:vAlign w:val="center"/>
          </w:tcPr>
          <w:p w:rsidR="000A56C9" w:rsidRPr="00B72D41" w:rsidRDefault="000A56C9" w:rsidP="000A56C9">
            <w:pPr>
              <w:spacing w:before="120" w:after="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Tổng số cơ sở giáo dục được KĐCLGD và công nhận đạt CQG</w:t>
            </w:r>
          </w:p>
        </w:tc>
      </w:tr>
      <w:tr w:rsidR="000A56C9" w:rsidRPr="000A56C9" w:rsidTr="00B72D41">
        <w:tc>
          <w:tcPr>
            <w:tcW w:w="2660" w:type="dxa"/>
            <w:vMerge/>
            <w:shd w:val="clear" w:color="auto" w:fill="auto"/>
            <w:vAlign w:val="center"/>
          </w:tcPr>
          <w:p w:rsidR="000A56C9" w:rsidRPr="00B72D41" w:rsidRDefault="000A56C9" w:rsidP="000A56C9">
            <w:pPr>
              <w:spacing w:before="120" w:after="0" w:line="240" w:lineRule="auto"/>
              <w:jc w:val="center"/>
              <w:rPr>
                <w:rFonts w:ascii="Times New Roman" w:eastAsia="Times New Roman" w:hAnsi="Times New Roman" w:cs="Times New Roman"/>
                <w:spacing w:val="-8"/>
                <w:kern w:val="16"/>
                <w:sz w:val="26"/>
                <w:szCs w:val="28"/>
              </w:rPr>
            </w:pPr>
          </w:p>
        </w:tc>
        <w:tc>
          <w:tcPr>
            <w:tcW w:w="1168" w:type="dxa"/>
            <w:vMerge w:val="restart"/>
            <w:shd w:val="clear" w:color="auto" w:fill="auto"/>
            <w:vAlign w:val="center"/>
          </w:tcPr>
          <w:p w:rsidR="000A56C9" w:rsidRPr="00B72D41" w:rsidRDefault="000A56C9" w:rsidP="000A56C9">
            <w:pPr>
              <w:spacing w:before="120" w:after="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Tổng số</w:t>
            </w:r>
          </w:p>
        </w:tc>
        <w:tc>
          <w:tcPr>
            <w:tcW w:w="5670" w:type="dxa"/>
            <w:gridSpan w:val="4"/>
            <w:shd w:val="clear" w:color="auto" w:fill="auto"/>
            <w:vAlign w:val="center"/>
          </w:tcPr>
          <w:p w:rsidR="000A56C9" w:rsidRPr="00B72D41" w:rsidRDefault="000A56C9" w:rsidP="000A56C9">
            <w:pPr>
              <w:spacing w:before="120" w:after="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Chia ra</w:t>
            </w:r>
          </w:p>
        </w:tc>
      </w:tr>
      <w:tr w:rsidR="000A56C9" w:rsidRPr="000A56C9" w:rsidTr="00B72D41">
        <w:tc>
          <w:tcPr>
            <w:tcW w:w="2660" w:type="dxa"/>
            <w:vMerge/>
            <w:shd w:val="clear" w:color="auto" w:fill="auto"/>
            <w:vAlign w:val="center"/>
          </w:tcPr>
          <w:p w:rsidR="000A56C9" w:rsidRPr="00B72D41" w:rsidRDefault="000A56C9" w:rsidP="000A56C9">
            <w:pPr>
              <w:spacing w:before="120" w:after="0" w:line="240" w:lineRule="auto"/>
              <w:jc w:val="center"/>
              <w:rPr>
                <w:rFonts w:ascii="Times New Roman" w:eastAsia="Times New Roman" w:hAnsi="Times New Roman" w:cs="Times New Roman"/>
                <w:spacing w:val="-8"/>
                <w:kern w:val="16"/>
                <w:sz w:val="26"/>
                <w:szCs w:val="28"/>
              </w:rPr>
            </w:pPr>
          </w:p>
        </w:tc>
        <w:tc>
          <w:tcPr>
            <w:tcW w:w="1168" w:type="dxa"/>
            <w:vMerge/>
            <w:shd w:val="clear" w:color="auto" w:fill="auto"/>
            <w:vAlign w:val="center"/>
          </w:tcPr>
          <w:p w:rsidR="000A56C9" w:rsidRPr="00B72D41" w:rsidRDefault="000A56C9" w:rsidP="000A56C9">
            <w:pPr>
              <w:spacing w:before="120" w:after="0" w:line="240" w:lineRule="auto"/>
              <w:jc w:val="center"/>
              <w:rPr>
                <w:rFonts w:ascii="Times New Roman" w:eastAsia="Times New Roman" w:hAnsi="Times New Roman" w:cs="Times New Roman"/>
                <w:spacing w:val="-8"/>
                <w:kern w:val="16"/>
                <w:sz w:val="26"/>
                <w:szCs w:val="28"/>
              </w:rPr>
            </w:pPr>
          </w:p>
        </w:tc>
        <w:tc>
          <w:tcPr>
            <w:tcW w:w="1275" w:type="dxa"/>
            <w:shd w:val="clear" w:color="auto" w:fill="auto"/>
            <w:vAlign w:val="center"/>
          </w:tcPr>
          <w:p w:rsidR="000A56C9" w:rsidRPr="00B72D41" w:rsidRDefault="000A56C9" w:rsidP="000A56C9">
            <w:pPr>
              <w:spacing w:before="120" w:after="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Mầm non</w:t>
            </w:r>
          </w:p>
        </w:tc>
        <w:tc>
          <w:tcPr>
            <w:tcW w:w="1418" w:type="dxa"/>
            <w:shd w:val="clear" w:color="auto" w:fill="auto"/>
            <w:vAlign w:val="center"/>
          </w:tcPr>
          <w:p w:rsidR="000A56C9" w:rsidRPr="00B72D41" w:rsidRDefault="000A56C9" w:rsidP="000A56C9">
            <w:pPr>
              <w:spacing w:before="120" w:after="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Tiểu học</w:t>
            </w:r>
          </w:p>
        </w:tc>
        <w:tc>
          <w:tcPr>
            <w:tcW w:w="1559" w:type="dxa"/>
            <w:shd w:val="clear" w:color="auto" w:fill="auto"/>
            <w:vAlign w:val="center"/>
          </w:tcPr>
          <w:p w:rsidR="000A56C9" w:rsidRPr="00B72D41" w:rsidRDefault="000A56C9" w:rsidP="000A56C9">
            <w:pPr>
              <w:spacing w:before="120" w:after="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THCS</w:t>
            </w:r>
          </w:p>
        </w:tc>
        <w:tc>
          <w:tcPr>
            <w:tcW w:w="1418" w:type="dxa"/>
            <w:shd w:val="clear" w:color="auto" w:fill="auto"/>
            <w:vAlign w:val="center"/>
          </w:tcPr>
          <w:p w:rsidR="000A56C9" w:rsidRPr="00B72D41" w:rsidRDefault="000A56C9" w:rsidP="000A56C9">
            <w:pPr>
              <w:spacing w:before="120" w:after="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THPT</w:t>
            </w:r>
          </w:p>
        </w:tc>
      </w:tr>
      <w:tr w:rsidR="000A56C9" w:rsidRPr="000A56C9" w:rsidTr="00B72D41">
        <w:tc>
          <w:tcPr>
            <w:tcW w:w="2660"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Tháng 3 năm 2023</w:t>
            </w:r>
          </w:p>
        </w:tc>
        <w:tc>
          <w:tcPr>
            <w:tcW w:w="116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6</w:t>
            </w:r>
          </w:p>
        </w:tc>
        <w:tc>
          <w:tcPr>
            <w:tcW w:w="1275"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6</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0</w:t>
            </w:r>
          </w:p>
        </w:tc>
        <w:tc>
          <w:tcPr>
            <w:tcW w:w="1559"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0</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0</w:t>
            </w:r>
          </w:p>
        </w:tc>
      </w:tr>
      <w:tr w:rsidR="000A56C9" w:rsidRPr="000A56C9" w:rsidTr="00B72D41">
        <w:tc>
          <w:tcPr>
            <w:tcW w:w="2660"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Tháng 4 năm 2023</w:t>
            </w:r>
          </w:p>
        </w:tc>
        <w:tc>
          <w:tcPr>
            <w:tcW w:w="116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12</w:t>
            </w:r>
          </w:p>
        </w:tc>
        <w:tc>
          <w:tcPr>
            <w:tcW w:w="1275"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8</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0</w:t>
            </w:r>
          </w:p>
        </w:tc>
        <w:tc>
          <w:tcPr>
            <w:tcW w:w="1559"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4</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0</w:t>
            </w:r>
          </w:p>
        </w:tc>
      </w:tr>
      <w:tr w:rsidR="000A56C9" w:rsidRPr="000A56C9" w:rsidTr="00B72D41">
        <w:tc>
          <w:tcPr>
            <w:tcW w:w="2660"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Tháng 5 năm 2023</w:t>
            </w:r>
          </w:p>
        </w:tc>
        <w:tc>
          <w:tcPr>
            <w:tcW w:w="116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19</w:t>
            </w:r>
          </w:p>
        </w:tc>
        <w:tc>
          <w:tcPr>
            <w:tcW w:w="1275"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11</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4</w:t>
            </w:r>
          </w:p>
        </w:tc>
        <w:tc>
          <w:tcPr>
            <w:tcW w:w="1559"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2</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2</w:t>
            </w:r>
          </w:p>
        </w:tc>
      </w:tr>
      <w:tr w:rsidR="000A56C9" w:rsidRPr="000A56C9" w:rsidTr="00B72D41">
        <w:tc>
          <w:tcPr>
            <w:tcW w:w="2660"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Tháng 6 năm 2023</w:t>
            </w:r>
          </w:p>
        </w:tc>
        <w:tc>
          <w:tcPr>
            <w:tcW w:w="116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34</w:t>
            </w:r>
          </w:p>
        </w:tc>
        <w:tc>
          <w:tcPr>
            <w:tcW w:w="1275"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14</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11</w:t>
            </w:r>
          </w:p>
        </w:tc>
        <w:tc>
          <w:tcPr>
            <w:tcW w:w="1559"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9</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0</w:t>
            </w:r>
          </w:p>
        </w:tc>
      </w:tr>
      <w:tr w:rsidR="000A56C9" w:rsidRPr="000A56C9" w:rsidTr="00B72D41">
        <w:tc>
          <w:tcPr>
            <w:tcW w:w="2660"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Tháng 7 năm 2023</w:t>
            </w:r>
          </w:p>
        </w:tc>
        <w:tc>
          <w:tcPr>
            <w:tcW w:w="116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6</w:t>
            </w:r>
          </w:p>
        </w:tc>
        <w:tc>
          <w:tcPr>
            <w:tcW w:w="1275"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0</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1</w:t>
            </w:r>
          </w:p>
        </w:tc>
        <w:tc>
          <w:tcPr>
            <w:tcW w:w="1559"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5</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0</w:t>
            </w:r>
          </w:p>
        </w:tc>
      </w:tr>
      <w:tr w:rsidR="000A56C9" w:rsidRPr="000A56C9" w:rsidTr="00B72D41">
        <w:tc>
          <w:tcPr>
            <w:tcW w:w="2660"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Tháng 8 năm 2023</w:t>
            </w:r>
          </w:p>
        </w:tc>
        <w:tc>
          <w:tcPr>
            <w:tcW w:w="116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12</w:t>
            </w:r>
          </w:p>
        </w:tc>
        <w:tc>
          <w:tcPr>
            <w:tcW w:w="1275"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2</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4</w:t>
            </w:r>
          </w:p>
        </w:tc>
        <w:tc>
          <w:tcPr>
            <w:tcW w:w="1559"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6</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0</w:t>
            </w:r>
          </w:p>
        </w:tc>
      </w:tr>
      <w:tr w:rsidR="000A56C9" w:rsidRPr="000A56C9" w:rsidTr="00B72D41">
        <w:tc>
          <w:tcPr>
            <w:tcW w:w="2660"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Tháng 9 năm 2023</w:t>
            </w:r>
          </w:p>
        </w:tc>
        <w:tc>
          <w:tcPr>
            <w:tcW w:w="116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13</w:t>
            </w:r>
          </w:p>
        </w:tc>
        <w:tc>
          <w:tcPr>
            <w:tcW w:w="1275"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4</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6</w:t>
            </w:r>
          </w:p>
        </w:tc>
        <w:tc>
          <w:tcPr>
            <w:tcW w:w="1559"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3</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0</w:t>
            </w:r>
          </w:p>
        </w:tc>
      </w:tr>
      <w:tr w:rsidR="000A56C9" w:rsidRPr="000A56C9" w:rsidTr="00B72D41">
        <w:tc>
          <w:tcPr>
            <w:tcW w:w="2660"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Tháng 10 năm 2023</w:t>
            </w:r>
          </w:p>
        </w:tc>
        <w:tc>
          <w:tcPr>
            <w:tcW w:w="116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61</w:t>
            </w:r>
          </w:p>
        </w:tc>
        <w:tc>
          <w:tcPr>
            <w:tcW w:w="1275"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9</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31</w:t>
            </w:r>
          </w:p>
        </w:tc>
        <w:tc>
          <w:tcPr>
            <w:tcW w:w="1559"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17</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4</w:t>
            </w:r>
          </w:p>
        </w:tc>
      </w:tr>
      <w:tr w:rsidR="000A56C9" w:rsidRPr="000A56C9" w:rsidTr="00B72D41">
        <w:tc>
          <w:tcPr>
            <w:tcW w:w="2660"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Tháng 11 năm 2023</w:t>
            </w:r>
          </w:p>
        </w:tc>
        <w:tc>
          <w:tcPr>
            <w:tcW w:w="116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185</w:t>
            </w:r>
          </w:p>
        </w:tc>
        <w:tc>
          <w:tcPr>
            <w:tcW w:w="1275"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53</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78</w:t>
            </w:r>
          </w:p>
        </w:tc>
        <w:tc>
          <w:tcPr>
            <w:tcW w:w="1559"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49</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5</w:t>
            </w:r>
          </w:p>
        </w:tc>
      </w:tr>
      <w:tr w:rsidR="000A56C9" w:rsidRPr="000A56C9" w:rsidTr="00B72D41">
        <w:tc>
          <w:tcPr>
            <w:tcW w:w="2660"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Tháng 12 năm 2023</w:t>
            </w:r>
          </w:p>
        </w:tc>
        <w:tc>
          <w:tcPr>
            <w:tcW w:w="116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116</w:t>
            </w:r>
          </w:p>
        </w:tc>
        <w:tc>
          <w:tcPr>
            <w:tcW w:w="1275"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31</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38</w:t>
            </w:r>
          </w:p>
        </w:tc>
        <w:tc>
          <w:tcPr>
            <w:tcW w:w="1559"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38</w:t>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spacing w:val="-8"/>
                <w:kern w:val="16"/>
                <w:sz w:val="26"/>
                <w:szCs w:val="28"/>
              </w:rPr>
            </w:pPr>
            <w:r w:rsidRPr="00B72D41">
              <w:rPr>
                <w:rFonts w:ascii="Times New Roman" w:eastAsia="Times New Roman" w:hAnsi="Times New Roman" w:cs="Times New Roman"/>
                <w:spacing w:val="-8"/>
                <w:kern w:val="16"/>
                <w:sz w:val="26"/>
                <w:szCs w:val="28"/>
              </w:rPr>
              <w:t>9</w:t>
            </w:r>
          </w:p>
        </w:tc>
      </w:tr>
      <w:tr w:rsidR="000A56C9" w:rsidRPr="000A56C9" w:rsidTr="00B72D41">
        <w:tc>
          <w:tcPr>
            <w:tcW w:w="2660"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b/>
                <w:spacing w:val="-8"/>
                <w:kern w:val="16"/>
                <w:sz w:val="26"/>
                <w:szCs w:val="28"/>
              </w:rPr>
            </w:pPr>
            <w:r w:rsidRPr="00B72D41">
              <w:rPr>
                <w:rFonts w:ascii="Times New Roman" w:eastAsia="Times New Roman" w:hAnsi="Times New Roman" w:cs="Times New Roman"/>
                <w:b/>
                <w:spacing w:val="-8"/>
                <w:kern w:val="16"/>
                <w:sz w:val="26"/>
                <w:szCs w:val="28"/>
              </w:rPr>
              <w:t>Tổng cộng</w:t>
            </w:r>
          </w:p>
        </w:tc>
        <w:tc>
          <w:tcPr>
            <w:tcW w:w="116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b/>
                <w:spacing w:val="-8"/>
                <w:kern w:val="16"/>
                <w:sz w:val="26"/>
                <w:szCs w:val="28"/>
              </w:rPr>
            </w:pPr>
            <w:r w:rsidRPr="00B72D41">
              <w:rPr>
                <w:rFonts w:ascii="Times New Roman" w:eastAsia="Times New Roman" w:hAnsi="Times New Roman" w:cs="Times New Roman"/>
                <w:b/>
                <w:spacing w:val="-8"/>
                <w:kern w:val="16"/>
                <w:sz w:val="26"/>
                <w:szCs w:val="28"/>
              </w:rPr>
              <w:fldChar w:fldCharType="begin"/>
            </w:r>
            <w:r w:rsidRPr="00B72D41">
              <w:rPr>
                <w:rFonts w:ascii="Times New Roman" w:eastAsia="Times New Roman" w:hAnsi="Times New Roman" w:cs="Times New Roman"/>
                <w:b/>
                <w:spacing w:val="-8"/>
                <w:kern w:val="16"/>
                <w:sz w:val="26"/>
                <w:szCs w:val="28"/>
              </w:rPr>
              <w:instrText xml:space="preserve"> =SUM(ABOVE) </w:instrText>
            </w:r>
            <w:r w:rsidRPr="00B72D41">
              <w:rPr>
                <w:rFonts w:ascii="Times New Roman" w:eastAsia="Times New Roman" w:hAnsi="Times New Roman" w:cs="Times New Roman"/>
                <w:b/>
                <w:spacing w:val="-8"/>
                <w:kern w:val="16"/>
                <w:sz w:val="26"/>
                <w:szCs w:val="28"/>
              </w:rPr>
              <w:fldChar w:fldCharType="separate"/>
            </w:r>
            <w:r w:rsidRPr="00B72D41">
              <w:rPr>
                <w:rFonts w:ascii="Times New Roman" w:eastAsia="Times New Roman" w:hAnsi="Times New Roman" w:cs="Times New Roman"/>
                <w:b/>
                <w:noProof/>
                <w:spacing w:val="-8"/>
                <w:kern w:val="16"/>
                <w:sz w:val="26"/>
                <w:szCs w:val="28"/>
              </w:rPr>
              <w:t>464</w:t>
            </w:r>
            <w:r w:rsidRPr="00B72D41">
              <w:rPr>
                <w:rFonts w:ascii="Times New Roman" w:eastAsia="Times New Roman" w:hAnsi="Times New Roman" w:cs="Times New Roman"/>
                <w:b/>
                <w:spacing w:val="-8"/>
                <w:kern w:val="16"/>
                <w:sz w:val="26"/>
                <w:szCs w:val="28"/>
              </w:rPr>
              <w:fldChar w:fldCharType="end"/>
            </w:r>
          </w:p>
        </w:tc>
        <w:tc>
          <w:tcPr>
            <w:tcW w:w="1275"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b/>
                <w:spacing w:val="-8"/>
                <w:kern w:val="16"/>
                <w:sz w:val="26"/>
                <w:szCs w:val="28"/>
              </w:rPr>
            </w:pPr>
            <w:r w:rsidRPr="00B72D41">
              <w:rPr>
                <w:rFonts w:ascii="Times New Roman" w:eastAsia="Times New Roman" w:hAnsi="Times New Roman" w:cs="Times New Roman"/>
                <w:b/>
                <w:spacing w:val="-8"/>
                <w:kern w:val="16"/>
                <w:sz w:val="26"/>
                <w:szCs w:val="28"/>
              </w:rPr>
              <w:fldChar w:fldCharType="begin"/>
            </w:r>
            <w:r w:rsidRPr="00B72D41">
              <w:rPr>
                <w:rFonts w:ascii="Times New Roman" w:eastAsia="Times New Roman" w:hAnsi="Times New Roman" w:cs="Times New Roman"/>
                <w:b/>
                <w:spacing w:val="-8"/>
                <w:kern w:val="16"/>
                <w:sz w:val="26"/>
                <w:szCs w:val="28"/>
              </w:rPr>
              <w:instrText xml:space="preserve"> =SUM(ABOVE) </w:instrText>
            </w:r>
            <w:r w:rsidRPr="00B72D41">
              <w:rPr>
                <w:rFonts w:ascii="Times New Roman" w:eastAsia="Times New Roman" w:hAnsi="Times New Roman" w:cs="Times New Roman"/>
                <w:b/>
                <w:spacing w:val="-8"/>
                <w:kern w:val="16"/>
                <w:sz w:val="26"/>
                <w:szCs w:val="28"/>
              </w:rPr>
              <w:fldChar w:fldCharType="separate"/>
            </w:r>
            <w:r w:rsidRPr="00B72D41">
              <w:rPr>
                <w:rFonts w:ascii="Times New Roman" w:eastAsia="Times New Roman" w:hAnsi="Times New Roman" w:cs="Times New Roman"/>
                <w:b/>
                <w:noProof/>
                <w:spacing w:val="-8"/>
                <w:kern w:val="16"/>
                <w:sz w:val="26"/>
                <w:szCs w:val="28"/>
              </w:rPr>
              <w:t>138</w:t>
            </w:r>
            <w:r w:rsidRPr="00B72D41">
              <w:rPr>
                <w:rFonts w:ascii="Times New Roman" w:eastAsia="Times New Roman" w:hAnsi="Times New Roman" w:cs="Times New Roman"/>
                <w:b/>
                <w:spacing w:val="-8"/>
                <w:kern w:val="16"/>
                <w:sz w:val="26"/>
                <w:szCs w:val="28"/>
              </w:rPr>
              <w:fldChar w:fldCharType="end"/>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b/>
                <w:spacing w:val="-8"/>
                <w:kern w:val="16"/>
                <w:sz w:val="26"/>
                <w:szCs w:val="28"/>
              </w:rPr>
            </w:pPr>
            <w:r w:rsidRPr="00B72D41">
              <w:rPr>
                <w:rFonts w:ascii="Times New Roman" w:eastAsia="Times New Roman" w:hAnsi="Times New Roman" w:cs="Times New Roman"/>
                <w:b/>
                <w:spacing w:val="-8"/>
                <w:kern w:val="16"/>
                <w:sz w:val="26"/>
                <w:szCs w:val="28"/>
              </w:rPr>
              <w:fldChar w:fldCharType="begin"/>
            </w:r>
            <w:r w:rsidRPr="00B72D41">
              <w:rPr>
                <w:rFonts w:ascii="Times New Roman" w:eastAsia="Times New Roman" w:hAnsi="Times New Roman" w:cs="Times New Roman"/>
                <w:b/>
                <w:spacing w:val="-8"/>
                <w:kern w:val="16"/>
                <w:sz w:val="26"/>
                <w:szCs w:val="28"/>
              </w:rPr>
              <w:instrText xml:space="preserve"> =SUM(ABOVE) </w:instrText>
            </w:r>
            <w:r w:rsidRPr="00B72D41">
              <w:rPr>
                <w:rFonts w:ascii="Times New Roman" w:eastAsia="Times New Roman" w:hAnsi="Times New Roman" w:cs="Times New Roman"/>
                <w:b/>
                <w:spacing w:val="-8"/>
                <w:kern w:val="16"/>
                <w:sz w:val="26"/>
                <w:szCs w:val="28"/>
              </w:rPr>
              <w:fldChar w:fldCharType="separate"/>
            </w:r>
            <w:r w:rsidRPr="00B72D41">
              <w:rPr>
                <w:rFonts w:ascii="Times New Roman" w:eastAsia="Times New Roman" w:hAnsi="Times New Roman" w:cs="Times New Roman"/>
                <w:b/>
                <w:noProof/>
                <w:spacing w:val="-8"/>
                <w:kern w:val="16"/>
                <w:sz w:val="26"/>
                <w:szCs w:val="28"/>
              </w:rPr>
              <w:t>173</w:t>
            </w:r>
            <w:r w:rsidRPr="00B72D41">
              <w:rPr>
                <w:rFonts w:ascii="Times New Roman" w:eastAsia="Times New Roman" w:hAnsi="Times New Roman" w:cs="Times New Roman"/>
                <w:b/>
                <w:spacing w:val="-8"/>
                <w:kern w:val="16"/>
                <w:sz w:val="26"/>
                <w:szCs w:val="28"/>
              </w:rPr>
              <w:fldChar w:fldCharType="end"/>
            </w:r>
          </w:p>
        </w:tc>
        <w:tc>
          <w:tcPr>
            <w:tcW w:w="1559"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b/>
                <w:spacing w:val="-8"/>
                <w:kern w:val="16"/>
                <w:sz w:val="26"/>
                <w:szCs w:val="28"/>
              </w:rPr>
            </w:pPr>
            <w:r w:rsidRPr="00B72D41">
              <w:rPr>
                <w:rFonts w:ascii="Times New Roman" w:eastAsia="Times New Roman" w:hAnsi="Times New Roman" w:cs="Times New Roman"/>
                <w:b/>
                <w:spacing w:val="-8"/>
                <w:kern w:val="16"/>
                <w:sz w:val="26"/>
                <w:szCs w:val="28"/>
              </w:rPr>
              <w:fldChar w:fldCharType="begin"/>
            </w:r>
            <w:r w:rsidRPr="00B72D41">
              <w:rPr>
                <w:rFonts w:ascii="Times New Roman" w:eastAsia="Times New Roman" w:hAnsi="Times New Roman" w:cs="Times New Roman"/>
                <w:b/>
                <w:spacing w:val="-8"/>
                <w:kern w:val="16"/>
                <w:sz w:val="26"/>
                <w:szCs w:val="28"/>
              </w:rPr>
              <w:instrText xml:space="preserve"> =SUM(ABOVE) </w:instrText>
            </w:r>
            <w:r w:rsidRPr="00B72D41">
              <w:rPr>
                <w:rFonts w:ascii="Times New Roman" w:eastAsia="Times New Roman" w:hAnsi="Times New Roman" w:cs="Times New Roman"/>
                <w:b/>
                <w:spacing w:val="-8"/>
                <w:kern w:val="16"/>
                <w:sz w:val="26"/>
                <w:szCs w:val="28"/>
              </w:rPr>
              <w:fldChar w:fldCharType="separate"/>
            </w:r>
            <w:r w:rsidRPr="00B72D41">
              <w:rPr>
                <w:rFonts w:ascii="Times New Roman" w:eastAsia="Times New Roman" w:hAnsi="Times New Roman" w:cs="Times New Roman"/>
                <w:b/>
                <w:noProof/>
                <w:spacing w:val="-8"/>
                <w:kern w:val="16"/>
                <w:sz w:val="26"/>
                <w:szCs w:val="28"/>
              </w:rPr>
              <w:t>133</w:t>
            </w:r>
            <w:r w:rsidRPr="00B72D41">
              <w:rPr>
                <w:rFonts w:ascii="Times New Roman" w:eastAsia="Times New Roman" w:hAnsi="Times New Roman" w:cs="Times New Roman"/>
                <w:b/>
                <w:spacing w:val="-8"/>
                <w:kern w:val="16"/>
                <w:sz w:val="26"/>
                <w:szCs w:val="28"/>
              </w:rPr>
              <w:fldChar w:fldCharType="end"/>
            </w:r>
          </w:p>
        </w:tc>
        <w:tc>
          <w:tcPr>
            <w:tcW w:w="1418" w:type="dxa"/>
            <w:shd w:val="clear" w:color="auto" w:fill="auto"/>
            <w:vAlign w:val="center"/>
          </w:tcPr>
          <w:p w:rsidR="000A56C9" w:rsidRPr="00B72D41" w:rsidRDefault="000A56C9" w:rsidP="000A56C9">
            <w:pPr>
              <w:spacing w:before="120" w:after="80" w:line="240" w:lineRule="auto"/>
              <w:jc w:val="center"/>
              <w:rPr>
                <w:rFonts w:ascii="Times New Roman" w:eastAsia="Times New Roman" w:hAnsi="Times New Roman" w:cs="Times New Roman"/>
                <w:b/>
                <w:spacing w:val="-8"/>
                <w:kern w:val="16"/>
                <w:sz w:val="26"/>
                <w:szCs w:val="28"/>
              </w:rPr>
            </w:pPr>
            <w:r w:rsidRPr="00B72D41">
              <w:rPr>
                <w:rFonts w:ascii="Times New Roman" w:eastAsia="Times New Roman" w:hAnsi="Times New Roman" w:cs="Times New Roman"/>
                <w:b/>
                <w:spacing w:val="-8"/>
                <w:kern w:val="16"/>
                <w:sz w:val="26"/>
                <w:szCs w:val="28"/>
              </w:rPr>
              <w:fldChar w:fldCharType="begin"/>
            </w:r>
            <w:r w:rsidRPr="00B72D41">
              <w:rPr>
                <w:rFonts w:ascii="Times New Roman" w:eastAsia="Times New Roman" w:hAnsi="Times New Roman" w:cs="Times New Roman"/>
                <w:b/>
                <w:spacing w:val="-8"/>
                <w:kern w:val="16"/>
                <w:sz w:val="26"/>
                <w:szCs w:val="28"/>
              </w:rPr>
              <w:instrText xml:space="preserve"> =SUM(ABOVE) </w:instrText>
            </w:r>
            <w:r w:rsidRPr="00B72D41">
              <w:rPr>
                <w:rFonts w:ascii="Times New Roman" w:eastAsia="Times New Roman" w:hAnsi="Times New Roman" w:cs="Times New Roman"/>
                <w:b/>
                <w:spacing w:val="-8"/>
                <w:kern w:val="16"/>
                <w:sz w:val="26"/>
                <w:szCs w:val="28"/>
              </w:rPr>
              <w:fldChar w:fldCharType="separate"/>
            </w:r>
            <w:r w:rsidRPr="00B72D41">
              <w:rPr>
                <w:rFonts w:ascii="Times New Roman" w:eastAsia="Times New Roman" w:hAnsi="Times New Roman" w:cs="Times New Roman"/>
                <w:b/>
                <w:noProof/>
                <w:spacing w:val="-8"/>
                <w:kern w:val="16"/>
                <w:sz w:val="26"/>
                <w:szCs w:val="28"/>
              </w:rPr>
              <w:t>20</w:t>
            </w:r>
            <w:r w:rsidRPr="00B72D41">
              <w:rPr>
                <w:rFonts w:ascii="Times New Roman" w:eastAsia="Times New Roman" w:hAnsi="Times New Roman" w:cs="Times New Roman"/>
                <w:b/>
                <w:spacing w:val="-8"/>
                <w:kern w:val="16"/>
                <w:sz w:val="26"/>
                <w:szCs w:val="28"/>
              </w:rPr>
              <w:fldChar w:fldCharType="end"/>
            </w:r>
          </w:p>
        </w:tc>
      </w:tr>
    </w:tbl>
    <w:p w:rsidR="000A56C9" w:rsidRPr="000A56C9" w:rsidRDefault="000A56C9" w:rsidP="000A56C9">
      <w:pPr>
        <w:spacing w:before="120" w:after="0" w:line="240" w:lineRule="auto"/>
        <w:ind w:firstLine="720"/>
        <w:jc w:val="center"/>
        <w:rPr>
          <w:rFonts w:ascii="Times New Roman" w:eastAsia="Times New Roman" w:hAnsi="Times New Roman" w:cs="Times New Roman"/>
          <w:spacing w:val="-8"/>
          <w:kern w:val="16"/>
          <w:sz w:val="28"/>
          <w:szCs w:val="28"/>
        </w:rPr>
      </w:pPr>
      <w:r w:rsidRPr="000A56C9">
        <w:rPr>
          <w:rFonts w:ascii="Times New Roman" w:eastAsia="Times New Roman" w:hAnsi="Times New Roman" w:cs="Times New Roman"/>
          <w:spacing w:val="-8"/>
          <w:kern w:val="16"/>
          <w:sz w:val="28"/>
          <w:szCs w:val="28"/>
        </w:rPr>
        <w:t>(Chi tiết tại Phụ lục kèm theo)</w:t>
      </w:r>
    </w:p>
    <w:p w:rsidR="000A56C9" w:rsidRPr="000A56C9" w:rsidRDefault="000A56C9" w:rsidP="000A56C9">
      <w:pPr>
        <w:spacing w:before="120" w:after="0" w:line="240" w:lineRule="auto"/>
        <w:ind w:firstLine="720"/>
        <w:jc w:val="both"/>
        <w:rPr>
          <w:rFonts w:ascii="Times New Roman" w:eastAsia="Times New Roman" w:hAnsi="Times New Roman" w:cs="Times New Roman"/>
          <w:b/>
          <w:spacing w:val="-8"/>
          <w:kern w:val="16"/>
          <w:sz w:val="28"/>
          <w:szCs w:val="28"/>
        </w:rPr>
      </w:pPr>
      <w:r w:rsidRPr="000A56C9">
        <w:rPr>
          <w:rFonts w:ascii="Times New Roman" w:eastAsia="Times New Roman" w:hAnsi="Times New Roman" w:cs="Times New Roman"/>
          <w:b/>
          <w:spacing w:val="-8"/>
          <w:kern w:val="16"/>
          <w:sz w:val="28"/>
          <w:szCs w:val="28"/>
        </w:rPr>
        <w:t>III. NHIỆM VỤ, GIẢI PHÁP</w:t>
      </w:r>
    </w:p>
    <w:p w:rsidR="000A56C9" w:rsidRPr="000A56C9" w:rsidRDefault="000A56C9" w:rsidP="000A56C9">
      <w:pPr>
        <w:spacing w:before="120" w:after="0" w:line="240" w:lineRule="auto"/>
        <w:ind w:firstLine="720"/>
        <w:jc w:val="both"/>
        <w:rPr>
          <w:rFonts w:ascii="Times New Roman" w:eastAsia="Times New Roman" w:hAnsi="Times New Roman" w:cs="Times New Roman"/>
          <w:b/>
          <w:bCs/>
          <w:color w:val="000000"/>
          <w:spacing w:val="-8"/>
          <w:kern w:val="16"/>
          <w:sz w:val="28"/>
          <w:szCs w:val="28"/>
        </w:rPr>
      </w:pPr>
      <w:r w:rsidRPr="000A56C9">
        <w:rPr>
          <w:rFonts w:ascii="Times New Roman" w:eastAsia="Times New Roman" w:hAnsi="Times New Roman" w:cs="Times New Roman"/>
          <w:b/>
          <w:bCs/>
          <w:color w:val="000000"/>
          <w:spacing w:val="-8"/>
          <w:kern w:val="16"/>
          <w:sz w:val="28"/>
          <w:szCs w:val="28"/>
        </w:rPr>
        <w:lastRenderedPageBreak/>
        <w:t>1. Công tác tuyên truyền nâng cao nhận thức</w:t>
      </w:r>
    </w:p>
    <w:p w:rsidR="000A56C9" w:rsidRPr="000A56C9" w:rsidRDefault="000A56C9" w:rsidP="000A56C9">
      <w:pPr>
        <w:spacing w:before="120" w:after="0" w:line="240" w:lineRule="auto"/>
        <w:ind w:firstLine="720"/>
        <w:jc w:val="both"/>
        <w:rPr>
          <w:rFonts w:ascii="Times New Roman" w:eastAsia="Times New Roman" w:hAnsi="Times New Roman" w:cs="Times New Roman"/>
          <w:color w:val="000000"/>
          <w:spacing w:val="-8"/>
          <w:kern w:val="16"/>
          <w:sz w:val="28"/>
          <w:szCs w:val="28"/>
        </w:rPr>
      </w:pPr>
      <w:r w:rsidRPr="000A56C9">
        <w:rPr>
          <w:rFonts w:ascii="Times New Roman" w:eastAsia="Times New Roman" w:hAnsi="Times New Roman" w:cs="Times New Roman"/>
          <w:color w:val="000000"/>
          <w:spacing w:val="-8"/>
          <w:kern w:val="16"/>
          <w:sz w:val="28"/>
          <w:szCs w:val="28"/>
          <w:lang w:val="vi-VN"/>
        </w:rPr>
        <w:t xml:space="preserve">Đẩy mạnh công tác tuyên truyền, nâng cao nhận thức, trách nhiệm của các cấp ủy đảng, chính quyền, Mặt trận Tổ quốc, đoàn thể và các tầng lớp nhân dân về chủ trương, mục đích, ý nghĩa của công tác KĐCLGD và xây dựng trường đạt CQG. Đa dạng hóa các hình thức tuyên truyền trên cổng thông tin điện tử và các phương tiện thông tin đại chúng, tạo sự đồng thuận, ủng hộ của toàn xã hội đối với công tác KĐCLGD và xây dựng trường đạt CQG gắn với thực hiện Chương trình xây dựng nông thôn mới và </w:t>
      </w:r>
      <w:r w:rsidRPr="000A56C9">
        <w:rPr>
          <w:rFonts w:ascii="Times New Roman" w:eastAsia="Times New Roman" w:hAnsi="Times New Roman" w:cs="Times New Roman"/>
          <w:color w:val="000000"/>
          <w:spacing w:val="-8"/>
          <w:kern w:val="16"/>
          <w:sz w:val="28"/>
          <w:szCs w:val="28"/>
        </w:rPr>
        <w:t>C</w:t>
      </w:r>
      <w:r w:rsidRPr="000A56C9">
        <w:rPr>
          <w:rFonts w:ascii="Times New Roman" w:eastAsia="Times New Roman" w:hAnsi="Times New Roman" w:cs="Times New Roman"/>
          <w:color w:val="000000"/>
          <w:spacing w:val="-8"/>
          <w:kern w:val="16"/>
          <w:sz w:val="28"/>
          <w:szCs w:val="28"/>
          <w:lang w:val="vi-VN"/>
        </w:rPr>
        <w:t>hương trình giáo dục phổ thông</w:t>
      </w:r>
      <w:r w:rsidRPr="000A56C9">
        <w:rPr>
          <w:rFonts w:ascii="Times New Roman" w:eastAsia="Times New Roman" w:hAnsi="Times New Roman" w:cs="Times New Roman"/>
          <w:color w:val="000000"/>
          <w:spacing w:val="-8"/>
          <w:kern w:val="16"/>
          <w:sz w:val="28"/>
          <w:szCs w:val="28"/>
        </w:rPr>
        <w:t xml:space="preserve"> 2018.</w:t>
      </w:r>
    </w:p>
    <w:p w:rsidR="000A56C9" w:rsidRPr="000A56C9" w:rsidRDefault="000A56C9" w:rsidP="000A56C9">
      <w:pPr>
        <w:shd w:val="clear" w:color="auto" w:fill="FFFFFF"/>
        <w:spacing w:before="120" w:after="0" w:line="240" w:lineRule="auto"/>
        <w:ind w:firstLine="720"/>
        <w:jc w:val="both"/>
        <w:rPr>
          <w:rFonts w:ascii="Times New Roman" w:eastAsia="Times New Roman" w:hAnsi="Times New Roman" w:cs="Times New Roman"/>
          <w:color w:val="000000"/>
          <w:spacing w:val="-8"/>
          <w:sz w:val="28"/>
          <w:szCs w:val="28"/>
        </w:rPr>
      </w:pPr>
      <w:r w:rsidRPr="000A56C9">
        <w:rPr>
          <w:rFonts w:ascii="Times New Roman" w:eastAsia="Times New Roman" w:hAnsi="Times New Roman" w:cs="Times New Roman"/>
          <w:b/>
          <w:bCs/>
          <w:color w:val="000000"/>
          <w:spacing w:val="-8"/>
          <w:sz w:val="28"/>
          <w:szCs w:val="28"/>
          <w:lang w:val="vi-VN"/>
        </w:rPr>
        <w:t xml:space="preserve">2. Tăng cường công tác chỉ đạo, quản lý và </w:t>
      </w:r>
      <w:r w:rsidRPr="000A56C9">
        <w:rPr>
          <w:rFonts w:ascii="Times New Roman" w:eastAsia="Times New Roman" w:hAnsi="Times New Roman" w:cs="Times New Roman"/>
          <w:b/>
          <w:bCs/>
          <w:color w:val="000000"/>
          <w:spacing w:val="-8"/>
          <w:sz w:val="28"/>
          <w:szCs w:val="28"/>
        </w:rPr>
        <w:t xml:space="preserve">triển khai thực hiện </w:t>
      </w:r>
      <w:r w:rsidRPr="000A56C9">
        <w:rPr>
          <w:rFonts w:ascii="Times New Roman" w:eastAsia="Times New Roman" w:hAnsi="Times New Roman" w:cs="Times New Roman"/>
          <w:b/>
          <w:bCs/>
          <w:color w:val="000000"/>
          <w:spacing w:val="-8"/>
          <w:sz w:val="28"/>
          <w:szCs w:val="28"/>
          <w:lang w:val="vi-VN"/>
        </w:rPr>
        <w:t>thực hiện</w:t>
      </w:r>
    </w:p>
    <w:p w:rsidR="000A56C9" w:rsidRPr="000A56C9" w:rsidRDefault="000A56C9" w:rsidP="000A56C9">
      <w:pPr>
        <w:shd w:val="clear" w:color="auto" w:fill="FFFFFF"/>
        <w:spacing w:before="120" w:after="0" w:line="240" w:lineRule="auto"/>
        <w:ind w:firstLine="720"/>
        <w:jc w:val="both"/>
        <w:rPr>
          <w:rFonts w:ascii="Times New Roman" w:eastAsia="Times New Roman" w:hAnsi="Times New Roman" w:cs="Times New Roman"/>
          <w:color w:val="000000"/>
          <w:spacing w:val="-8"/>
          <w:sz w:val="28"/>
          <w:szCs w:val="28"/>
        </w:rPr>
      </w:pPr>
      <w:r w:rsidRPr="000A56C9">
        <w:rPr>
          <w:rFonts w:ascii="Times New Roman" w:eastAsia="Times New Roman" w:hAnsi="Times New Roman" w:cs="Times New Roman"/>
          <w:color w:val="000000"/>
          <w:spacing w:val="-8"/>
          <w:sz w:val="28"/>
          <w:szCs w:val="28"/>
          <w:lang w:val="vi-VN"/>
        </w:rPr>
        <w:t xml:space="preserve">Tăng cường sự lãnh đạo, chỉ đạo của các cấp ủy đảng, chính quyền, sự phối hợp của các ban, ngành, tổ chức đoàn thể đối với công tác KĐCLGD </w:t>
      </w:r>
      <w:r w:rsidRPr="000A56C9">
        <w:rPr>
          <w:rFonts w:ascii="Times New Roman" w:eastAsia="Times New Roman" w:hAnsi="Times New Roman" w:cs="Times New Roman"/>
          <w:color w:val="000000"/>
          <w:spacing w:val="-8"/>
          <w:sz w:val="28"/>
          <w:szCs w:val="28"/>
        </w:rPr>
        <w:t xml:space="preserve">và </w:t>
      </w:r>
      <w:r w:rsidRPr="000A56C9">
        <w:rPr>
          <w:rFonts w:ascii="Times New Roman" w:eastAsia="Times New Roman" w:hAnsi="Times New Roman" w:cs="Times New Roman"/>
          <w:color w:val="000000"/>
          <w:spacing w:val="-8"/>
          <w:sz w:val="28"/>
          <w:szCs w:val="28"/>
          <w:lang w:val="vi-VN"/>
        </w:rPr>
        <w:t>xây dựng trường đạt CQG</w:t>
      </w:r>
      <w:r w:rsidRPr="000A56C9">
        <w:rPr>
          <w:rFonts w:ascii="Times New Roman" w:eastAsia="Times New Roman" w:hAnsi="Times New Roman" w:cs="Times New Roman"/>
          <w:color w:val="000000"/>
          <w:spacing w:val="-8"/>
          <w:sz w:val="28"/>
          <w:szCs w:val="28"/>
        </w:rPr>
        <w:t>;</w:t>
      </w:r>
      <w:r w:rsidRPr="000A56C9">
        <w:rPr>
          <w:rFonts w:ascii="Times New Roman" w:eastAsia="Times New Roman" w:hAnsi="Times New Roman" w:cs="Times New Roman"/>
          <w:color w:val="000000"/>
          <w:spacing w:val="-8"/>
          <w:sz w:val="28"/>
          <w:szCs w:val="28"/>
          <w:lang w:val="vi-VN"/>
        </w:rPr>
        <w:t xml:space="preserve"> </w:t>
      </w:r>
      <w:r w:rsidRPr="000A56C9">
        <w:rPr>
          <w:rFonts w:ascii="Times New Roman" w:eastAsia="Times New Roman" w:hAnsi="Times New Roman" w:cs="Times New Roman"/>
          <w:color w:val="000000"/>
          <w:spacing w:val="-8"/>
          <w:sz w:val="28"/>
          <w:szCs w:val="28"/>
        </w:rPr>
        <w:t>đ</w:t>
      </w:r>
      <w:r w:rsidRPr="000A56C9">
        <w:rPr>
          <w:rFonts w:ascii="Times New Roman" w:eastAsia="Times New Roman" w:hAnsi="Times New Roman" w:cs="Times New Roman"/>
          <w:color w:val="000000"/>
          <w:spacing w:val="-8"/>
          <w:sz w:val="28"/>
          <w:szCs w:val="28"/>
          <w:lang w:val="vi-VN"/>
        </w:rPr>
        <w:t xml:space="preserve">ưa </w:t>
      </w:r>
      <w:r w:rsidRPr="000A56C9">
        <w:rPr>
          <w:rFonts w:ascii="Times New Roman" w:eastAsia="Times New Roman" w:hAnsi="Times New Roman" w:cs="Times New Roman"/>
          <w:color w:val="000000"/>
          <w:spacing w:val="-8"/>
          <w:sz w:val="28"/>
          <w:szCs w:val="28"/>
        </w:rPr>
        <w:t xml:space="preserve">việc </w:t>
      </w:r>
      <w:r w:rsidRPr="000A56C9">
        <w:rPr>
          <w:rFonts w:ascii="Times New Roman" w:eastAsia="Times New Roman" w:hAnsi="Times New Roman" w:cs="Times New Roman"/>
          <w:color w:val="000000"/>
          <w:spacing w:val="-8"/>
          <w:sz w:val="28"/>
          <w:szCs w:val="28"/>
          <w:lang w:val="vi-VN"/>
        </w:rPr>
        <w:t xml:space="preserve">KĐCLGD </w:t>
      </w:r>
      <w:r w:rsidRPr="000A56C9">
        <w:rPr>
          <w:rFonts w:ascii="Times New Roman" w:eastAsia="Times New Roman" w:hAnsi="Times New Roman" w:cs="Times New Roman"/>
          <w:color w:val="000000"/>
          <w:spacing w:val="-8"/>
          <w:sz w:val="28"/>
          <w:szCs w:val="28"/>
        </w:rPr>
        <w:t xml:space="preserve">và </w:t>
      </w:r>
      <w:r w:rsidRPr="000A56C9">
        <w:rPr>
          <w:rFonts w:ascii="Times New Roman" w:eastAsia="Times New Roman" w:hAnsi="Times New Roman" w:cs="Times New Roman"/>
          <w:color w:val="000000"/>
          <w:spacing w:val="-8"/>
          <w:sz w:val="28"/>
          <w:szCs w:val="28"/>
          <w:lang w:val="vi-VN"/>
        </w:rPr>
        <w:t>xây dựng trường đạt CQG</w:t>
      </w:r>
      <w:r w:rsidRPr="000A56C9">
        <w:rPr>
          <w:rFonts w:ascii="Times New Roman" w:eastAsia="Times New Roman" w:hAnsi="Times New Roman" w:cs="Times New Roman"/>
          <w:color w:val="000000"/>
          <w:spacing w:val="-8"/>
          <w:sz w:val="28"/>
          <w:szCs w:val="28"/>
        </w:rPr>
        <w:t xml:space="preserve"> </w:t>
      </w:r>
      <w:r w:rsidRPr="000A56C9">
        <w:rPr>
          <w:rFonts w:ascii="Times New Roman" w:eastAsia="Times New Roman" w:hAnsi="Times New Roman" w:cs="Times New Roman"/>
          <w:color w:val="000000"/>
          <w:spacing w:val="-8"/>
          <w:sz w:val="28"/>
          <w:szCs w:val="28"/>
          <w:lang w:val="vi-VN"/>
        </w:rPr>
        <w:t>là nhiệm vụ thường xuyên hằng năm của địa phương để chỉ đạo tổ chức thực hiện.</w:t>
      </w:r>
    </w:p>
    <w:p w:rsidR="000A56C9" w:rsidRPr="000A56C9" w:rsidRDefault="000A56C9" w:rsidP="000A56C9">
      <w:pPr>
        <w:shd w:val="clear" w:color="auto" w:fill="FFFFFF"/>
        <w:spacing w:before="120" w:after="0" w:line="240" w:lineRule="auto"/>
        <w:ind w:firstLine="720"/>
        <w:jc w:val="both"/>
        <w:rPr>
          <w:rFonts w:ascii="Times New Roman" w:eastAsia="Times New Roman" w:hAnsi="Times New Roman" w:cs="Times New Roman"/>
          <w:color w:val="000000"/>
          <w:spacing w:val="-8"/>
          <w:sz w:val="28"/>
          <w:szCs w:val="28"/>
        </w:rPr>
      </w:pPr>
      <w:r w:rsidRPr="000A56C9">
        <w:rPr>
          <w:rFonts w:ascii="Times New Roman" w:eastAsia="Times New Roman" w:hAnsi="Times New Roman" w:cs="Times New Roman"/>
          <w:color w:val="000000"/>
          <w:spacing w:val="-8"/>
          <w:sz w:val="28"/>
          <w:szCs w:val="28"/>
          <w:lang w:val="vi-VN"/>
        </w:rPr>
        <w:t xml:space="preserve">Tăng cường công tác quản lý, hướng dẫn, kiểm tra, giám sát của cơ quan quản lý nhà nước đối với việc thực hiện KĐCLGD </w:t>
      </w:r>
      <w:r w:rsidRPr="000A56C9">
        <w:rPr>
          <w:rFonts w:ascii="Times New Roman" w:eastAsia="Times New Roman" w:hAnsi="Times New Roman" w:cs="Times New Roman"/>
          <w:color w:val="000000"/>
          <w:spacing w:val="-8"/>
          <w:sz w:val="28"/>
          <w:szCs w:val="28"/>
        </w:rPr>
        <w:t xml:space="preserve">và </w:t>
      </w:r>
      <w:r w:rsidRPr="000A56C9">
        <w:rPr>
          <w:rFonts w:ascii="Times New Roman" w:eastAsia="Times New Roman" w:hAnsi="Times New Roman" w:cs="Times New Roman"/>
          <w:color w:val="000000"/>
          <w:spacing w:val="-8"/>
          <w:sz w:val="28"/>
          <w:szCs w:val="28"/>
          <w:lang w:val="vi-VN"/>
        </w:rPr>
        <w:t xml:space="preserve">xây dựng trường đạt CQG. Gắn kết chặt chẽ công tác KĐCLGD </w:t>
      </w:r>
      <w:r w:rsidRPr="000A56C9">
        <w:rPr>
          <w:rFonts w:ascii="Times New Roman" w:eastAsia="Times New Roman" w:hAnsi="Times New Roman" w:cs="Times New Roman"/>
          <w:color w:val="000000"/>
          <w:spacing w:val="-8"/>
          <w:sz w:val="28"/>
          <w:szCs w:val="28"/>
        </w:rPr>
        <w:t xml:space="preserve">và </w:t>
      </w:r>
      <w:r w:rsidRPr="000A56C9">
        <w:rPr>
          <w:rFonts w:ascii="Times New Roman" w:eastAsia="Times New Roman" w:hAnsi="Times New Roman" w:cs="Times New Roman"/>
          <w:color w:val="000000"/>
          <w:spacing w:val="-8"/>
          <w:sz w:val="28"/>
          <w:szCs w:val="28"/>
          <w:lang w:val="vi-VN"/>
        </w:rPr>
        <w:t>xây dựng trường đạt CQG với việc thực hiện kế hoạch cải tiến, nâng cao chất lượng giáo dục và việc đổi mới chương trình giáo dục phổ thông.</w:t>
      </w:r>
    </w:p>
    <w:p w:rsidR="000A56C9" w:rsidRPr="000A56C9" w:rsidRDefault="000A56C9" w:rsidP="000A56C9">
      <w:pPr>
        <w:shd w:val="clear" w:color="auto" w:fill="FFFFFF"/>
        <w:spacing w:before="120" w:after="0" w:line="240" w:lineRule="auto"/>
        <w:ind w:firstLine="720"/>
        <w:jc w:val="both"/>
        <w:rPr>
          <w:rFonts w:ascii="Times New Roman" w:eastAsia="Times New Roman" w:hAnsi="Times New Roman" w:cs="Times New Roman"/>
          <w:color w:val="000000"/>
          <w:spacing w:val="-8"/>
          <w:sz w:val="28"/>
          <w:szCs w:val="28"/>
        </w:rPr>
      </w:pPr>
      <w:r w:rsidRPr="000A56C9">
        <w:rPr>
          <w:rFonts w:ascii="Times New Roman" w:eastAsia="Times New Roman" w:hAnsi="Times New Roman" w:cs="Times New Roman"/>
          <w:spacing w:val="-8"/>
          <w:sz w:val="28"/>
          <w:szCs w:val="28"/>
        </w:rPr>
        <w:t>Tổ chức tập huấn nâng cao năng lực chuyên môn, nghiệp vụ công tác KĐCLGD cho đội ngũ cốt cán ngành giáo dục và các đơn vị có liên quan, đáp ứng yêu cầu công tác KĐCLGD và CQG theo quy định hiện hành của pháp luật.</w:t>
      </w:r>
      <w:r w:rsidRPr="000A56C9">
        <w:rPr>
          <w:rFonts w:ascii="Times New Roman" w:eastAsia="Times New Roman" w:hAnsi="Times New Roman" w:cs="Times New Roman"/>
          <w:color w:val="000000"/>
          <w:spacing w:val="-8"/>
          <w:sz w:val="28"/>
          <w:szCs w:val="28"/>
          <w:lang w:val="vi-VN"/>
        </w:rPr>
        <w:t xml:space="preserve"> </w:t>
      </w:r>
    </w:p>
    <w:p w:rsidR="000A56C9" w:rsidRPr="000A56C9" w:rsidRDefault="000A56C9" w:rsidP="000A56C9">
      <w:pPr>
        <w:shd w:val="clear" w:color="auto" w:fill="FFFFFF"/>
        <w:spacing w:before="120" w:after="0" w:line="240" w:lineRule="auto"/>
        <w:ind w:firstLine="720"/>
        <w:jc w:val="both"/>
        <w:rPr>
          <w:rFonts w:ascii="Times New Roman" w:eastAsia="Times New Roman" w:hAnsi="Times New Roman" w:cs="Times New Roman"/>
          <w:color w:val="000000"/>
          <w:spacing w:val="-8"/>
          <w:sz w:val="28"/>
          <w:szCs w:val="28"/>
        </w:rPr>
      </w:pPr>
      <w:r w:rsidRPr="000A56C9">
        <w:rPr>
          <w:rFonts w:ascii="Times New Roman" w:eastAsia="Times New Roman" w:hAnsi="Times New Roman" w:cs="Times New Roman"/>
          <w:color w:val="000000"/>
          <w:spacing w:val="-8"/>
          <w:sz w:val="28"/>
          <w:szCs w:val="28"/>
          <w:lang w:val="vi-VN"/>
        </w:rPr>
        <w:t>Chỉ đạo các cơ sở giáo dục thực hiện hoạt động tự đánh giá đúng quy trình;</w:t>
      </w:r>
      <w:r w:rsidRPr="000A56C9">
        <w:rPr>
          <w:rFonts w:ascii="Times New Roman" w:eastAsia="Times New Roman" w:hAnsi="Times New Roman" w:cs="Times New Roman"/>
          <w:color w:val="000000"/>
          <w:spacing w:val="-8"/>
          <w:sz w:val="28"/>
          <w:szCs w:val="28"/>
        </w:rPr>
        <w:t xml:space="preserve"> </w:t>
      </w:r>
      <w:r w:rsidRPr="000A56C9">
        <w:rPr>
          <w:rFonts w:ascii="Times New Roman" w:eastAsia="Times New Roman" w:hAnsi="Times New Roman" w:cs="Times New Roman"/>
          <w:spacing w:val="-8"/>
          <w:sz w:val="28"/>
          <w:szCs w:val="28"/>
        </w:rPr>
        <w:t>các cơ sở giáo dục đã được công nhận đạt KĐCLGD và công nhận đạt CQG tiếp tục thực hiện các giải pháp cải tiến, duy trì và nâng cao chất lượng các hoạt động của nhà trường, củng cố hồ sơ, cập nhật thông tin minh chứng, chuẩn bị các điều kiện cho tự đánh giá chu kỳ tiếp theo.</w:t>
      </w:r>
    </w:p>
    <w:p w:rsidR="000A56C9" w:rsidRPr="000A56C9" w:rsidRDefault="000A56C9" w:rsidP="000A56C9">
      <w:pPr>
        <w:spacing w:before="120" w:after="0" w:line="240" w:lineRule="auto"/>
        <w:ind w:firstLine="720"/>
        <w:jc w:val="both"/>
        <w:rPr>
          <w:rFonts w:ascii="Times New Roman" w:eastAsia="Times New Roman" w:hAnsi="Times New Roman" w:cs="Times New Roman"/>
          <w:spacing w:val="-8"/>
          <w:kern w:val="16"/>
          <w:sz w:val="28"/>
          <w:szCs w:val="28"/>
        </w:rPr>
      </w:pPr>
      <w:r w:rsidRPr="000A56C9">
        <w:rPr>
          <w:rFonts w:ascii="Times New Roman" w:eastAsia="Times New Roman" w:hAnsi="Times New Roman" w:cs="Times New Roman"/>
          <w:spacing w:val="-8"/>
          <w:kern w:val="16"/>
          <w:sz w:val="28"/>
          <w:szCs w:val="28"/>
        </w:rPr>
        <w:t>Kiểm tra, đôn đốc các cơ sở giáo dục đã được công nhận đạt KĐCLGD và công nhận đạt CQG quá 05 năm, đảm bảo các điều kiện, đặc biệt là các điều kiện về cơ sở vật chất, trang thiết bị, nhân lực để tiến hành công nhận lại.</w:t>
      </w:r>
    </w:p>
    <w:p w:rsidR="000A56C9" w:rsidRPr="000A56C9" w:rsidRDefault="000A56C9" w:rsidP="000A56C9">
      <w:pPr>
        <w:spacing w:before="120" w:after="0" w:line="240" w:lineRule="auto"/>
        <w:ind w:firstLine="720"/>
        <w:jc w:val="both"/>
        <w:rPr>
          <w:rFonts w:ascii="Times New Roman" w:eastAsia="Times New Roman" w:hAnsi="Times New Roman" w:cs="Times New Roman"/>
          <w:spacing w:val="-8"/>
          <w:kern w:val="16"/>
          <w:sz w:val="28"/>
          <w:szCs w:val="28"/>
        </w:rPr>
      </w:pPr>
      <w:r w:rsidRPr="000A56C9">
        <w:rPr>
          <w:rFonts w:ascii="Times New Roman" w:eastAsia="Times New Roman" w:hAnsi="Times New Roman" w:cs="Times New Roman"/>
          <w:spacing w:val="-8"/>
          <w:kern w:val="16"/>
          <w:sz w:val="28"/>
          <w:szCs w:val="28"/>
        </w:rPr>
        <w:t xml:space="preserve">Rà soát, củng cố đội ngũ cốt cán tham gia các đoàn đánh giá ngoài là lãnh đạo Sở Giáo dục và Đào tạo; lãnh đạo, chuyên viên các phòng chuyên môn, nghiệp vụ của Sở Giáo dục và Đào tạo; cán bộ, chuyên viên của một số </w:t>
      </w:r>
      <w:r w:rsidR="00E824C5">
        <w:rPr>
          <w:rFonts w:ascii="Times New Roman" w:eastAsia="Times New Roman" w:hAnsi="Times New Roman" w:cs="Times New Roman"/>
          <w:spacing w:val="-8"/>
          <w:kern w:val="16"/>
          <w:sz w:val="28"/>
          <w:szCs w:val="28"/>
        </w:rPr>
        <w:t>s</w:t>
      </w:r>
      <w:r w:rsidRPr="000A56C9">
        <w:rPr>
          <w:rFonts w:ascii="Times New Roman" w:eastAsia="Times New Roman" w:hAnsi="Times New Roman" w:cs="Times New Roman"/>
          <w:spacing w:val="-8"/>
          <w:kern w:val="16"/>
          <w:sz w:val="28"/>
          <w:szCs w:val="28"/>
        </w:rPr>
        <w:t>ở</w:t>
      </w:r>
      <w:r w:rsidR="00E824C5">
        <w:rPr>
          <w:rFonts w:ascii="Times New Roman" w:eastAsia="Times New Roman" w:hAnsi="Times New Roman" w:cs="Times New Roman"/>
          <w:spacing w:val="-8"/>
          <w:kern w:val="16"/>
          <w:sz w:val="28"/>
          <w:szCs w:val="28"/>
        </w:rPr>
        <w:t>, ngành</w:t>
      </w:r>
      <w:r w:rsidRPr="000A56C9">
        <w:rPr>
          <w:rFonts w:ascii="Times New Roman" w:eastAsia="Times New Roman" w:hAnsi="Times New Roman" w:cs="Times New Roman"/>
          <w:spacing w:val="-8"/>
          <w:kern w:val="16"/>
          <w:sz w:val="28"/>
          <w:szCs w:val="28"/>
        </w:rPr>
        <w:t xml:space="preserve"> liên quan: Nội vụ, Y tế, Tài nguyên và Môi trường, Kế hoạch và Đầu tư, Khoa học và Công nghệ, Văn hoá</w:t>
      </w:r>
      <w:r w:rsidR="00E175F0">
        <w:rPr>
          <w:rFonts w:ascii="Times New Roman" w:eastAsia="Times New Roman" w:hAnsi="Times New Roman" w:cs="Times New Roman"/>
          <w:spacing w:val="-8"/>
          <w:kern w:val="16"/>
          <w:sz w:val="28"/>
          <w:szCs w:val="28"/>
        </w:rPr>
        <w:t>,</w:t>
      </w:r>
      <w:r w:rsidR="00E75113">
        <w:rPr>
          <w:rFonts w:ascii="Times New Roman" w:eastAsia="Times New Roman" w:hAnsi="Times New Roman" w:cs="Times New Roman"/>
          <w:spacing w:val="-8"/>
          <w:kern w:val="16"/>
          <w:sz w:val="28"/>
          <w:szCs w:val="28"/>
        </w:rPr>
        <w:t xml:space="preserve"> </w:t>
      </w:r>
      <w:r w:rsidRPr="000A56C9">
        <w:rPr>
          <w:rFonts w:ascii="Times New Roman" w:eastAsia="Times New Roman" w:hAnsi="Times New Roman" w:cs="Times New Roman"/>
          <w:spacing w:val="-8"/>
          <w:kern w:val="16"/>
          <w:sz w:val="28"/>
          <w:szCs w:val="28"/>
        </w:rPr>
        <w:t xml:space="preserve">Thể thao và Du lịch; lãnh đạo, chuyên viên </w:t>
      </w:r>
      <w:r w:rsidR="00723BD1">
        <w:rPr>
          <w:rFonts w:ascii="Times New Roman" w:eastAsia="Times New Roman" w:hAnsi="Times New Roman" w:cs="Times New Roman"/>
          <w:spacing w:val="-8"/>
          <w:kern w:val="16"/>
          <w:sz w:val="28"/>
          <w:szCs w:val="28"/>
        </w:rPr>
        <w:t>P</w:t>
      </w:r>
      <w:r w:rsidRPr="000A56C9">
        <w:rPr>
          <w:rFonts w:ascii="Times New Roman" w:eastAsia="Times New Roman" w:hAnsi="Times New Roman" w:cs="Times New Roman"/>
          <w:spacing w:val="-8"/>
          <w:kern w:val="16"/>
          <w:sz w:val="28"/>
          <w:szCs w:val="28"/>
        </w:rPr>
        <w:t>hòng Giáo dục và Đào tạo các huyện, thị xã, thành phố. Cử cán bộ tham dự đầy đủ các đợt tập huấn về công tác KĐCLGD do Bộ Giáo dục và Đào tạo tổ chức; bố trí nhân lực tham gia các đoàn đánh giá ngoài đảm bảo số lượng, chất lượng theo quy định để thực hiện nhiệm vụ KĐCLGD và công nhận trường đạt CQG.</w:t>
      </w:r>
    </w:p>
    <w:p w:rsidR="000A56C9" w:rsidRPr="000A56C9" w:rsidRDefault="000A56C9" w:rsidP="000A56C9">
      <w:pPr>
        <w:shd w:val="clear" w:color="auto" w:fill="FFFFFF"/>
        <w:spacing w:before="120" w:after="0" w:line="240" w:lineRule="auto"/>
        <w:ind w:firstLine="720"/>
        <w:jc w:val="both"/>
        <w:rPr>
          <w:rFonts w:ascii="Times New Roman" w:eastAsia="Times New Roman" w:hAnsi="Times New Roman" w:cs="Times New Roman"/>
          <w:b/>
          <w:bCs/>
          <w:color w:val="000000"/>
          <w:spacing w:val="-8"/>
          <w:sz w:val="28"/>
          <w:szCs w:val="28"/>
        </w:rPr>
      </w:pPr>
      <w:r w:rsidRPr="000A56C9">
        <w:rPr>
          <w:rFonts w:ascii="Times New Roman" w:eastAsia="Times New Roman" w:hAnsi="Times New Roman" w:cs="Times New Roman"/>
          <w:b/>
          <w:bCs/>
          <w:color w:val="000000"/>
          <w:spacing w:val="-8"/>
          <w:sz w:val="28"/>
          <w:szCs w:val="28"/>
        </w:rPr>
        <w:t>3</w:t>
      </w:r>
      <w:r w:rsidRPr="000A56C9">
        <w:rPr>
          <w:rFonts w:ascii="Times New Roman" w:eastAsia="Times New Roman" w:hAnsi="Times New Roman" w:cs="Times New Roman"/>
          <w:b/>
          <w:bCs/>
          <w:color w:val="000000"/>
          <w:spacing w:val="-8"/>
          <w:sz w:val="28"/>
          <w:szCs w:val="28"/>
          <w:lang w:val="vi-VN"/>
        </w:rPr>
        <w:t>. Nâng cao chất lượng đội ngũ cán bộ quản lý, giáo viên, nhân viên đáp ứng yêu cầu đổi mới giáo dục</w:t>
      </w:r>
    </w:p>
    <w:p w:rsidR="000A56C9" w:rsidRPr="000A56C9" w:rsidRDefault="000A56C9" w:rsidP="000A56C9">
      <w:pPr>
        <w:shd w:val="clear" w:color="auto" w:fill="FFFFFF"/>
        <w:spacing w:before="120" w:after="0" w:line="240" w:lineRule="auto"/>
        <w:ind w:firstLine="720"/>
        <w:jc w:val="both"/>
        <w:rPr>
          <w:rFonts w:ascii="Times New Roman" w:eastAsia="Times New Roman" w:hAnsi="Times New Roman" w:cs="Times New Roman"/>
          <w:color w:val="000000"/>
          <w:spacing w:val="-8"/>
          <w:sz w:val="28"/>
          <w:szCs w:val="28"/>
        </w:rPr>
      </w:pPr>
      <w:r w:rsidRPr="000A56C9">
        <w:rPr>
          <w:rFonts w:ascii="Times New Roman" w:eastAsia="Times New Roman" w:hAnsi="Times New Roman" w:cs="Times New Roman"/>
          <w:color w:val="000000"/>
          <w:spacing w:val="-8"/>
          <w:sz w:val="28"/>
          <w:szCs w:val="28"/>
          <w:lang w:val="vi-VN"/>
        </w:rPr>
        <w:lastRenderedPageBreak/>
        <w:t xml:space="preserve">Tiếp tục đẩy mạnh thực hiện cải cách hành chính, </w:t>
      </w:r>
      <w:r w:rsidRPr="000A56C9">
        <w:rPr>
          <w:rFonts w:ascii="Times New Roman" w:eastAsia="Times New Roman" w:hAnsi="Times New Roman" w:cs="Times New Roman"/>
          <w:color w:val="000000"/>
          <w:spacing w:val="-8"/>
          <w:sz w:val="28"/>
          <w:szCs w:val="28"/>
        </w:rPr>
        <w:t>n</w:t>
      </w:r>
      <w:r w:rsidRPr="000A56C9">
        <w:rPr>
          <w:rFonts w:ascii="Times New Roman" w:eastAsia="Times New Roman" w:hAnsi="Times New Roman" w:cs="Times New Roman"/>
          <w:color w:val="000000"/>
          <w:spacing w:val="-8"/>
          <w:sz w:val="28"/>
          <w:szCs w:val="28"/>
          <w:lang w:val="vi-VN"/>
        </w:rPr>
        <w:t xml:space="preserve">âng cao năng lực lãnh đạo, quản lý của cán bộ quản lý giáo dục, phát huy quyền tự chủ, tự chịu trách nhiệm trong thực hiện nhiệm vụ của nhà trường. Tăng cường củng cố bộ máy tổ chức trong nhà trường theo Điều lệ trường học; chú trọng việc xây dựng tổ chức đảng, đoàn thể trong trường học; xây dựng và thực hiện quy chế phối hợp trong hệ thống chính trị của nhà trường, quy chế hoạt động, quy chế chỉ tiêu nội bộ, quy chế dân chủ ở cơ sở. </w:t>
      </w:r>
    </w:p>
    <w:p w:rsidR="000A56C9" w:rsidRPr="000A56C9" w:rsidRDefault="000A56C9" w:rsidP="000A56C9">
      <w:pPr>
        <w:shd w:val="clear" w:color="auto" w:fill="FFFFFF"/>
        <w:spacing w:before="120" w:after="0" w:line="240" w:lineRule="auto"/>
        <w:ind w:firstLine="720"/>
        <w:jc w:val="both"/>
        <w:rPr>
          <w:rFonts w:ascii="Times New Roman" w:eastAsia="Times New Roman" w:hAnsi="Times New Roman" w:cs="Times New Roman"/>
          <w:color w:val="000000"/>
          <w:spacing w:val="-8"/>
          <w:sz w:val="28"/>
          <w:szCs w:val="28"/>
        </w:rPr>
      </w:pPr>
      <w:r w:rsidRPr="000A56C9">
        <w:rPr>
          <w:rFonts w:ascii="Times New Roman" w:eastAsia="Times New Roman" w:hAnsi="Times New Roman" w:cs="Times New Roman"/>
          <w:color w:val="000000"/>
          <w:spacing w:val="-8"/>
          <w:sz w:val="28"/>
          <w:szCs w:val="28"/>
          <w:lang w:val="vi-VN"/>
        </w:rPr>
        <w:t>Sắp xếp, quy hoạch, đào tạo, bồi dưỡng đội ngũ cán bộ quản lý đạt chuẩn về chuyên môn, nghiệp vụ quản lý và trình độ lý luận chính trị. Bố trí giáo viên các bộ môn đủ về số lượng, đồng bộ về cơ cấu, bảo đảm chuẩn đào tạo và chất lượng, phù hợp với tình hình của từng địa phương đồng thời đáp ứng được yêu cầu đổi mới chương trình giáo dục phổ thông.</w:t>
      </w:r>
    </w:p>
    <w:p w:rsidR="000A56C9" w:rsidRPr="000A56C9" w:rsidRDefault="000A56C9" w:rsidP="000A56C9">
      <w:pPr>
        <w:shd w:val="clear" w:color="auto" w:fill="FFFFFF"/>
        <w:spacing w:before="120" w:after="0" w:line="240" w:lineRule="auto"/>
        <w:ind w:firstLine="720"/>
        <w:jc w:val="both"/>
        <w:rPr>
          <w:rFonts w:ascii="Times New Roman" w:eastAsia="Times New Roman" w:hAnsi="Times New Roman" w:cs="Times New Roman"/>
          <w:color w:val="000000"/>
          <w:spacing w:val="-8"/>
          <w:sz w:val="28"/>
          <w:szCs w:val="28"/>
        </w:rPr>
      </w:pPr>
      <w:r w:rsidRPr="000A56C9">
        <w:rPr>
          <w:rFonts w:ascii="Times New Roman" w:eastAsia="Times New Roman" w:hAnsi="Times New Roman" w:cs="Times New Roman"/>
          <w:color w:val="000000"/>
          <w:spacing w:val="-8"/>
          <w:sz w:val="28"/>
          <w:szCs w:val="28"/>
          <w:lang w:val="vi-VN"/>
        </w:rPr>
        <w:t>Quan tâm xây dựng và phát triển đội ngũ cán bộ quản lý và giáo viên cốt cán đóng vai trò nòng cốt trong việc duy trì và nâng cao chất lượng giáo dục của nhà trường. Chú trọng việc rèn luyện, giữ gìn và nâng cao phẩm chất đạo đức trong đội ngũ cán bộ quản lý, giáo viên, nhân viên các nhà trường.</w:t>
      </w:r>
    </w:p>
    <w:p w:rsidR="000A56C9" w:rsidRPr="000A56C9" w:rsidRDefault="000A56C9" w:rsidP="000A56C9">
      <w:pPr>
        <w:shd w:val="clear" w:color="auto" w:fill="FFFFFF"/>
        <w:spacing w:before="120" w:after="0" w:line="240" w:lineRule="auto"/>
        <w:ind w:firstLine="720"/>
        <w:jc w:val="both"/>
        <w:rPr>
          <w:rFonts w:ascii="Times New Roman" w:eastAsia="Times New Roman" w:hAnsi="Times New Roman" w:cs="Times New Roman"/>
          <w:color w:val="000000"/>
          <w:spacing w:val="-8"/>
          <w:sz w:val="28"/>
          <w:szCs w:val="28"/>
        </w:rPr>
      </w:pPr>
      <w:r w:rsidRPr="000A56C9">
        <w:rPr>
          <w:rFonts w:ascii="Times New Roman" w:eastAsia="Times New Roman" w:hAnsi="Times New Roman" w:cs="Times New Roman"/>
          <w:color w:val="000000"/>
          <w:spacing w:val="-8"/>
          <w:sz w:val="28"/>
          <w:szCs w:val="28"/>
          <w:lang w:val="vi-VN"/>
        </w:rPr>
        <w:t>Thực hiện đánh giá, xếp loại đội ngũ cán bộ quản lý, giáo viên đúng thực chất làm cơ sở cho việc đào tạo, bồi dưỡng, quy hoạch, bổ nhiệm. Tiếp tục rà soát, điều chỉnh, bổ sung kịp thời cơ chế, chính sách, chế độ cho cán bộ quản lý, giáo viên, học sinh và người lao động trong trường học.</w:t>
      </w:r>
    </w:p>
    <w:p w:rsidR="000A56C9" w:rsidRPr="000A56C9" w:rsidRDefault="000A56C9" w:rsidP="000A56C9">
      <w:pPr>
        <w:shd w:val="clear" w:color="auto" w:fill="FFFFFF"/>
        <w:spacing w:before="120" w:after="0" w:line="240" w:lineRule="auto"/>
        <w:ind w:firstLine="720"/>
        <w:jc w:val="both"/>
        <w:textAlignment w:val="baseline"/>
        <w:rPr>
          <w:rFonts w:ascii="Times New Roman" w:eastAsia="Times New Roman" w:hAnsi="Times New Roman" w:cs="Times New Roman"/>
          <w:b/>
          <w:i/>
          <w:spacing w:val="-8"/>
          <w:sz w:val="28"/>
          <w:szCs w:val="28"/>
        </w:rPr>
      </w:pPr>
      <w:r w:rsidRPr="000A56C9">
        <w:rPr>
          <w:rFonts w:ascii="Times New Roman" w:eastAsia="Times New Roman" w:hAnsi="Times New Roman" w:cs="Times New Roman"/>
          <w:b/>
          <w:iCs/>
          <w:spacing w:val="-8"/>
          <w:sz w:val="28"/>
          <w:szCs w:val="28"/>
          <w:bdr w:val="none" w:sz="0" w:space="0" w:color="auto" w:frame="1"/>
        </w:rPr>
        <w:t>4. Nâng cao chất lượng giáo dục của nhà trường</w:t>
      </w:r>
    </w:p>
    <w:p w:rsidR="000A56C9" w:rsidRPr="000A56C9" w:rsidRDefault="000A56C9" w:rsidP="000A56C9">
      <w:pPr>
        <w:shd w:val="clear" w:color="auto" w:fill="FFFFFF"/>
        <w:spacing w:before="120" w:after="0" w:line="240" w:lineRule="auto"/>
        <w:ind w:firstLine="720"/>
        <w:jc w:val="both"/>
        <w:textAlignment w:val="baseline"/>
        <w:rPr>
          <w:rFonts w:ascii="Times New Roman" w:eastAsia="Times New Roman" w:hAnsi="Times New Roman" w:cs="Times New Roman"/>
          <w:spacing w:val="-8"/>
          <w:sz w:val="28"/>
          <w:szCs w:val="28"/>
        </w:rPr>
      </w:pPr>
      <w:r w:rsidRPr="000A56C9">
        <w:rPr>
          <w:rFonts w:ascii="Times New Roman" w:eastAsia="Times New Roman" w:hAnsi="Times New Roman" w:cs="Times New Roman"/>
          <w:spacing w:val="-8"/>
          <w:sz w:val="28"/>
          <w:szCs w:val="28"/>
          <w:bdr w:val="none" w:sz="0" w:space="0" w:color="auto" w:frame="1"/>
        </w:rPr>
        <w:t xml:space="preserve">Tăng cường đổi mới phương pháp, hình thức tổ chức dạy học và kiểm tra, đánh giá theo hướng phát triển năng lực của học sinh. Thực hiện tốt yêu cầu và lộ trình đổi mới chương trình giáo dục đối với từng cấp học theo quy định; triển khai các dự án, đề án về đổi mới phương pháp dạy học theo chỉ đạo của Bộ </w:t>
      </w:r>
      <w:r w:rsidRPr="000A56C9">
        <w:rPr>
          <w:rFonts w:ascii="Times New Roman" w:eastAsia="Times New Roman" w:hAnsi="Times New Roman" w:cs="Times New Roman"/>
          <w:spacing w:val="-8"/>
          <w:kern w:val="16"/>
          <w:sz w:val="28"/>
          <w:szCs w:val="28"/>
        </w:rPr>
        <w:t>Giáo dục và Đào tạo</w:t>
      </w:r>
      <w:r w:rsidRPr="000A56C9">
        <w:rPr>
          <w:rFonts w:ascii="Times New Roman" w:eastAsia="Times New Roman" w:hAnsi="Times New Roman" w:cs="Times New Roman"/>
          <w:spacing w:val="-8"/>
          <w:sz w:val="28"/>
          <w:szCs w:val="28"/>
          <w:bdr w:val="none" w:sz="0" w:space="0" w:color="auto" w:frame="1"/>
        </w:rPr>
        <w:t>. Khai thác, sử dụng triệt để và có hiệu quả các trang thiết bị dạy học được trang bị, các đồ dùng dạy học tự làm, ứng dụng công nghệ thông tin trong dạy và học.</w:t>
      </w:r>
    </w:p>
    <w:p w:rsidR="000A56C9" w:rsidRPr="000A56C9" w:rsidRDefault="000A56C9" w:rsidP="000A56C9">
      <w:pPr>
        <w:shd w:val="clear" w:color="auto" w:fill="FFFFFF"/>
        <w:spacing w:before="120" w:after="0" w:line="240" w:lineRule="auto"/>
        <w:ind w:firstLine="720"/>
        <w:jc w:val="both"/>
        <w:textAlignment w:val="baseline"/>
        <w:rPr>
          <w:rFonts w:ascii="Times New Roman" w:eastAsia="Times New Roman" w:hAnsi="Times New Roman" w:cs="Times New Roman"/>
          <w:spacing w:val="-8"/>
          <w:sz w:val="28"/>
          <w:szCs w:val="28"/>
        </w:rPr>
      </w:pPr>
      <w:r w:rsidRPr="000A56C9">
        <w:rPr>
          <w:rFonts w:ascii="Times New Roman" w:eastAsia="Times New Roman" w:hAnsi="Times New Roman" w:cs="Times New Roman"/>
          <w:spacing w:val="-8"/>
          <w:sz w:val="28"/>
          <w:szCs w:val="28"/>
          <w:bdr w:val="none" w:sz="0" w:space="0" w:color="auto" w:frame="1"/>
        </w:rPr>
        <w:t xml:space="preserve">Mở rộng quy mô tổ chức dạy học 2 buổi/ngày có hiệu quả. Đối với cấp THCS, THPT, chú trọng công tác bồi dưỡng học sinh giỏi và phụ đạo học sinh yếu kém; nâng cao tỷ lệ học sinh có học lực </w:t>
      </w:r>
      <w:r w:rsidR="003A446F">
        <w:rPr>
          <w:rFonts w:ascii="Times New Roman" w:eastAsia="Times New Roman" w:hAnsi="Times New Roman" w:cs="Times New Roman"/>
          <w:spacing w:val="-8"/>
          <w:sz w:val="28"/>
          <w:szCs w:val="28"/>
          <w:bdr w:val="none" w:sz="0" w:space="0" w:color="auto" w:frame="1"/>
        </w:rPr>
        <w:t>khá, giỏi và hạnh kiểm tốt</w:t>
      </w:r>
      <w:r w:rsidRPr="000A56C9">
        <w:rPr>
          <w:rFonts w:ascii="Times New Roman" w:eastAsia="Times New Roman" w:hAnsi="Times New Roman" w:cs="Times New Roman"/>
          <w:spacing w:val="-8"/>
          <w:sz w:val="28"/>
          <w:szCs w:val="28"/>
          <w:bdr w:val="none" w:sz="0" w:space="0" w:color="auto" w:frame="1"/>
        </w:rPr>
        <w:t>; giảm tỷ lệ học sinh lưu ban, bỏ học.</w:t>
      </w:r>
    </w:p>
    <w:p w:rsidR="000A56C9" w:rsidRPr="000A56C9" w:rsidRDefault="000A56C9" w:rsidP="000A56C9">
      <w:pPr>
        <w:shd w:val="clear" w:color="auto" w:fill="FFFFFF"/>
        <w:spacing w:before="120" w:after="0" w:line="240" w:lineRule="auto"/>
        <w:ind w:firstLine="720"/>
        <w:jc w:val="both"/>
        <w:textAlignment w:val="baseline"/>
        <w:rPr>
          <w:rFonts w:ascii="Times New Roman" w:eastAsia="Times New Roman" w:hAnsi="Times New Roman" w:cs="Times New Roman"/>
          <w:b/>
          <w:i/>
          <w:spacing w:val="-8"/>
          <w:sz w:val="28"/>
          <w:szCs w:val="28"/>
        </w:rPr>
      </w:pPr>
      <w:r w:rsidRPr="000A56C9">
        <w:rPr>
          <w:rFonts w:ascii="Times New Roman" w:eastAsia="Times New Roman" w:hAnsi="Times New Roman" w:cs="Times New Roman"/>
          <w:b/>
          <w:iCs/>
          <w:spacing w:val="-8"/>
          <w:sz w:val="28"/>
          <w:szCs w:val="28"/>
          <w:bdr w:val="none" w:sz="0" w:space="0" w:color="auto" w:frame="1"/>
        </w:rPr>
        <w:t>5. Tăng cường đầu tư cơ sở vật chất và thiết bị dạy học, công tác xã hội hoá giáo dục</w:t>
      </w:r>
    </w:p>
    <w:p w:rsidR="000A56C9" w:rsidRPr="000A56C9" w:rsidRDefault="000A56C9" w:rsidP="000A56C9">
      <w:pPr>
        <w:shd w:val="clear" w:color="auto" w:fill="FFFFFF"/>
        <w:spacing w:before="120" w:after="0" w:line="240" w:lineRule="auto"/>
        <w:ind w:firstLine="720"/>
        <w:jc w:val="both"/>
        <w:textAlignment w:val="baseline"/>
        <w:rPr>
          <w:rFonts w:ascii="Times New Roman" w:eastAsia="Times New Roman" w:hAnsi="Times New Roman" w:cs="Times New Roman"/>
          <w:spacing w:val="-8"/>
          <w:sz w:val="28"/>
          <w:szCs w:val="28"/>
        </w:rPr>
      </w:pPr>
      <w:r w:rsidRPr="000A56C9">
        <w:rPr>
          <w:rFonts w:ascii="Times New Roman" w:eastAsia="Times New Roman" w:hAnsi="Times New Roman" w:cs="Times New Roman"/>
          <w:spacing w:val="-8"/>
          <w:sz w:val="28"/>
          <w:szCs w:val="28"/>
          <w:bdr w:val="none" w:sz="0" w:space="0" w:color="auto" w:frame="1"/>
        </w:rPr>
        <w:t xml:space="preserve">Đầu tư hoàn chỉnh điều kiện cơ sở vật chất, thiết bị dạy học cho các trường có trong danh mục đạt KĐCLGD và đạt </w:t>
      </w:r>
      <w:r w:rsidR="00235C07">
        <w:rPr>
          <w:rFonts w:ascii="Times New Roman" w:eastAsia="Times New Roman" w:hAnsi="Times New Roman" w:cs="Times New Roman"/>
          <w:spacing w:val="-8"/>
          <w:sz w:val="28"/>
          <w:szCs w:val="28"/>
          <w:bdr w:val="none" w:sz="0" w:space="0" w:color="auto" w:frame="1"/>
        </w:rPr>
        <w:t>CQG</w:t>
      </w:r>
      <w:r w:rsidRPr="000A56C9">
        <w:rPr>
          <w:rFonts w:ascii="Times New Roman" w:eastAsia="Times New Roman" w:hAnsi="Times New Roman" w:cs="Times New Roman"/>
          <w:spacing w:val="-8"/>
          <w:sz w:val="28"/>
          <w:szCs w:val="28"/>
          <w:bdr w:val="none" w:sz="0" w:space="0" w:color="auto" w:frame="1"/>
        </w:rPr>
        <w:t>, tập trung chủ yếu:</w:t>
      </w:r>
    </w:p>
    <w:p w:rsidR="000A56C9" w:rsidRPr="000A56C9" w:rsidRDefault="000A56C9" w:rsidP="000A56C9">
      <w:pPr>
        <w:shd w:val="clear" w:color="auto" w:fill="FFFFFF"/>
        <w:spacing w:before="120" w:after="0" w:line="240" w:lineRule="auto"/>
        <w:ind w:firstLine="720"/>
        <w:jc w:val="both"/>
        <w:textAlignment w:val="baseline"/>
        <w:rPr>
          <w:rFonts w:ascii="Times New Roman" w:eastAsia="Times New Roman" w:hAnsi="Times New Roman" w:cs="Times New Roman"/>
          <w:spacing w:val="-8"/>
          <w:sz w:val="28"/>
          <w:szCs w:val="28"/>
        </w:rPr>
      </w:pPr>
      <w:r w:rsidRPr="000A56C9">
        <w:rPr>
          <w:rFonts w:ascii="Times New Roman" w:eastAsia="Times New Roman" w:hAnsi="Times New Roman" w:cs="Times New Roman"/>
          <w:spacing w:val="-8"/>
          <w:sz w:val="28"/>
          <w:szCs w:val="28"/>
          <w:bdr w:val="none" w:sz="0" w:space="0" w:color="auto" w:frame="1"/>
        </w:rPr>
        <w:t>- Bảo đảm diện tích mặt bằng, thực hiện đầy đủ thủ tục pháp lý chủ quyền sử dụng đất; xây dựng đầy đủ phòng học, phòng học bộ môn và các phòng chức năng, đầu tư các trang thiết bị dạy học đúng chuẩn quy định.</w:t>
      </w:r>
    </w:p>
    <w:p w:rsidR="000A56C9" w:rsidRPr="000A56C9" w:rsidRDefault="000A56C9" w:rsidP="000A56C9">
      <w:pPr>
        <w:shd w:val="clear" w:color="auto" w:fill="FFFFFF"/>
        <w:spacing w:before="120" w:after="0" w:line="240" w:lineRule="auto"/>
        <w:ind w:firstLine="720"/>
        <w:jc w:val="both"/>
        <w:textAlignment w:val="baseline"/>
        <w:rPr>
          <w:rFonts w:ascii="Times New Roman" w:eastAsia="Times New Roman" w:hAnsi="Times New Roman" w:cs="Times New Roman"/>
          <w:spacing w:val="-8"/>
          <w:sz w:val="28"/>
          <w:szCs w:val="28"/>
        </w:rPr>
      </w:pPr>
      <w:r w:rsidRPr="000A56C9">
        <w:rPr>
          <w:rFonts w:ascii="Times New Roman" w:eastAsia="Times New Roman" w:hAnsi="Times New Roman" w:cs="Times New Roman"/>
          <w:spacing w:val="-8"/>
          <w:sz w:val="28"/>
          <w:szCs w:val="28"/>
          <w:bdr w:val="none" w:sz="0" w:space="0" w:color="auto" w:frame="1"/>
        </w:rPr>
        <w:t>- Thực hiện tốt công tác quản lý, sử dụng, sửa chữa, duy tu hệ thống cơ sở vật chất, trang thiết bị dạy học; xây dựng môi trường trường học xanh, sạch, đẹp, an toàn.</w:t>
      </w:r>
    </w:p>
    <w:p w:rsidR="000A56C9" w:rsidRPr="000A56C9" w:rsidRDefault="000A56C9" w:rsidP="000A56C9">
      <w:pPr>
        <w:shd w:val="clear" w:color="auto" w:fill="FFFFFF"/>
        <w:spacing w:before="120" w:after="0" w:line="240" w:lineRule="auto"/>
        <w:ind w:firstLine="720"/>
        <w:jc w:val="both"/>
        <w:textAlignment w:val="baseline"/>
        <w:rPr>
          <w:rFonts w:ascii="Times New Roman" w:eastAsia="Times New Roman" w:hAnsi="Times New Roman" w:cs="Times New Roman"/>
          <w:spacing w:val="-8"/>
          <w:sz w:val="28"/>
          <w:szCs w:val="28"/>
        </w:rPr>
      </w:pPr>
      <w:r w:rsidRPr="000A56C9">
        <w:rPr>
          <w:rFonts w:ascii="Times New Roman" w:eastAsia="Times New Roman" w:hAnsi="Times New Roman" w:cs="Times New Roman"/>
          <w:spacing w:val="-8"/>
          <w:sz w:val="28"/>
          <w:szCs w:val="28"/>
          <w:bdr w:val="none" w:sz="0" w:space="0" w:color="auto" w:frame="1"/>
        </w:rPr>
        <w:lastRenderedPageBreak/>
        <w:t>- Đẩy mạnh xã hội hóa giáo dục, thu hút đầu tư cơ sở vật chất, trang thiết bị đáp ứng chuẩn quốc gia. Nâng cao chất lượng hoạt động của ban đại diện cha mẹ học sinh, từ đó thực hiện tốt sự gắn kết chặt chẽ mối quan hệ nhà trường-gia đình-xã hội.</w:t>
      </w:r>
    </w:p>
    <w:p w:rsidR="000A56C9" w:rsidRPr="000A56C9" w:rsidRDefault="000A56C9" w:rsidP="000A56C9">
      <w:pPr>
        <w:shd w:val="clear" w:color="auto" w:fill="FFFFFF"/>
        <w:spacing w:before="120" w:after="0" w:line="240" w:lineRule="auto"/>
        <w:ind w:firstLine="720"/>
        <w:jc w:val="both"/>
        <w:textAlignment w:val="baseline"/>
        <w:rPr>
          <w:rFonts w:ascii="Times New Roman" w:eastAsia="Times New Roman" w:hAnsi="Times New Roman" w:cs="Times New Roman"/>
          <w:spacing w:val="-8"/>
          <w:sz w:val="28"/>
          <w:szCs w:val="28"/>
        </w:rPr>
      </w:pPr>
      <w:r w:rsidRPr="000A56C9">
        <w:rPr>
          <w:rFonts w:ascii="Times New Roman" w:eastAsia="Times New Roman" w:hAnsi="Times New Roman" w:cs="Times New Roman"/>
          <w:spacing w:val="-8"/>
          <w:sz w:val="28"/>
          <w:szCs w:val="28"/>
          <w:bdr w:val="none" w:sz="0" w:space="0" w:color="auto" w:frame="1"/>
        </w:rPr>
        <w:t>- Tăng cường sự phối hợp chặt chẽ với các ban, ngành, đoàn thể tại địa phương đầu tư phát triển giáo dục, xây dựng phong trào xã hội học tập, phong trào khuyến học, khuyến tài, xây dựng tốt môi trường giáo dục.</w:t>
      </w:r>
    </w:p>
    <w:p w:rsidR="000A56C9" w:rsidRPr="000A56C9" w:rsidRDefault="000A56C9" w:rsidP="000A56C9">
      <w:pPr>
        <w:shd w:val="clear" w:color="auto" w:fill="FFFFFF"/>
        <w:spacing w:before="120" w:after="0" w:line="240" w:lineRule="auto"/>
        <w:ind w:firstLine="720"/>
        <w:jc w:val="both"/>
        <w:textAlignment w:val="baseline"/>
        <w:rPr>
          <w:rFonts w:ascii="Times New Roman" w:eastAsia="Times New Roman" w:hAnsi="Times New Roman" w:cs="Times New Roman"/>
          <w:spacing w:val="-8"/>
          <w:sz w:val="28"/>
          <w:szCs w:val="28"/>
        </w:rPr>
      </w:pPr>
      <w:r w:rsidRPr="000A56C9">
        <w:rPr>
          <w:rFonts w:ascii="Times New Roman" w:eastAsia="Times New Roman" w:hAnsi="Times New Roman" w:cs="Times New Roman"/>
          <w:spacing w:val="-8"/>
          <w:sz w:val="28"/>
          <w:szCs w:val="28"/>
          <w:bdr w:val="none" w:sz="0" w:space="0" w:color="auto" w:frame="1"/>
        </w:rPr>
        <w:t>- Phát huy sự hỗ trợ tích cực của các tổ chức, đoàn thể, doanh nghiệp, các nhà hảo tâm, nhân dân quan tâm, đầu tư, chăm lo cho sự nghiệp giáo dục. Tăng cường thực hiện dân chủ, công khai, minh bạch về tài chính, tài sản, chất lượng giáo dục và đào tạo.</w:t>
      </w:r>
    </w:p>
    <w:p w:rsidR="000A56C9" w:rsidRPr="000A56C9" w:rsidRDefault="000A56C9" w:rsidP="000A56C9">
      <w:pPr>
        <w:shd w:val="clear" w:color="auto" w:fill="FFFFFF"/>
        <w:spacing w:before="120" w:after="0" w:line="240" w:lineRule="auto"/>
        <w:ind w:firstLine="720"/>
        <w:rPr>
          <w:rFonts w:ascii="Times New Roman" w:eastAsia="Times New Roman" w:hAnsi="Times New Roman" w:cs="Times New Roman"/>
          <w:color w:val="000000"/>
          <w:spacing w:val="-8"/>
          <w:sz w:val="28"/>
          <w:szCs w:val="28"/>
        </w:rPr>
      </w:pPr>
      <w:r w:rsidRPr="000A56C9">
        <w:rPr>
          <w:rFonts w:ascii="Times New Roman" w:eastAsia="Times New Roman" w:hAnsi="Times New Roman" w:cs="Times New Roman"/>
          <w:b/>
          <w:spacing w:val="-8"/>
          <w:sz w:val="28"/>
          <w:szCs w:val="28"/>
        </w:rPr>
        <w:t>6.</w:t>
      </w:r>
      <w:r w:rsidRPr="000A56C9">
        <w:rPr>
          <w:rFonts w:ascii="Times New Roman" w:eastAsia="Times New Roman" w:hAnsi="Times New Roman" w:cs="Times New Roman"/>
          <w:b/>
          <w:bCs/>
          <w:color w:val="000000"/>
          <w:spacing w:val="-8"/>
          <w:sz w:val="28"/>
          <w:szCs w:val="28"/>
          <w:lang w:val="vi-VN"/>
        </w:rPr>
        <w:t xml:space="preserve"> Kinh phí đảm bảo</w:t>
      </w:r>
    </w:p>
    <w:p w:rsidR="000A56C9" w:rsidRPr="000A56C9" w:rsidRDefault="000A56C9" w:rsidP="000A56C9">
      <w:pPr>
        <w:shd w:val="clear" w:color="auto" w:fill="FFFFFF"/>
        <w:spacing w:before="120" w:after="0" w:line="240" w:lineRule="auto"/>
        <w:ind w:firstLine="720"/>
        <w:jc w:val="both"/>
        <w:rPr>
          <w:rFonts w:ascii="Times New Roman" w:eastAsia="Times New Roman" w:hAnsi="Times New Roman" w:cs="Times New Roman"/>
          <w:color w:val="000000"/>
          <w:spacing w:val="-8"/>
          <w:sz w:val="28"/>
          <w:szCs w:val="28"/>
        </w:rPr>
      </w:pPr>
      <w:r w:rsidRPr="000A56C9">
        <w:rPr>
          <w:rFonts w:ascii="Times New Roman" w:eastAsia="Times New Roman" w:hAnsi="Times New Roman" w:cs="Times New Roman"/>
          <w:color w:val="000000"/>
          <w:spacing w:val="-8"/>
          <w:sz w:val="28"/>
          <w:szCs w:val="28"/>
          <w:lang w:val="vi-VN"/>
        </w:rPr>
        <w:t>Kinh phí thực hiện kế hoạch từ các nguồn: Chương trình mục tiêu xây dựng nông thôn mới; nguồn ngân sách trung ương bổ sung cho tỉnh; nguồn ngân sách cấp tỉnh, ngân sách cấp huyện, ngân sách xã theo phân cấp và các nguồn hợp pháp khác theo quy định của pháp luật.</w:t>
      </w:r>
    </w:p>
    <w:p w:rsidR="000A56C9" w:rsidRDefault="000A56C9" w:rsidP="000A56C9">
      <w:pPr>
        <w:shd w:val="clear" w:color="auto" w:fill="FFFFFF"/>
        <w:spacing w:before="120" w:after="0" w:line="240" w:lineRule="auto"/>
        <w:ind w:firstLine="720"/>
        <w:jc w:val="both"/>
        <w:rPr>
          <w:rFonts w:ascii="Times New Roman" w:eastAsia="Times New Roman" w:hAnsi="Times New Roman" w:cs="Times New Roman"/>
          <w:spacing w:val="-8"/>
          <w:sz w:val="28"/>
          <w:szCs w:val="28"/>
        </w:rPr>
      </w:pPr>
      <w:r w:rsidRPr="000A56C9">
        <w:rPr>
          <w:rFonts w:ascii="Times New Roman" w:eastAsia="Times New Roman" w:hAnsi="Times New Roman" w:cs="Times New Roman"/>
          <w:spacing w:val="-8"/>
          <w:sz w:val="28"/>
          <w:szCs w:val="28"/>
        </w:rPr>
        <w:t>Kinh phí đảm bảo chi cho hoạt động KĐCLGD và công nhận đạt CQG đối với các cơ sở giáo dục theo Thông tư số 56/2021/TT-BTC ngày 12</w:t>
      </w:r>
      <w:r w:rsidR="00C91EE5">
        <w:rPr>
          <w:rFonts w:ascii="Times New Roman" w:eastAsia="Times New Roman" w:hAnsi="Times New Roman" w:cs="Times New Roman"/>
          <w:spacing w:val="-8"/>
          <w:sz w:val="28"/>
          <w:szCs w:val="28"/>
        </w:rPr>
        <w:t>/7/</w:t>
      </w:r>
      <w:r w:rsidRPr="000A56C9">
        <w:rPr>
          <w:rFonts w:ascii="Times New Roman" w:eastAsia="Times New Roman" w:hAnsi="Times New Roman" w:cs="Times New Roman"/>
          <w:spacing w:val="-8"/>
          <w:sz w:val="28"/>
          <w:szCs w:val="28"/>
        </w:rPr>
        <w:t xml:space="preserve">2021 của Bộ </w:t>
      </w:r>
      <w:r w:rsidR="00C91EE5">
        <w:rPr>
          <w:rFonts w:ascii="Times New Roman" w:eastAsia="Times New Roman" w:hAnsi="Times New Roman" w:cs="Times New Roman"/>
          <w:spacing w:val="-8"/>
          <w:sz w:val="28"/>
          <w:szCs w:val="28"/>
        </w:rPr>
        <w:t>trưởng Bộ Tài chính</w:t>
      </w:r>
      <w:r w:rsidRPr="000A56C9">
        <w:rPr>
          <w:rFonts w:ascii="Times New Roman" w:eastAsia="Times New Roman" w:hAnsi="Times New Roman" w:cs="Times New Roman"/>
          <w:spacing w:val="-8"/>
          <w:sz w:val="28"/>
          <w:szCs w:val="28"/>
        </w:rPr>
        <w:t xml:space="preserve"> hướng dẫn nội dung</w:t>
      </w:r>
      <w:r w:rsidR="00B93A58">
        <w:rPr>
          <w:rFonts w:ascii="Times New Roman" w:eastAsia="Times New Roman" w:hAnsi="Times New Roman" w:cs="Times New Roman"/>
          <w:spacing w:val="-8"/>
          <w:sz w:val="28"/>
          <w:szCs w:val="28"/>
        </w:rPr>
        <w:t xml:space="preserve"> chi</w:t>
      </w:r>
      <w:r w:rsidRPr="000A56C9">
        <w:rPr>
          <w:rFonts w:ascii="Times New Roman" w:eastAsia="Times New Roman" w:hAnsi="Times New Roman" w:cs="Times New Roman"/>
          <w:spacing w:val="-8"/>
          <w:sz w:val="28"/>
          <w:szCs w:val="28"/>
        </w:rPr>
        <w:t>, mức chi cho hoạt động KĐCLGD và công nhận đạt CQG đối với cơ sở giáo dục mầm non, cơ sở giáo dục phổ thông và hoạt động KĐCLGD đối với cơ sở giáo dục thường xuyên.</w:t>
      </w:r>
    </w:p>
    <w:p w:rsidR="000A56C9" w:rsidRPr="000A56C9" w:rsidRDefault="000A56C9" w:rsidP="000A56C9">
      <w:pPr>
        <w:spacing w:before="120" w:after="0" w:line="240" w:lineRule="auto"/>
        <w:ind w:firstLine="720"/>
        <w:jc w:val="both"/>
        <w:rPr>
          <w:rFonts w:ascii="Times New Roman" w:eastAsia="Times New Roman" w:hAnsi="Times New Roman" w:cs="Times New Roman"/>
          <w:b/>
          <w:spacing w:val="-8"/>
          <w:kern w:val="16"/>
          <w:sz w:val="28"/>
          <w:szCs w:val="28"/>
        </w:rPr>
      </w:pPr>
      <w:r w:rsidRPr="000A56C9">
        <w:rPr>
          <w:rFonts w:ascii="Times New Roman" w:eastAsia="Times New Roman" w:hAnsi="Times New Roman" w:cs="Times New Roman"/>
          <w:b/>
          <w:spacing w:val="-8"/>
          <w:kern w:val="16"/>
          <w:sz w:val="28"/>
          <w:szCs w:val="28"/>
        </w:rPr>
        <w:t>IV. TỔ CHỨC THỰC HIỆN</w:t>
      </w:r>
    </w:p>
    <w:p w:rsidR="000A56C9" w:rsidRPr="000A56C9" w:rsidRDefault="000A56C9" w:rsidP="000A56C9">
      <w:pPr>
        <w:spacing w:before="120" w:after="0" w:line="240" w:lineRule="auto"/>
        <w:ind w:firstLine="720"/>
        <w:jc w:val="both"/>
        <w:rPr>
          <w:rFonts w:ascii="Times New Roman" w:eastAsia="Times New Roman" w:hAnsi="Times New Roman" w:cs="Times New Roman"/>
          <w:b/>
          <w:spacing w:val="-8"/>
          <w:kern w:val="16"/>
          <w:sz w:val="28"/>
          <w:szCs w:val="28"/>
        </w:rPr>
      </w:pPr>
      <w:r w:rsidRPr="000A56C9">
        <w:rPr>
          <w:rFonts w:ascii="Times New Roman" w:eastAsia="Times New Roman" w:hAnsi="Times New Roman" w:cs="Times New Roman"/>
          <w:b/>
          <w:spacing w:val="-8"/>
          <w:kern w:val="16"/>
          <w:sz w:val="28"/>
          <w:szCs w:val="28"/>
        </w:rPr>
        <w:t>1. Sở Giáo dục và Đào tạo</w:t>
      </w:r>
    </w:p>
    <w:p w:rsidR="000A56C9" w:rsidRPr="000A56C9" w:rsidRDefault="000A56C9" w:rsidP="000A56C9">
      <w:pPr>
        <w:spacing w:before="120" w:after="0" w:line="240" w:lineRule="auto"/>
        <w:ind w:firstLine="720"/>
        <w:jc w:val="both"/>
        <w:rPr>
          <w:rFonts w:ascii="Times New Roman" w:eastAsia="Times New Roman" w:hAnsi="Times New Roman" w:cs="Times New Roman"/>
          <w:spacing w:val="-8"/>
          <w:sz w:val="28"/>
          <w:szCs w:val="28"/>
        </w:rPr>
      </w:pPr>
      <w:r w:rsidRPr="000A56C9">
        <w:rPr>
          <w:rFonts w:ascii="Times New Roman" w:hAnsi="Times New Roman" w:cs="Times New Roman"/>
          <w:sz w:val="28"/>
          <w:szCs w:val="28"/>
        </w:rPr>
        <w:t>Là cơ quan thường trực có trách nhiệm tham mưu cho Ủy ban nhân dân tỉnh chỉ đạo, quản lý và tổ chức thực hiện các nhiệm vụ của Kế hoạ</w:t>
      </w:r>
      <w:r w:rsidR="00D47D22">
        <w:rPr>
          <w:rFonts w:ascii="Times New Roman" w:hAnsi="Times New Roman" w:cs="Times New Roman"/>
          <w:sz w:val="28"/>
          <w:szCs w:val="28"/>
        </w:rPr>
        <w:t>ch</w:t>
      </w:r>
      <w:r w:rsidRPr="000A56C9">
        <w:rPr>
          <w:rFonts w:ascii="Times New Roman" w:hAnsi="Times New Roman" w:cs="Times New Roman"/>
          <w:sz w:val="28"/>
          <w:szCs w:val="28"/>
        </w:rPr>
        <w:t>.</w:t>
      </w:r>
      <w:r w:rsidRPr="000A56C9">
        <w:rPr>
          <w:rFonts w:ascii="Times New Roman" w:hAnsi="Times New Roman" w:cs="Times New Roman"/>
          <w:color w:val="FF0000"/>
          <w:sz w:val="28"/>
          <w:szCs w:val="28"/>
        </w:rPr>
        <w:t xml:space="preserve"> </w:t>
      </w:r>
    </w:p>
    <w:p w:rsidR="000A56C9" w:rsidRPr="000A56C9" w:rsidRDefault="000A56C9" w:rsidP="000A56C9">
      <w:pPr>
        <w:spacing w:before="120" w:after="0" w:line="240" w:lineRule="auto"/>
        <w:ind w:firstLine="720"/>
        <w:jc w:val="both"/>
        <w:rPr>
          <w:rFonts w:ascii="Times New Roman" w:eastAsia="Times New Roman" w:hAnsi="Times New Roman" w:cs="Times New Roman"/>
          <w:bCs/>
          <w:spacing w:val="-8"/>
          <w:sz w:val="28"/>
          <w:szCs w:val="28"/>
          <w:lang w:val="vi-VN"/>
        </w:rPr>
      </w:pPr>
      <w:r w:rsidRPr="000A56C9">
        <w:rPr>
          <w:rFonts w:ascii="Times New Roman" w:eastAsia="Times New Roman" w:hAnsi="Times New Roman" w:cs="Times New Roman"/>
          <w:spacing w:val="-8"/>
          <w:sz w:val="28"/>
          <w:szCs w:val="28"/>
        </w:rPr>
        <w:t xml:space="preserve">Chủ trì, phối hợp với các đơn vị liên quan </w:t>
      </w:r>
      <w:r w:rsidRPr="000A56C9">
        <w:rPr>
          <w:rFonts w:ascii="Times New Roman" w:eastAsia="Times New Roman" w:hAnsi="Times New Roman" w:cs="Times New Roman"/>
          <w:spacing w:val="-8"/>
          <w:sz w:val="28"/>
          <w:szCs w:val="28"/>
          <w:lang w:val="vi-VN"/>
        </w:rPr>
        <w:t>lập</w:t>
      </w:r>
      <w:r w:rsidRPr="000A56C9">
        <w:rPr>
          <w:rFonts w:ascii="Times New Roman" w:eastAsia="Times New Roman" w:hAnsi="Times New Roman" w:cs="Times New Roman"/>
          <w:bCs/>
          <w:spacing w:val="-8"/>
          <w:sz w:val="28"/>
          <w:szCs w:val="28"/>
          <w:lang w:val="vi-VN"/>
        </w:rPr>
        <w:t xml:space="preserve"> kế hoạch </w:t>
      </w:r>
      <w:r w:rsidRPr="000A56C9">
        <w:rPr>
          <w:rFonts w:ascii="Times New Roman" w:eastAsia="Times New Roman" w:hAnsi="Times New Roman" w:cs="Times New Roman"/>
          <w:bCs/>
          <w:spacing w:val="-8"/>
          <w:sz w:val="28"/>
          <w:szCs w:val="28"/>
        </w:rPr>
        <w:t xml:space="preserve">chi tiết và tổ chức thực hiện kế hoạch công tác KĐCLGD </w:t>
      </w:r>
      <w:r w:rsidR="00D47D22">
        <w:rPr>
          <w:rFonts w:ascii="Times New Roman" w:eastAsia="Times New Roman" w:hAnsi="Times New Roman" w:cs="Times New Roman"/>
          <w:bCs/>
          <w:spacing w:val="-8"/>
          <w:sz w:val="28"/>
          <w:szCs w:val="28"/>
        </w:rPr>
        <w:t xml:space="preserve">và công nhận đạt CQG </w:t>
      </w:r>
      <w:r w:rsidRPr="000A56C9">
        <w:rPr>
          <w:rFonts w:ascii="Times New Roman" w:eastAsia="Times New Roman" w:hAnsi="Times New Roman" w:cs="Times New Roman"/>
          <w:bCs/>
          <w:spacing w:val="-8"/>
          <w:sz w:val="28"/>
          <w:szCs w:val="28"/>
        </w:rPr>
        <w:t xml:space="preserve">đối với từng cơ sở giáo dục mầm non và phổ thông, đảm bảo đúng quy định hiện hành của pháp luật và lộ trình đã được </w:t>
      </w:r>
      <w:r w:rsidR="008C6F55">
        <w:rPr>
          <w:rFonts w:ascii="Times New Roman" w:eastAsia="Times New Roman" w:hAnsi="Times New Roman" w:cs="Times New Roman"/>
          <w:bCs/>
          <w:spacing w:val="-8"/>
          <w:sz w:val="28"/>
          <w:szCs w:val="28"/>
        </w:rPr>
        <w:t>Ủy ban nhân dân</w:t>
      </w:r>
      <w:r w:rsidRPr="000A56C9">
        <w:rPr>
          <w:rFonts w:ascii="Times New Roman" w:eastAsia="Times New Roman" w:hAnsi="Times New Roman" w:cs="Times New Roman"/>
          <w:bCs/>
          <w:spacing w:val="-8"/>
          <w:sz w:val="28"/>
          <w:szCs w:val="28"/>
        </w:rPr>
        <w:t xml:space="preserve"> tỉnh phê duyệt.</w:t>
      </w:r>
    </w:p>
    <w:p w:rsidR="000A56C9" w:rsidRPr="000A56C9" w:rsidRDefault="000A56C9" w:rsidP="000A56C9">
      <w:pPr>
        <w:spacing w:before="120" w:after="0" w:line="240" w:lineRule="auto"/>
        <w:ind w:firstLine="720"/>
        <w:jc w:val="both"/>
        <w:rPr>
          <w:rFonts w:ascii="Times New Roman" w:eastAsia="Times New Roman" w:hAnsi="Times New Roman" w:cs="Times New Roman"/>
          <w:bCs/>
          <w:spacing w:val="-8"/>
          <w:sz w:val="28"/>
          <w:szCs w:val="28"/>
        </w:rPr>
      </w:pPr>
      <w:r w:rsidRPr="000A56C9">
        <w:rPr>
          <w:rFonts w:ascii="Times New Roman" w:eastAsia="Times New Roman" w:hAnsi="Times New Roman" w:cs="Times New Roman"/>
          <w:bCs/>
          <w:spacing w:val="-8"/>
          <w:sz w:val="28"/>
          <w:szCs w:val="28"/>
        </w:rPr>
        <w:t xml:space="preserve">Chủ trì, phối hợp với </w:t>
      </w:r>
      <w:r w:rsidR="00507900">
        <w:rPr>
          <w:rFonts w:ascii="Times New Roman" w:eastAsia="Times New Roman" w:hAnsi="Times New Roman" w:cs="Times New Roman"/>
          <w:bCs/>
          <w:spacing w:val="-8"/>
          <w:sz w:val="28"/>
          <w:szCs w:val="28"/>
        </w:rPr>
        <w:t>Ủy ban nhân dân</w:t>
      </w:r>
      <w:r w:rsidRPr="000A56C9">
        <w:rPr>
          <w:rFonts w:ascii="Times New Roman" w:eastAsia="Times New Roman" w:hAnsi="Times New Roman" w:cs="Times New Roman"/>
          <w:bCs/>
          <w:spacing w:val="-8"/>
          <w:sz w:val="28"/>
          <w:szCs w:val="28"/>
        </w:rPr>
        <w:t xml:space="preserve"> các huyện, thị xã, thành phố hướng dẫn chỉ đạo, kiểm tra, giám sát các phòng giáo dục và đào tạo, các cơ sở giáo dục mầm non và phổ thông triển khai công tác tự đánh giá và xây dựng trường đạt CQG theo quy định.</w:t>
      </w:r>
    </w:p>
    <w:p w:rsidR="000A56C9" w:rsidRPr="000A56C9" w:rsidRDefault="000A56C9" w:rsidP="000A56C9">
      <w:pPr>
        <w:spacing w:before="120" w:after="0" w:line="240" w:lineRule="auto"/>
        <w:ind w:firstLine="720"/>
        <w:jc w:val="both"/>
        <w:rPr>
          <w:rFonts w:ascii="Times New Roman" w:eastAsia="Times New Roman" w:hAnsi="Times New Roman" w:cs="Times New Roman"/>
          <w:bCs/>
          <w:spacing w:val="-8"/>
          <w:sz w:val="28"/>
          <w:szCs w:val="28"/>
          <w:lang w:val="vi-VN"/>
        </w:rPr>
      </w:pPr>
      <w:r w:rsidRPr="000A56C9">
        <w:rPr>
          <w:rFonts w:ascii="Times New Roman" w:eastAsia="Times New Roman" w:hAnsi="Times New Roman" w:cs="Times New Roman"/>
          <w:bCs/>
          <w:spacing w:val="-8"/>
          <w:sz w:val="28"/>
          <w:szCs w:val="28"/>
          <w:lang w:val="vi-VN"/>
        </w:rPr>
        <w:t xml:space="preserve">Tổ chức tập huấn chuyên môn, nghiệp vụ cho các đơn vị, cá nhân thực hiện công tác </w:t>
      </w:r>
      <w:r w:rsidRPr="000A56C9">
        <w:rPr>
          <w:rFonts w:ascii="Times New Roman" w:eastAsia="Times New Roman" w:hAnsi="Times New Roman" w:cs="Times New Roman"/>
          <w:spacing w:val="-8"/>
          <w:kern w:val="16"/>
          <w:sz w:val="28"/>
          <w:szCs w:val="28"/>
        </w:rPr>
        <w:t>KĐCLGD và công nhận đạt CQG</w:t>
      </w:r>
      <w:r w:rsidRPr="000A56C9">
        <w:rPr>
          <w:rFonts w:ascii="Times New Roman" w:eastAsia="Times New Roman" w:hAnsi="Times New Roman" w:cs="Times New Roman"/>
          <w:bCs/>
          <w:spacing w:val="-8"/>
          <w:sz w:val="28"/>
          <w:szCs w:val="28"/>
          <w:lang w:val="vi-VN"/>
        </w:rPr>
        <w:t>.</w:t>
      </w:r>
    </w:p>
    <w:p w:rsidR="000A56C9" w:rsidRPr="000A56C9" w:rsidRDefault="000A56C9" w:rsidP="000A56C9">
      <w:pPr>
        <w:spacing w:before="120" w:after="0" w:line="240" w:lineRule="auto"/>
        <w:ind w:firstLine="720"/>
        <w:jc w:val="both"/>
        <w:rPr>
          <w:rFonts w:ascii="Times New Roman" w:eastAsia="Times New Roman" w:hAnsi="Times New Roman" w:cs="Times New Roman"/>
          <w:spacing w:val="-8"/>
          <w:sz w:val="28"/>
          <w:szCs w:val="28"/>
        </w:rPr>
      </w:pPr>
      <w:r w:rsidRPr="000A56C9">
        <w:rPr>
          <w:rFonts w:ascii="Times New Roman" w:eastAsia="Times New Roman" w:hAnsi="Times New Roman" w:cs="Times New Roman"/>
          <w:spacing w:val="-8"/>
          <w:sz w:val="28"/>
          <w:szCs w:val="28"/>
          <w:lang w:val="vi-VN"/>
        </w:rPr>
        <w:t>H</w:t>
      </w:r>
      <w:r w:rsidRPr="000A56C9">
        <w:rPr>
          <w:rFonts w:ascii="Times New Roman" w:eastAsia="Times New Roman" w:hAnsi="Times New Roman" w:cs="Times New Roman"/>
          <w:spacing w:val="-8"/>
          <w:sz w:val="28"/>
          <w:szCs w:val="28"/>
        </w:rPr>
        <w:t>à</w:t>
      </w:r>
      <w:r w:rsidRPr="000A56C9">
        <w:rPr>
          <w:rFonts w:ascii="Times New Roman" w:eastAsia="Times New Roman" w:hAnsi="Times New Roman" w:cs="Times New Roman"/>
          <w:spacing w:val="-8"/>
          <w:sz w:val="28"/>
          <w:szCs w:val="28"/>
          <w:lang w:val="vi-VN"/>
        </w:rPr>
        <w:t>ng năm</w:t>
      </w:r>
      <w:r w:rsidRPr="000A56C9">
        <w:rPr>
          <w:rFonts w:ascii="Times New Roman" w:eastAsia="Times New Roman" w:hAnsi="Times New Roman" w:cs="Times New Roman"/>
          <w:spacing w:val="-8"/>
          <w:sz w:val="28"/>
          <w:szCs w:val="28"/>
        </w:rPr>
        <w:t>,</w:t>
      </w:r>
      <w:r w:rsidRPr="000A56C9">
        <w:rPr>
          <w:rFonts w:ascii="Times New Roman" w:eastAsia="Times New Roman" w:hAnsi="Times New Roman" w:cs="Times New Roman"/>
          <w:spacing w:val="-8"/>
          <w:sz w:val="28"/>
          <w:szCs w:val="28"/>
          <w:lang w:val="vi-VN"/>
        </w:rPr>
        <w:t xml:space="preserve"> tổ chức sơ kết, tổng kết về </w:t>
      </w:r>
      <w:r w:rsidRPr="000A56C9">
        <w:rPr>
          <w:rFonts w:ascii="Times New Roman" w:eastAsia="Times New Roman" w:hAnsi="Times New Roman" w:cs="Times New Roman"/>
          <w:spacing w:val="-8"/>
          <w:kern w:val="16"/>
          <w:sz w:val="28"/>
          <w:szCs w:val="28"/>
        </w:rPr>
        <w:t>KĐCLGD và công nhận đạt CQG</w:t>
      </w:r>
      <w:r w:rsidRPr="000A56C9">
        <w:rPr>
          <w:rFonts w:ascii="Times New Roman" w:eastAsia="Times New Roman" w:hAnsi="Times New Roman" w:cs="Times New Roman"/>
          <w:bCs/>
          <w:spacing w:val="-8"/>
          <w:sz w:val="28"/>
          <w:szCs w:val="28"/>
          <w:lang w:val="vi-VN"/>
        </w:rPr>
        <w:t xml:space="preserve">; </w:t>
      </w:r>
      <w:r w:rsidRPr="000A56C9">
        <w:rPr>
          <w:rFonts w:ascii="Times New Roman" w:eastAsia="Times New Roman" w:hAnsi="Times New Roman" w:cs="Times New Roman"/>
          <w:spacing w:val="-8"/>
          <w:sz w:val="28"/>
          <w:szCs w:val="28"/>
          <w:lang w:val="vi-VN"/>
        </w:rPr>
        <w:t>b</w:t>
      </w:r>
      <w:r w:rsidRPr="000A56C9">
        <w:rPr>
          <w:rFonts w:ascii="Times New Roman" w:eastAsia="Times New Roman" w:hAnsi="Times New Roman" w:cs="Times New Roman"/>
          <w:bCs/>
          <w:spacing w:val="-8"/>
          <w:sz w:val="28"/>
          <w:szCs w:val="28"/>
          <w:lang w:val="vi-VN"/>
        </w:rPr>
        <w:t xml:space="preserve">áo cáo kết quả với Ủy ban nhân dân tỉnh, Bộ </w:t>
      </w:r>
      <w:r w:rsidRPr="000A56C9">
        <w:rPr>
          <w:rFonts w:ascii="Times New Roman" w:eastAsia="Times New Roman" w:hAnsi="Times New Roman" w:cs="Times New Roman"/>
          <w:bCs/>
          <w:spacing w:val="-8"/>
          <w:sz w:val="28"/>
          <w:szCs w:val="28"/>
        </w:rPr>
        <w:t xml:space="preserve">Giáo dục và Đào tạo </w:t>
      </w:r>
      <w:r w:rsidRPr="000A56C9">
        <w:rPr>
          <w:rFonts w:ascii="Times New Roman" w:eastAsia="Times New Roman" w:hAnsi="Times New Roman" w:cs="Times New Roman"/>
          <w:spacing w:val="-8"/>
          <w:sz w:val="28"/>
          <w:szCs w:val="28"/>
          <w:lang w:val="vi-VN"/>
        </w:rPr>
        <w:t>để được hướng dẫn, chỉ đạo, kiểm tra, thanh tra.</w:t>
      </w:r>
    </w:p>
    <w:p w:rsidR="000A56C9" w:rsidRPr="000A56C9" w:rsidRDefault="000A56C9" w:rsidP="000A56C9">
      <w:pPr>
        <w:spacing w:before="120" w:after="0" w:line="240" w:lineRule="auto"/>
        <w:ind w:firstLine="720"/>
        <w:jc w:val="both"/>
        <w:rPr>
          <w:rFonts w:ascii="Times New Roman" w:eastAsia="Times New Roman" w:hAnsi="Times New Roman" w:cs="Times New Roman"/>
          <w:b/>
          <w:spacing w:val="-8"/>
          <w:kern w:val="16"/>
          <w:sz w:val="28"/>
          <w:szCs w:val="28"/>
        </w:rPr>
      </w:pPr>
      <w:r w:rsidRPr="000A56C9">
        <w:rPr>
          <w:rFonts w:ascii="Times New Roman" w:eastAsia="Times New Roman" w:hAnsi="Times New Roman" w:cs="Times New Roman"/>
          <w:b/>
          <w:spacing w:val="-8"/>
          <w:kern w:val="16"/>
          <w:sz w:val="28"/>
          <w:szCs w:val="28"/>
        </w:rPr>
        <w:t xml:space="preserve">2. Sở Tài chính </w:t>
      </w:r>
    </w:p>
    <w:p w:rsidR="000A56C9" w:rsidRPr="000A56C9" w:rsidRDefault="000A56C9" w:rsidP="000A56C9">
      <w:pPr>
        <w:spacing w:before="120" w:after="0" w:line="240" w:lineRule="auto"/>
        <w:ind w:firstLine="720"/>
        <w:jc w:val="both"/>
        <w:rPr>
          <w:rFonts w:ascii="Times New Roman" w:eastAsia="Times New Roman" w:hAnsi="Times New Roman" w:cs="Times New Roman"/>
          <w:spacing w:val="-8"/>
          <w:sz w:val="28"/>
          <w:szCs w:val="28"/>
        </w:rPr>
      </w:pPr>
      <w:r w:rsidRPr="000A56C9">
        <w:rPr>
          <w:rFonts w:ascii="Times New Roman" w:eastAsia="Times New Roman" w:hAnsi="Times New Roman" w:cs="Times New Roman"/>
          <w:spacing w:val="-8"/>
          <w:kern w:val="16"/>
          <w:sz w:val="28"/>
          <w:szCs w:val="28"/>
        </w:rPr>
        <w:t xml:space="preserve">Chủ trì, phối hợp với Sở Giáo dục và Đào tạo, các đơn vị có liên quan tham mưu cho </w:t>
      </w:r>
      <w:r w:rsidR="00507900">
        <w:rPr>
          <w:rFonts w:ascii="Times New Roman" w:eastAsia="Times New Roman" w:hAnsi="Times New Roman" w:cs="Times New Roman"/>
          <w:bCs/>
          <w:spacing w:val="-8"/>
          <w:sz w:val="28"/>
          <w:szCs w:val="28"/>
        </w:rPr>
        <w:t>Ủy ban nhân dân</w:t>
      </w:r>
      <w:r w:rsidR="00507900" w:rsidRPr="000A56C9">
        <w:rPr>
          <w:rFonts w:ascii="Times New Roman" w:eastAsia="Times New Roman" w:hAnsi="Times New Roman" w:cs="Times New Roman"/>
          <w:bCs/>
          <w:spacing w:val="-8"/>
          <w:sz w:val="28"/>
          <w:szCs w:val="28"/>
        </w:rPr>
        <w:t xml:space="preserve"> tỉnh</w:t>
      </w:r>
      <w:r w:rsidR="00507900" w:rsidRPr="000A56C9">
        <w:rPr>
          <w:rFonts w:ascii="Times New Roman" w:eastAsia="Times New Roman" w:hAnsi="Times New Roman" w:cs="Times New Roman"/>
          <w:spacing w:val="-8"/>
          <w:kern w:val="16"/>
          <w:sz w:val="28"/>
          <w:szCs w:val="28"/>
        </w:rPr>
        <w:t xml:space="preserve"> </w:t>
      </w:r>
      <w:r w:rsidRPr="000A56C9">
        <w:rPr>
          <w:rFonts w:ascii="Times New Roman" w:eastAsia="Times New Roman" w:hAnsi="Times New Roman" w:cs="Times New Roman"/>
          <w:spacing w:val="-8"/>
          <w:kern w:val="16"/>
          <w:sz w:val="28"/>
          <w:szCs w:val="28"/>
        </w:rPr>
        <w:t xml:space="preserve">bố trí </w:t>
      </w:r>
      <w:r w:rsidRPr="000A56C9">
        <w:rPr>
          <w:rFonts w:ascii="Times New Roman" w:eastAsia="Times New Roman" w:hAnsi="Times New Roman" w:cs="Times New Roman"/>
          <w:spacing w:val="-8"/>
          <w:sz w:val="28"/>
          <w:szCs w:val="28"/>
        </w:rPr>
        <w:t xml:space="preserve">kinh phí thực hiện thực hiện các nội dung thuộc nhiệm vụ </w:t>
      </w:r>
      <w:r w:rsidRPr="000A56C9">
        <w:rPr>
          <w:rFonts w:ascii="Times New Roman" w:eastAsia="Times New Roman" w:hAnsi="Times New Roman" w:cs="Times New Roman"/>
          <w:spacing w:val="-8"/>
          <w:sz w:val="28"/>
          <w:szCs w:val="28"/>
        </w:rPr>
        <w:lastRenderedPageBreak/>
        <w:t>chi của ngân sách tỉnh trong kế hoạch, đồng thời thẩm định thanh quyết toán kinh phí thực hiện Kế hoạch theo quy định hiện hành</w:t>
      </w:r>
      <w:r w:rsidRPr="000A56C9">
        <w:rPr>
          <w:rFonts w:ascii="Times New Roman" w:eastAsia="Times New Roman" w:hAnsi="Times New Roman" w:cs="Times New Roman"/>
          <w:color w:val="000000"/>
          <w:spacing w:val="-8"/>
          <w:kern w:val="16"/>
          <w:sz w:val="28"/>
          <w:szCs w:val="28"/>
          <w:lang w:val="vi-VN"/>
        </w:rPr>
        <w:t xml:space="preserve">; cấp kinh phí để tổ chức hoạt động đánh giá ngoài để công nhận </w:t>
      </w:r>
      <w:r w:rsidR="00FB70FE">
        <w:rPr>
          <w:rFonts w:ascii="Times New Roman" w:eastAsia="Times New Roman" w:hAnsi="Times New Roman" w:cs="Times New Roman"/>
          <w:color w:val="000000"/>
          <w:spacing w:val="-8"/>
          <w:kern w:val="16"/>
          <w:sz w:val="28"/>
          <w:szCs w:val="28"/>
        </w:rPr>
        <w:t>KĐCLGD</w:t>
      </w:r>
      <w:r w:rsidRPr="000A56C9">
        <w:rPr>
          <w:rFonts w:ascii="Times New Roman" w:eastAsia="Times New Roman" w:hAnsi="Times New Roman" w:cs="Times New Roman"/>
          <w:color w:val="000000"/>
          <w:spacing w:val="-8"/>
          <w:kern w:val="16"/>
          <w:sz w:val="28"/>
          <w:szCs w:val="28"/>
          <w:lang w:val="vi-VN"/>
        </w:rPr>
        <w:t xml:space="preserve"> và đạt </w:t>
      </w:r>
      <w:r w:rsidR="00FB70FE">
        <w:rPr>
          <w:rFonts w:ascii="Times New Roman" w:eastAsia="Times New Roman" w:hAnsi="Times New Roman" w:cs="Times New Roman"/>
          <w:color w:val="000000"/>
          <w:spacing w:val="-8"/>
          <w:kern w:val="16"/>
          <w:sz w:val="28"/>
          <w:szCs w:val="28"/>
        </w:rPr>
        <w:t>CQG</w:t>
      </w:r>
      <w:r w:rsidRPr="000A56C9">
        <w:rPr>
          <w:rFonts w:ascii="Times New Roman" w:eastAsia="Times New Roman" w:hAnsi="Times New Roman" w:cs="Times New Roman"/>
          <w:color w:val="000000"/>
          <w:spacing w:val="-8"/>
          <w:kern w:val="16"/>
          <w:sz w:val="28"/>
          <w:szCs w:val="28"/>
          <w:lang w:val="vi-VN"/>
        </w:rPr>
        <w:t xml:space="preserve"> theo lộ trình Kế hoạch.</w:t>
      </w:r>
    </w:p>
    <w:p w:rsidR="000A56C9" w:rsidRPr="000A56C9" w:rsidRDefault="000A56C9" w:rsidP="000A56C9">
      <w:pPr>
        <w:tabs>
          <w:tab w:val="left" w:pos="1155"/>
        </w:tabs>
        <w:spacing w:before="120" w:after="0" w:line="240" w:lineRule="auto"/>
        <w:ind w:firstLine="720"/>
        <w:jc w:val="both"/>
        <w:rPr>
          <w:rFonts w:ascii="Times New Roman" w:eastAsia="Times New Roman" w:hAnsi="Times New Roman" w:cs="Times New Roman"/>
          <w:color w:val="000000"/>
          <w:spacing w:val="-8"/>
          <w:kern w:val="16"/>
          <w:sz w:val="28"/>
          <w:szCs w:val="28"/>
        </w:rPr>
      </w:pPr>
      <w:r w:rsidRPr="000A56C9">
        <w:rPr>
          <w:rFonts w:ascii="Times New Roman" w:eastAsia="Times New Roman" w:hAnsi="Times New Roman" w:cs="Times New Roman"/>
          <w:b/>
          <w:bCs/>
          <w:color w:val="000000"/>
          <w:spacing w:val="-8"/>
          <w:kern w:val="16"/>
          <w:sz w:val="28"/>
          <w:szCs w:val="28"/>
          <w:bdr w:val="none" w:sz="0" w:space="0" w:color="auto" w:frame="1"/>
        </w:rPr>
        <w:t>3. Sở Nội vụ</w:t>
      </w:r>
    </w:p>
    <w:p w:rsidR="000A56C9" w:rsidRPr="000A56C9" w:rsidRDefault="000A56C9" w:rsidP="000A56C9">
      <w:pPr>
        <w:shd w:val="clear" w:color="auto" w:fill="FFFFFF"/>
        <w:spacing w:before="120" w:after="0" w:line="240" w:lineRule="auto"/>
        <w:ind w:firstLine="720"/>
        <w:jc w:val="both"/>
        <w:textAlignment w:val="baseline"/>
        <w:rPr>
          <w:rFonts w:ascii="Times New Roman" w:eastAsia="Times New Roman" w:hAnsi="Times New Roman" w:cs="Times New Roman"/>
          <w:color w:val="000000"/>
          <w:spacing w:val="-8"/>
          <w:sz w:val="28"/>
          <w:szCs w:val="28"/>
        </w:rPr>
      </w:pPr>
      <w:r w:rsidRPr="000A56C9">
        <w:rPr>
          <w:rFonts w:ascii="Times New Roman" w:eastAsia="Times New Roman" w:hAnsi="Times New Roman" w:cs="Times New Roman"/>
          <w:color w:val="000000"/>
          <w:spacing w:val="-8"/>
          <w:sz w:val="28"/>
          <w:szCs w:val="28"/>
          <w:bdr w:val="none" w:sz="0" w:space="0" w:color="auto" w:frame="1"/>
        </w:rPr>
        <w:t xml:space="preserve">Phối hợp với Sở </w:t>
      </w:r>
      <w:r w:rsidRPr="000A56C9">
        <w:rPr>
          <w:rFonts w:ascii="Times New Roman" w:eastAsia="Times New Roman" w:hAnsi="Times New Roman" w:cs="Times New Roman"/>
          <w:spacing w:val="-8"/>
          <w:kern w:val="16"/>
          <w:sz w:val="28"/>
          <w:szCs w:val="28"/>
        </w:rPr>
        <w:t>Giáo dục và Đào tạo</w:t>
      </w:r>
      <w:r w:rsidRPr="000A56C9">
        <w:rPr>
          <w:rFonts w:ascii="Times New Roman" w:eastAsia="Times New Roman" w:hAnsi="Times New Roman" w:cs="Times New Roman"/>
          <w:color w:val="000000"/>
          <w:spacing w:val="-8"/>
          <w:sz w:val="28"/>
          <w:szCs w:val="28"/>
          <w:bdr w:val="none" w:sz="0" w:space="0" w:color="auto" w:frame="1"/>
        </w:rPr>
        <w:t xml:space="preserve">, </w:t>
      </w:r>
      <w:r w:rsidR="00507900">
        <w:rPr>
          <w:rFonts w:ascii="Times New Roman" w:eastAsia="Times New Roman" w:hAnsi="Times New Roman" w:cs="Times New Roman"/>
          <w:bCs/>
          <w:spacing w:val="-8"/>
          <w:sz w:val="28"/>
          <w:szCs w:val="28"/>
        </w:rPr>
        <w:t>Ủy ban nhân dân</w:t>
      </w:r>
      <w:r w:rsidRPr="000A56C9">
        <w:rPr>
          <w:rFonts w:ascii="Times New Roman" w:eastAsia="Times New Roman" w:hAnsi="Times New Roman" w:cs="Times New Roman"/>
          <w:color w:val="000000"/>
          <w:spacing w:val="-8"/>
          <w:sz w:val="28"/>
          <w:szCs w:val="28"/>
          <w:bdr w:val="none" w:sz="0" w:space="0" w:color="auto" w:frame="1"/>
        </w:rPr>
        <w:t xml:space="preserve"> các huyện, thị xã</w:t>
      </w:r>
      <w:r w:rsidR="009876CF">
        <w:rPr>
          <w:rFonts w:ascii="Times New Roman" w:eastAsia="Times New Roman" w:hAnsi="Times New Roman" w:cs="Times New Roman"/>
          <w:color w:val="000000"/>
          <w:spacing w:val="-8"/>
          <w:sz w:val="28"/>
          <w:szCs w:val="28"/>
          <w:bdr w:val="none" w:sz="0" w:space="0" w:color="auto" w:frame="1"/>
        </w:rPr>
        <w:t>,</w:t>
      </w:r>
      <w:r w:rsidRPr="000A56C9">
        <w:rPr>
          <w:rFonts w:ascii="Times New Roman" w:eastAsia="Times New Roman" w:hAnsi="Times New Roman" w:cs="Times New Roman"/>
          <w:color w:val="000000"/>
          <w:spacing w:val="-8"/>
          <w:sz w:val="28"/>
          <w:szCs w:val="28"/>
          <w:bdr w:val="none" w:sz="0" w:space="0" w:color="auto" w:frame="1"/>
        </w:rPr>
        <w:t xml:space="preserve"> thành phố cân đối biên chế để tham mưu </w:t>
      </w:r>
      <w:r w:rsidR="00507900">
        <w:rPr>
          <w:rFonts w:ascii="Times New Roman" w:eastAsia="Times New Roman" w:hAnsi="Times New Roman" w:cs="Times New Roman"/>
          <w:bCs/>
          <w:spacing w:val="-8"/>
          <w:sz w:val="28"/>
          <w:szCs w:val="28"/>
        </w:rPr>
        <w:t>Ủy ban nhân dân</w:t>
      </w:r>
      <w:r w:rsidR="00507900" w:rsidRPr="000A56C9">
        <w:rPr>
          <w:rFonts w:ascii="Times New Roman" w:eastAsia="Times New Roman" w:hAnsi="Times New Roman" w:cs="Times New Roman"/>
          <w:bCs/>
          <w:spacing w:val="-8"/>
          <w:sz w:val="28"/>
          <w:szCs w:val="28"/>
        </w:rPr>
        <w:t xml:space="preserve"> tỉnh</w:t>
      </w:r>
      <w:r w:rsidRPr="000A56C9">
        <w:rPr>
          <w:rFonts w:ascii="Times New Roman" w:eastAsia="Times New Roman" w:hAnsi="Times New Roman" w:cs="Times New Roman"/>
          <w:color w:val="000000"/>
          <w:spacing w:val="-8"/>
          <w:sz w:val="28"/>
          <w:szCs w:val="28"/>
          <w:bdr w:val="none" w:sz="0" w:space="0" w:color="auto" w:frame="1"/>
        </w:rPr>
        <w:t xml:space="preserve"> phê duyệt kế hoạch biên chế cán bộ, công chức, viên chức ngành giáo dục hàng năm đảm bảo thực hiện tốt Kế hoạch.</w:t>
      </w:r>
    </w:p>
    <w:p w:rsidR="000A56C9" w:rsidRPr="000A56C9" w:rsidRDefault="000A56C9" w:rsidP="000A56C9">
      <w:pPr>
        <w:spacing w:before="120" w:after="0" w:line="240" w:lineRule="auto"/>
        <w:ind w:firstLine="720"/>
        <w:jc w:val="both"/>
        <w:rPr>
          <w:rFonts w:ascii="Times New Roman" w:eastAsia="Times New Roman" w:hAnsi="Times New Roman" w:cs="Times New Roman"/>
          <w:spacing w:val="-8"/>
          <w:kern w:val="16"/>
          <w:sz w:val="28"/>
          <w:szCs w:val="28"/>
        </w:rPr>
      </w:pPr>
      <w:r w:rsidRPr="000A56C9">
        <w:rPr>
          <w:rFonts w:ascii="Times New Roman" w:eastAsia="Times New Roman" w:hAnsi="Times New Roman" w:cs="Times New Roman"/>
          <w:b/>
          <w:spacing w:val="-8"/>
          <w:kern w:val="16"/>
          <w:sz w:val="28"/>
          <w:szCs w:val="28"/>
        </w:rPr>
        <w:t xml:space="preserve">4. Các sở: </w:t>
      </w:r>
      <w:r w:rsidRPr="000A56C9">
        <w:rPr>
          <w:rFonts w:ascii="Times New Roman" w:eastAsia="Times New Roman" w:hAnsi="Times New Roman" w:cs="Times New Roman"/>
          <w:spacing w:val="-8"/>
          <w:kern w:val="16"/>
          <w:sz w:val="28"/>
          <w:szCs w:val="28"/>
        </w:rPr>
        <w:t xml:space="preserve">Y tế, Tài nguyên và Môi trường, Kế hoạch và Đầu tư, Khoa học và Công nghệ, Văn hoá, Thể thao và Du lịch, Nông nghiệp và Phát triển nông thôn và các đơn vị có liên quan theo chức năng, nhiệm vụ, phối hợp với Sở Giáo dục và Đào tạo trong việc tổ chức, triển khai </w:t>
      </w:r>
      <w:r w:rsidRPr="000A56C9">
        <w:rPr>
          <w:rFonts w:ascii="Times New Roman" w:eastAsia="Times New Roman" w:hAnsi="Times New Roman" w:cs="Times New Roman"/>
          <w:spacing w:val="-8"/>
          <w:sz w:val="28"/>
          <w:szCs w:val="28"/>
        </w:rPr>
        <w:t xml:space="preserve">Kế hoạch </w:t>
      </w:r>
      <w:r w:rsidRPr="000A56C9">
        <w:rPr>
          <w:rFonts w:ascii="Times New Roman" w:eastAsia="Times New Roman" w:hAnsi="Times New Roman" w:cs="Times New Roman"/>
          <w:spacing w:val="-8"/>
          <w:kern w:val="16"/>
          <w:sz w:val="28"/>
          <w:szCs w:val="28"/>
        </w:rPr>
        <w:t>đảm bảo chất lượng, hiệu quả, đúng quy định của pháp luật hiện hành.</w:t>
      </w:r>
    </w:p>
    <w:p w:rsidR="000A56C9" w:rsidRPr="000A56C9" w:rsidRDefault="000A56C9" w:rsidP="000A56C9">
      <w:pPr>
        <w:spacing w:before="120" w:after="120" w:line="234" w:lineRule="atLeast"/>
        <w:ind w:firstLine="720"/>
        <w:jc w:val="both"/>
        <w:rPr>
          <w:rFonts w:ascii="Times New Roman" w:eastAsia="Times New Roman" w:hAnsi="Times New Roman" w:cs="Times New Roman"/>
          <w:b/>
          <w:bCs/>
          <w:sz w:val="28"/>
          <w:szCs w:val="28"/>
        </w:rPr>
      </w:pPr>
      <w:r w:rsidRPr="000A56C9">
        <w:rPr>
          <w:rFonts w:ascii="Times New Roman" w:eastAsia="Times New Roman" w:hAnsi="Times New Roman" w:cs="Times New Roman"/>
          <w:b/>
          <w:bCs/>
          <w:sz w:val="28"/>
          <w:szCs w:val="28"/>
        </w:rPr>
        <w:t>5. Đề nghị Ủy ban Mặt trận Tổ quốc Việt Nam và các tổ chức chính trị - xã hội tỉnh</w:t>
      </w:r>
    </w:p>
    <w:p w:rsidR="000A56C9" w:rsidRPr="000A56C9" w:rsidRDefault="000A56C9" w:rsidP="000A56C9">
      <w:pPr>
        <w:spacing w:before="120" w:after="120" w:line="234" w:lineRule="atLeast"/>
        <w:ind w:firstLine="720"/>
        <w:jc w:val="both"/>
        <w:rPr>
          <w:rFonts w:ascii="Times New Roman" w:hAnsi="Times New Roman" w:cs="Times New Roman"/>
          <w:sz w:val="28"/>
          <w:szCs w:val="28"/>
          <w:shd w:val="clear" w:color="auto" w:fill="FFFFFF"/>
        </w:rPr>
      </w:pPr>
      <w:r w:rsidRPr="000A56C9">
        <w:rPr>
          <w:rFonts w:ascii="Times New Roman" w:eastAsia="Times New Roman" w:hAnsi="Times New Roman" w:cs="Times New Roman"/>
          <w:sz w:val="28"/>
          <w:szCs w:val="28"/>
        </w:rPr>
        <w:t xml:space="preserve">Chỉ đạo tổ chức đoàn thể các cấp tăng cường tuyên truyền đoàn viên, hội viên và các tầng lớp Nhân dân hỗ trợ ngành Giáo dục đẩy mạnh hoạt động xã hội hóa giáo dục, huy động mọi nguồn lực </w:t>
      </w:r>
      <w:r w:rsidRPr="000A56C9">
        <w:rPr>
          <w:rFonts w:ascii="Times New Roman" w:hAnsi="Times New Roman" w:cs="Times New Roman"/>
          <w:sz w:val="28"/>
          <w:szCs w:val="28"/>
          <w:shd w:val="clear" w:color="auto" w:fill="FFFFFF"/>
        </w:rPr>
        <w:t>trong công tác xây dựng trường đạt KĐCLGD và đạt CQG.</w:t>
      </w:r>
    </w:p>
    <w:p w:rsidR="000A56C9" w:rsidRPr="000A56C9" w:rsidRDefault="000A56C9" w:rsidP="000A56C9">
      <w:pPr>
        <w:spacing w:before="120" w:after="0" w:line="240" w:lineRule="auto"/>
        <w:ind w:firstLine="720"/>
        <w:jc w:val="both"/>
        <w:rPr>
          <w:rFonts w:ascii="Times New Roman" w:eastAsia="Times New Roman" w:hAnsi="Times New Roman" w:cs="Times New Roman"/>
          <w:b/>
          <w:spacing w:val="-8"/>
          <w:kern w:val="16"/>
          <w:sz w:val="28"/>
          <w:szCs w:val="28"/>
        </w:rPr>
      </w:pPr>
      <w:r w:rsidRPr="000A56C9">
        <w:rPr>
          <w:rFonts w:ascii="Times New Roman" w:eastAsia="Times New Roman" w:hAnsi="Times New Roman" w:cs="Times New Roman"/>
          <w:b/>
          <w:spacing w:val="-8"/>
          <w:kern w:val="16"/>
          <w:sz w:val="28"/>
          <w:szCs w:val="28"/>
        </w:rPr>
        <w:t xml:space="preserve">6. </w:t>
      </w:r>
      <w:r w:rsidR="00507900" w:rsidRPr="00507900">
        <w:rPr>
          <w:rFonts w:ascii="Times New Roman" w:eastAsia="Times New Roman" w:hAnsi="Times New Roman" w:cs="Times New Roman"/>
          <w:b/>
          <w:bCs/>
          <w:spacing w:val="-8"/>
          <w:sz w:val="28"/>
          <w:szCs w:val="28"/>
        </w:rPr>
        <w:t xml:space="preserve">Ủy ban nhân dân </w:t>
      </w:r>
      <w:r w:rsidRPr="000A56C9">
        <w:rPr>
          <w:rFonts w:ascii="Times New Roman" w:eastAsia="Times New Roman" w:hAnsi="Times New Roman" w:cs="Times New Roman"/>
          <w:b/>
          <w:spacing w:val="-8"/>
          <w:kern w:val="16"/>
          <w:sz w:val="28"/>
          <w:szCs w:val="28"/>
        </w:rPr>
        <w:t>các huyện, thị xã, thành phố</w:t>
      </w:r>
    </w:p>
    <w:p w:rsidR="000A56C9" w:rsidRDefault="000A56C9" w:rsidP="000A56C9">
      <w:pPr>
        <w:spacing w:before="120" w:after="0" w:line="240" w:lineRule="auto"/>
        <w:ind w:firstLine="720"/>
        <w:jc w:val="both"/>
        <w:rPr>
          <w:rFonts w:ascii="Times New Roman" w:eastAsia="Times New Roman" w:hAnsi="Times New Roman" w:cs="Times New Roman"/>
          <w:spacing w:val="-8"/>
          <w:kern w:val="16"/>
          <w:sz w:val="28"/>
          <w:szCs w:val="28"/>
        </w:rPr>
      </w:pPr>
      <w:r w:rsidRPr="000A56C9">
        <w:rPr>
          <w:rFonts w:ascii="Times New Roman" w:eastAsia="Times New Roman" w:hAnsi="Times New Roman" w:cs="Times New Roman"/>
          <w:spacing w:val="-8"/>
          <w:kern w:val="16"/>
          <w:sz w:val="28"/>
          <w:szCs w:val="28"/>
        </w:rPr>
        <w:t xml:space="preserve">Lập và triển khai thực hiện kế hoạch KĐCLGD, kế hoạch xây dựng, đầu tư cho các cơ sở giáo dục trên địa bàn </w:t>
      </w:r>
      <w:r w:rsidR="00AA360D">
        <w:rPr>
          <w:rFonts w:ascii="Times New Roman" w:eastAsia="Times New Roman" w:hAnsi="Times New Roman" w:cs="Times New Roman"/>
          <w:spacing w:val="-8"/>
          <w:kern w:val="16"/>
          <w:sz w:val="28"/>
          <w:szCs w:val="28"/>
        </w:rPr>
        <w:t xml:space="preserve">để đạt chuẩn quốc gia </w:t>
      </w:r>
      <w:r w:rsidRPr="000A56C9">
        <w:rPr>
          <w:rFonts w:ascii="Times New Roman" w:eastAsia="Times New Roman" w:hAnsi="Times New Roman" w:cs="Times New Roman"/>
          <w:spacing w:val="-8"/>
          <w:kern w:val="16"/>
          <w:sz w:val="28"/>
          <w:szCs w:val="28"/>
        </w:rPr>
        <w:t>đáp ứng các tiêu chuẩn theo quy định của Bộ Giáo dục và Đào tạo.</w:t>
      </w:r>
    </w:p>
    <w:p w:rsidR="000A56C9" w:rsidRPr="000A56C9" w:rsidRDefault="000A56C9" w:rsidP="000A56C9">
      <w:pPr>
        <w:spacing w:before="120" w:after="0" w:line="240" w:lineRule="auto"/>
        <w:ind w:firstLine="720"/>
        <w:jc w:val="both"/>
        <w:rPr>
          <w:rFonts w:ascii="Times New Roman" w:eastAsia="Times New Roman" w:hAnsi="Times New Roman" w:cs="Times New Roman"/>
          <w:bCs/>
          <w:spacing w:val="-8"/>
          <w:sz w:val="28"/>
          <w:szCs w:val="28"/>
        </w:rPr>
      </w:pPr>
      <w:r w:rsidRPr="000A56C9">
        <w:rPr>
          <w:rFonts w:ascii="Times New Roman" w:eastAsia="Times New Roman" w:hAnsi="Times New Roman" w:cs="Times New Roman"/>
          <w:spacing w:val="-8"/>
          <w:sz w:val="28"/>
          <w:szCs w:val="28"/>
          <w:lang w:val="vi-VN"/>
        </w:rPr>
        <w:t>H</w:t>
      </w:r>
      <w:r w:rsidRPr="000A56C9">
        <w:rPr>
          <w:rFonts w:ascii="Times New Roman" w:eastAsia="Times New Roman" w:hAnsi="Times New Roman" w:cs="Times New Roman"/>
          <w:spacing w:val="-8"/>
          <w:sz w:val="28"/>
          <w:szCs w:val="28"/>
        </w:rPr>
        <w:t>à</w:t>
      </w:r>
      <w:r w:rsidRPr="000A56C9">
        <w:rPr>
          <w:rFonts w:ascii="Times New Roman" w:eastAsia="Times New Roman" w:hAnsi="Times New Roman" w:cs="Times New Roman"/>
          <w:spacing w:val="-8"/>
          <w:sz w:val="28"/>
          <w:szCs w:val="28"/>
          <w:lang w:val="vi-VN"/>
        </w:rPr>
        <w:t>ng năm</w:t>
      </w:r>
      <w:r w:rsidRPr="000A56C9">
        <w:rPr>
          <w:rFonts w:ascii="Times New Roman" w:eastAsia="Times New Roman" w:hAnsi="Times New Roman" w:cs="Times New Roman"/>
          <w:spacing w:val="-8"/>
          <w:sz w:val="28"/>
          <w:szCs w:val="28"/>
        </w:rPr>
        <w:t>,</w:t>
      </w:r>
      <w:r w:rsidRPr="000A56C9">
        <w:rPr>
          <w:rFonts w:ascii="Times New Roman" w:eastAsia="Times New Roman" w:hAnsi="Times New Roman" w:cs="Times New Roman"/>
          <w:spacing w:val="-8"/>
          <w:sz w:val="28"/>
          <w:szCs w:val="28"/>
          <w:lang w:val="vi-VN"/>
        </w:rPr>
        <w:t xml:space="preserve"> tổ chức sơ kết, tổng kết về công tác </w:t>
      </w:r>
      <w:r w:rsidRPr="000A56C9">
        <w:rPr>
          <w:rFonts w:ascii="Times New Roman" w:eastAsia="Times New Roman" w:hAnsi="Times New Roman" w:cs="Times New Roman"/>
          <w:spacing w:val="-8"/>
          <w:kern w:val="16"/>
          <w:sz w:val="28"/>
          <w:szCs w:val="28"/>
        </w:rPr>
        <w:t>KĐCLGD và công nhận đạt CQG</w:t>
      </w:r>
      <w:r w:rsidRPr="000A56C9">
        <w:rPr>
          <w:rFonts w:ascii="Times New Roman" w:eastAsia="Times New Roman" w:hAnsi="Times New Roman" w:cs="Times New Roman"/>
          <w:bCs/>
          <w:spacing w:val="-8"/>
          <w:sz w:val="28"/>
          <w:szCs w:val="28"/>
          <w:lang w:val="vi-VN"/>
        </w:rPr>
        <w:t xml:space="preserve">; </w:t>
      </w:r>
      <w:r w:rsidRPr="000A56C9">
        <w:rPr>
          <w:rFonts w:ascii="Times New Roman" w:eastAsia="Times New Roman" w:hAnsi="Times New Roman" w:cs="Times New Roman"/>
          <w:spacing w:val="-8"/>
          <w:sz w:val="28"/>
          <w:szCs w:val="28"/>
          <w:lang w:val="vi-VN"/>
        </w:rPr>
        <w:t>b</w:t>
      </w:r>
      <w:r w:rsidRPr="000A56C9">
        <w:rPr>
          <w:rFonts w:ascii="Times New Roman" w:eastAsia="Times New Roman" w:hAnsi="Times New Roman" w:cs="Times New Roman"/>
          <w:bCs/>
          <w:spacing w:val="-8"/>
          <w:sz w:val="28"/>
          <w:szCs w:val="28"/>
          <w:lang w:val="vi-VN"/>
        </w:rPr>
        <w:t xml:space="preserve">áo cáo kết quả với </w:t>
      </w:r>
      <w:r w:rsidRPr="000A56C9">
        <w:rPr>
          <w:rFonts w:ascii="Times New Roman" w:eastAsia="Times New Roman" w:hAnsi="Times New Roman" w:cs="Times New Roman"/>
          <w:bCs/>
          <w:spacing w:val="-8"/>
          <w:sz w:val="28"/>
          <w:szCs w:val="28"/>
        </w:rPr>
        <w:t xml:space="preserve">Sở Giáo dục và Đào tạo để tổng hợp báo cáo </w:t>
      </w:r>
      <w:r w:rsidRPr="000A56C9">
        <w:rPr>
          <w:rFonts w:ascii="Times New Roman" w:eastAsia="Times New Roman" w:hAnsi="Times New Roman" w:cs="Times New Roman"/>
          <w:bCs/>
          <w:spacing w:val="-8"/>
          <w:sz w:val="28"/>
          <w:szCs w:val="28"/>
          <w:lang w:val="vi-VN"/>
        </w:rPr>
        <w:t>Ủy ban nhân dân tỉnh</w:t>
      </w:r>
      <w:r w:rsidRPr="000A56C9">
        <w:rPr>
          <w:rFonts w:ascii="Times New Roman" w:eastAsia="Times New Roman" w:hAnsi="Times New Roman" w:cs="Times New Roman"/>
          <w:bCs/>
          <w:spacing w:val="-8"/>
          <w:sz w:val="28"/>
          <w:szCs w:val="28"/>
        </w:rPr>
        <w:t xml:space="preserve"> theo quy định.</w:t>
      </w:r>
    </w:p>
    <w:p w:rsidR="000A56C9" w:rsidRPr="000A56C9" w:rsidRDefault="000A56C9" w:rsidP="000A56C9">
      <w:pPr>
        <w:spacing w:before="120" w:after="0" w:line="240" w:lineRule="auto"/>
        <w:ind w:firstLine="720"/>
        <w:jc w:val="both"/>
        <w:rPr>
          <w:rFonts w:ascii="Times New Roman" w:eastAsia="Times New Roman" w:hAnsi="Times New Roman" w:cs="Times New Roman"/>
          <w:bCs/>
          <w:spacing w:val="-8"/>
          <w:sz w:val="28"/>
          <w:szCs w:val="28"/>
        </w:rPr>
      </w:pPr>
      <w:r w:rsidRPr="000A56C9">
        <w:rPr>
          <w:rFonts w:ascii="Times New Roman" w:eastAsia="Times New Roman" w:hAnsi="Times New Roman" w:cs="Times New Roman"/>
          <w:bCs/>
          <w:spacing w:val="-8"/>
          <w:sz w:val="28"/>
          <w:szCs w:val="28"/>
        </w:rPr>
        <w:t xml:space="preserve">Trên đây là Kế hoạch </w:t>
      </w:r>
      <w:r w:rsidR="009F64F2">
        <w:rPr>
          <w:rFonts w:ascii="Times New Roman" w:eastAsia="Times New Roman" w:hAnsi="Times New Roman" w:cs="Times New Roman"/>
          <w:bCs/>
          <w:iCs/>
          <w:spacing w:val="-8"/>
          <w:kern w:val="16"/>
          <w:sz w:val="28"/>
          <w:szCs w:val="28"/>
        </w:rPr>
        <w:t>k</w:t>
      </w:r>
      <w:r w:rsidRPr="000A56C9">
        <w:rPr>
          <w:rFonts w:ascii="Times New Roman" w:eastAsia="Times New Roman" w:hAnsi="Times New Roman" w:cs="Times New Roman"/>
          <w:bCs/>
          <w:iCs/>
          <w:spacing w:val="-8"/>
          <w:kern w:val="16"/>
          <w:sz w:val="28"/>
          <w:szCs w:val="28"/>
        </w:rPr>
        <w:t>iểm định chất lượng giáo dục và công nhận đạt chuẩn quốc gia đối với các trường học trên địa bàn tỉnh năm 2023</w:t>
      </w:r>
      <w:r w:rsidRPr="000A56C9">
        <w:rPr>
          <w:rFonts w:ascii="Times New Roman" w:eastAsia="Times New Roman" w:hAnsi="Times New Roman" w:cs="Times New Roman"/>
          <w:bCs/>
          <w:spacing w:val="-8"/>
          <w:sz w:val="28"/>
          <w:szCs w:val="28"/>
        </w:rPr>
        <w:t xml:space="preserve">; trong quá trình tổ chức triển khai thực hiện, nếu có phát sinh những khó khăn, vướng mắc đề nghị các cơ quan, đơn vị phản anh về Sở Giáo dục và Đào tạo để tổng hợp, báo cáo </w:t>
      </w:r>
      <w:r w:rsidR="00CF5F98">
        <w:rPr>
          <w:rFonts w:ascii="Times New Roman" w:eastAsia="Times New Roman" w:hAnsi="Times New Roman" w:cs="Times New Roman"/>
          <w:bCs/>
          <w:spacing w:val="-8"/>
          <w:sz w:val="28"/>
          <w:szCs w:val="28"/>
        </w:rPr>
        <w:t>Ủy</w:t>
      </w:r>
      <w:r w:rsidRPr="000A56C9">
        <w:rPr>
          <w:rFonts w:ascii="Times New Roman" w:eastAsia="Times New Roman" w:hAnsi="Times New Roman" w:cs="Times New Roman"/>
          <w:bCs/>
          <w:spacing w:val="-8"/>
          <w:sz w:val="28"/>
          <w:szCs w:val="28"/>
        </w:rPr>
        <w:t xml:space="preserve"> ban nhân dân tỉnh xem, xét giải quyết./.</w:t>
      </w:r>
    </w:p>
    <w:tbl>
      <w:tblPr>
        <w:tblW w:w="9214" w:type="dxa"/>
        <w:tblInd w:w="108" w:type="dxa"/>
        <w:tblLook w:val="0000" w:firstRow="0" w:lastRow="0" w:firstColumn="0" w:lastColumn="0" w:noHBand="0" w:noVBand="0"/>
      </w:tblPr>
      <w:tblGrid>
        <w:gridCol w:w="5387"/>
        <w:gridCol w:w="3827"/>
      </w:tblGrid>
      <w:tr w:rsidR="000A56C9" w:rsidRPr="000A56C9" w:rsidTr="007604D8">
        <w:trPr>
          <w:trHeight w:val="2338"/>
        </w:trPr>
        <w:tc>
          <w:tcPr>
            <w:tcW w:w="5387" w:type="dxa"/>
          </w:tcPr>
          <w:p w:rsidR="000A56C9" w:rsidRPr="000A56C9" w:rsidRDefault="000A56C9" w:rsidP="000A56C9">
            <w:pPr>
              <w:spacing w:after="0" w:line="264" w:lineRule="auto"/>
              <w:rPr>
                <w:rFonts w:ascii="Times New Roman" w:eastAsia="Times New Roman" w:hAnsi="Times New Roman" w:cs="Times New Roman"/>
                <w:b/>
                <w:i/>
                <w:kern w:val="16"/>
                <w:sz w:val="24"/>
                <w:szCs w:val="24"/>
              </w:rPr>
            </w:pPr>
          </w:p>
          <w:p w:rsidR="000A56C9" w:rsidRPr="000A56C9" w:rsidRDefault="000A56C9" w:rsidP="00823F44">
            <w:pPr>
              <w:tabs>
                <w:tab w:val="left" w:pos="510"/>
              </w:tabs>
              <w:spacing w:after="0" w:line="264" w:lineRule="auto"/>
              <w:rPr>
                <w:rFonts w:ascii="Times New Roman" w:eastAsia="Times New Roman" w:hAnsi="Times New Roman" w:cs="Times New Roman"/>
                <w:i/>
                <w:kern w:val="16"/>
                <w:sz w:val="28"/>
                <w:szCs w:val="28"/>
              </w:rPr>
            </w:pPr>
          </w:p>
        </w:tc>
        <w:tc>
          <w:tcPr>
            <w:tcW w:w="3827" w:type="dxa"/>
          </w:tcPr>
          <w:p w:rsidR="000A56C9" w:rsidRPr="000A56C9" w:rsidRDefault="000A56C9" w:rsidP="000A56C9">
            <w:pPr>
              <w:spacing w:after="0" w:line="264" w:lineRule="auto"/>
              <w:jc w:val="center"/>
              <w:rPr>
                <w:rFonts w:ascii="Times New Roman" w:eastAsia="Times New Roman" w:hAnsi="Times New Roman" w:cs="Times New Roman"/>
                <w:b/>
                <w:bCs/>
                <w:kern w:val="16"/>
                <w:sz w:val="26"/>
                <w:szCs w:val="28"/>
              </w:rPr>
            </w:pPr>
          </w:p>
          <w:p w:rsidR="000A56C9" w:rsidRPr="000A56C9" w:rsidRDefault="000A56C9" w:rsidP="000A56C9">
            <w:pPr>
              <w:spacing w:after="0" w:line="240" w:lineRule="auto"/>
              <w:jc w:val="center"/>
              <w:rPr>
                <w:rFonts w:ascii="Times New Roman" w:eastAsia="Times New Roman" w:hAnsi="Times New Roman" w:cs="Times New Roman"/>
                <w:b/>
                <w:bCs/>
                <w:kern w:val="16"/>
                <w:sz w:val="26"/>
                <w:szCs w:val="28"/>
              </w:rPr>
            </w:pPr>
            <w:r w:rsidRPr="000A56C9">
              <w:rPr>
                <w:rFonts w:ascii="Times New Roman" w:eastAsia="Times New Roman" w:hAnsi="Times New Roman" w:cs="Times New Roman"/>
                <w:b/>
                <w:bCs/>
                <w:kern w:val="16"/>
                <w:sz w:val="26"/>
                <w:szCs w:val="28"/>
              </w:rPr>
              <w:t>TM. ỦY BAN NHÂN DÂN</w:t>
            </w:r>
          </w:p>
          <w:p w:rsidR="000A56C9" w:rsidRPr="000A56C9" w:rsidRDefault="000A56C9" w:rsidP="000A56C9">
            <w:pPr>
              <w:spacing w:after="0" w:line="240" w:lineRule="auto"/>
              <w:jc w:val="center"/>
              <w:rPr>
                <w:rFonts w:ascii="Times New Roman" w:eastAsia="Times New Roman" w:hAnsi="Times New Roman" w:cs="Times New Roman"/>
                <w:b/>
                <w:bCs/>
                <w:kern w:val="16"/>
                <w:sz w:val="26"/>
                <w:szCs w:val="28"/>
              </w:rPr>
            </w:pPr>
            <w:r w:rsidRPr="000A56C9">
              <w:rPr>
                <w:rFonts w:ascii="Times New Roman" w:eastAsia="Times New Roman" w:hAnsi="Times New Roman" w:cs="Times New Roman"/>
                <w:b/>
                <w:bCs/>
                <w:kern w:val="16"/>
                <w:sz w:val="26"/>
                <w:szCs w:val="28"/>
              </w:rPr>
              <w:t>KT. CHỦ TỊCH</w:t>
            </w:r>
          </w:p>
          <w:p w:rsidR="000A56C9" w:rsidRPr="000A56C9" w:rsidRDefault="000A56C9" w:rsidP="000A56C9">
            <w:pPr>
              <w:spacing w:after="0" w:line="240" w:lineRule="auto"/>
              <w:jc w:val="center"/>
              <w:rPr>
                <w:rFonts w:ascii="Times New Roman" w:eastAsia="Times New Roman" w:hAnsi="Times New Roman" w:cs="Times New Roman"/>
                <w:b/>
                <w:bCs/>
                <w:kern w:val="16"/>
                <w:sz w:val="26"/>
                <w:szCs w:val="28"/>
              </w:rPr>
            </w:pPr>
            <w:r w:rsidRPr="000A56C9">
              <w:rPr>
                <w:rFonts w:ascii="Times New Roman" w:eastAsia="Times New Roman" w:hAnsi="Times New Roman" w:cs="Times New Roman"/>
                <w:b/>
                <w:bCs/>
                <w:kern w:val="16"/>
                <w:sz w:val="26"/>
                <w:szCs w:val="28"/>
              </w:rPr>
              <w:t>PHÓ CHỦ TỊCH</w:t>
            </w:r>
          </w:p>
          <w:p w:rsidR="000A56C9" w:rsidRPr="000A56C9" w:rsidRDefault="000A56C9" w:rsidP="000A56C9">
            <w:pPr>
              <w:spacing w:after="0" w:line="264" w:lineRule="auto"/>
              <w:jc w:val="center"/>
              <w:rPr>
                <w:rFonts w:ascii="Times New Roman" w:eastAsia="Times New Roman" w:hAnsi="Times New Roman" w:cs="Times New Roman"/>
                <w:kern w:val="16"/>
                <w:sz w:val="26"/>
                <w:szCs w:val="28"/>
              </w:rPr>
            </w:pPr>
            <w:r w:rsidRPr="000A56C9">
              <w:rPr>
                <w:rFonts w:ascii="Times New Roman" w:eastAsia="Times New Roman" w:hAnsi="Times New Roman" w:cs="Times New Roman"/>
                <w:b/>
                <w:bCs/>
                <w:kern w:val="16"/>
                <w:sz w:val="26"/>
                <w:szCs w:val="28"/>
              </w:rPr>
              <w:t>Đầu Thanh Tùng</w:t>
            </w:r>
          </w:p>
        </w:tc>
      </w:tr>
    </w:tbl>
    <w:p w:rsidR="00F534EC" w:rsidRDefault="00F534EC" w:rsidP="000A56C9">
      <w:pPr>
        <w:spacing w:after="0" w:line="240" w:lineRule="auto"/>
        <w:rPr>
          <w:rFonts w:ascii="Times New Roman" w:eastAsia="Times New Roman" w:hAnsi="Times New Roman" w:cs="Times New Roman"/>
          <w:b/>
          <w:bCs/>
          <w:spacing w:val="-8"/>
          <w:kern w:val="16"/>
          <w:sz w:val="28"/>
          <w:szCs w:val="28"/>
        </w:rPr>
      </w:pPr>
    </w:p>
    <w:p w:rsidR="00F534EC" w:rsidRDefault="00F534EC" w:rsidP="000A56C9">
      <w:pPr>
        <w:spacing w:after="0" w:line="240" w:lineRule="auto"/>
        <w:rPr>
          <w:rFonts w:ascii="Times New Roman" w:eastAsia="Times New Roman" w:hAnsi="Times New Roman" w:cs="Times New Roman"/>
          <w:b/>
          <w:bCs/>
          <w:spacing w:val="-8"/>
          <w:kern w:val="16"/>
          <w:sz w:val="28"/>
          <w:szCs w:val="28"/>
        </w:rPr>
      </w:pPr>
    </w:p>
    <w:p w:rsidR="00F534EC" w:rsidRDefault="00F534EC" w:rsidP="000A56C9">
      <w:pPr>
        <w:spacing w:after="0" w:line="240" w:lineRule="auto"/>
        <w:rPr>
          <w:rFonts w:ascii="Times New Roman" w:eastAsia="Times New Roman" w:hAnsi="Times New Roman" w:cs="Times New Roman"/>
          <w:b/>
          <w:bCs/>
          <w:spacing w:val="-8"/>
          <w:kern w:val="16"/>
          <w:sz w:val="28"/>
          <w:szCs w:val="28"/>
        </w:rPr>
      </w:pPr>
    </w:p>
    <w:p w:rsidR="000A56C9" w:rsidRPr="000A56C9" w:rsidRDefault="000A56C9" w:rsidP="000A56C9">
      <w:pPr>
        <w:spacing w:after="0" w:line="240" w:lineRule="auto"/>
        <w:rPr>
          <w:rFonts w:ascii="Times New Roman" w:eastAsia="Calibri" w:hAnsi="Times New Roman" w:cs="Times New Roman"/>
          <w:b/>
          <w:spacing w:val="-8"/>
          <w:sz w:val="28"/>
        </w:rPr>
      </w:pPr>
      <w:r w:rsidRPr="000A56C9">
        <w:rPr>
          <w:rFonts w:ascii="Times New Roman" w:eastAsia="Times New Roman" w:hAnsi="Times New Roman" w:cs="Times New Roman"/>
          <w:b/>
          <w:bCs/>
          <w:spacing w:val="-8"/>
          <w:kern w:val="16"/>
          <w:sz w:val="28"/>
          <w:szCs w:val="28"/>
        </w:rPr>
        <w:lastRenderedPageBreak/>
        <w:t xml:space="preserve"> </w:t>
      </w:r>
      <w:r w:rsidRPr="00F534EC">
        <w:rPr>
          <w:rFonts w:ascii="Times New Roman" w:eastAsia="Times New Roman" w:hAnsi="Times New Roman" w:cs="Times New Roman"/>
          <w:b/>
          <w:spacing w:val="-8"/>
          <w:kern w:val="16"/>
          <w:sz w:val="26"/>
          <w:szCs w:val="20"/>
        </w:rPr>
        <w:t>P</w:t>
      </w:r>
      <w:r w:rsidRPr="00F534EC">
        <w:rPr>
          <w:rFonts w:ascii="Times New Roman" w:eastAsia="Calibri" w:hAnsi="Times New Roman" w:cs="Times New Roman"/>
          <w:b/>
          <w:spacing w:val="-8"/>
          <w:sz w:val="26"/>
        </w:rPr>
        <w:t>hụ lục</w:t>
      </w:r>
    </w:p>
    <w:p w:rsidR="00F534EC" w:rsidRDefault="00F534EC" w:rsidP="00F534EC">
      <w:pPr>
        <w:spacing w:after="0" w:line="240" w:lineRule="auto"/>
        <w:jc w:val="center"/>
        <w:rPr>
          <w:rFonts w:ascii="Times New Roman" w:eastAsia="Calibri" w:hAnsi="Times New Roman" w:cs="Times New Roman"/>
          <w:b/>
          <w:spacing w:val="-8"/>
          <w:sz w:val="28"/>
        </w:rPr>
      </w:pPr>
      <w:r>
        <w:rPr>
          <w:rFonts w:ascii="Times New Roman" w:eastAsia="Calibri" w:hAnsi="Times New Roman" w:cs="Times New Roman"/>
          <w:b/>
          <w:spacing w:val="-8"/>
          <w:sz w:val="28"/>
        </w:rPr>
        <w:t>DANH SÁCH</w:t>
      </w:r>
    </w:p>
    <w:p w:rsidR="000A56C9" w:rsidRPr="00F534EC" w:rsidRDefault="00F534EC" w:rsidP="00F534EC">
      <w:pPr>
        <w:spacing w:after="120" w:line="240" w:lineRule="auto"/>
        <w:ind w:left="-142"/>
        <w:rPr>
          <w:rFonts w:ascii="Times New Roman" w:eastAsia="Calibri" w:hAnsi="Times New Roman" w:cs="Times New Roman"/>
          <w:b/>
          <w:spacing w:val="-8"/>
          <w:sz w:val="28"/>
        </w:rPr>
      </w:pPr>
      <w:r>
        <w:rPr>
          <w:rFonts w:ascii="Times New Roman" w:eastAsia="Calibri" w:hAnsi="Times New Roman" w:cs="Times New Roman"/>
          <w:b/>
          <w:spacing w:val="-12"/>
          <w:sz w:val="28"/>
        </w:rPr>
        <w:t>C</w:t>
      </w:r>
      <w:r w:rsidR="000A56C9" w:rsidRPr="00F534EC">
        <w:rPr>
          <w:rFonts w:ascii="Times New Roman" w:eastAsia="Calibri" w:hAnsi="Times New Roman" w:cs="Times New Roman"/>
          <w:b/>
          <w:spacing w:val="-12"/>
          <w:sz w:val="28"/>
        </w:rPr>
        <w:t>ác trường đăng ký đánh giá ngoài để công nhận đạt KĐCLGD và đạ</w:t>
      </w:r>
      <w:r w:rsidR="00D00E5D">
        <w:rPr>
          <w:rFonts w:ascii="Times New Roman" w:eastAsia="Calibri" w:hAnsi="Times New Roman" w:cs="Times New Roman"/>
          <w:b/>
          <w:spacing w:val="-12"/>
          <w:sz w:val="28"/>
        </w:rPr>
        <w:t xml:space="preserve">t CQG </w:t>
      </w:r>
      <w:r w:rsidR="000A56C9" w:rsidRPr="00F534EC">
        <w:rPr>
          <w:rFonts w:ascii="Times New Roman" w:eastAsia="Calibri" w:hAnsi="Times New Roman" w:cs="Times New Roman"/>
          <w:b/>
          <w:spacing w:val="-12"/>
          <w:sz w:val="28"/>
        </w:rPr>
        <w:t>năm 2023</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653"/>
        <w:gridCol w:w="1790"/>
        <w:gridCol w:w="5644"/>
        <w:gridCol w:w="1134"/>
      </w:tblGrid>
      <w:tr w:rsidR="000A56C9" w:rsidRPr="000A56C9" w:rsidTr="007604D8">
        <w:trPr>
          <w:trHeight w:val="397"/>
          <w:tblHeader/>
        </w:trPr>
        <w:tc>
          <w:tcPr>
            <w:tcW w:w="844" w:type="dxa"/>
            <w:shd w:val="clear" w:color="auto" w:fill="auto"/>
            <w:noWrap/>
            <w:vAlign w:val="center"/>
            <w:hideMark/>
          </w:tcPr>
          <w:p w:rsidR="000A56C9" w:rsidRPr="000A56C9" w:rsidRDefault="000A56C9" w:rsidP="000A56C9">
            <w:pPr>
              <w:spacing w:after="0" w:line="240" w:lineRule="auto"/>
              <w:jc w:val="center"/>
              <w:rPr>
                <w:rFonts w:ascii="Times New Roman" w:eastAsia="Times New Roman" w:hAnsi="Times New Roman" w:cs="Times New Roman"/>
                <w:b/>
                <w:color w:val="000000"/>
                <w:spacing w:val="-8"/>
                <w:sz w:val="24"/>
                <w:szCs w:val="24"/>
              </w:rPr>
            </w:pPr>
            <w:r w:rsidRPr="000A56C9">
              <w:rPr>
                <w:rFonts w:ascii="Times New Roman" w:eastAsia="Times New Roman" w:hAnsi="Times New Roman" w:cs="Times New Roman"/>
                <w:b/>
                <w:color w:val="000000"/>
                <w:spacing w:val="-8"/>
                <w:sz w:val="24"/>
                <w:szCs w:val="24"/>
              </w:rPr>
              <w:t>Tháng</w:t>
            </w:r>
          </w:p>
        </w:tc>
        <w:tc>
          <w:tcPr>
            <w:tcW w:w="653" w:type="dxa"/>
            <w:vAlign w:val="center"/>
          </w:tcPr>
          <w:p w:rsidR="000A56C9" w:rsidRPr="000A56C9" w:rsidRDefault="000A56C9" w:rsidP="000A56C9">
            <w:pPr>
              <w:spacing w:after="0" w:line="240" w:lineRule="auto"/>
              <w:jc w:val="center"/>
              <w:rPr>
                <w:rFonts w:ascii="Times New Roman" w:eastAsia="Times New Roman" w:hAnsi="Times New Roman" w:cs="Times New Roman"/>
                <w:b/>
                <w:color w:val="000000"/>
                <w:spacing w:val="-8"/>
                <w:sz w:val="24"/>
                <w:szCs w:val="24"/>
              </w:rPr>
            </w:pPr>
            <w:r w:rsidRPr="000A56C9">
              <w:rPr>
                <w:rFonts w:ascii="Times New Roman" w:eastAsia="Times New Roman" w:hAnsi="Times New Roman" w:cs="Times New Roman"/>
                <w:b/>
                <w:color w:val="000000"/>
                <w:spacing w:val="-8"/>
                <w:sz w:val="24"/>
                <w:szCs w:val="24"/>
              </w:rPr>
              <w:t>TT</w:t>
            </w:r>
          </w:p>
        </w:tc>
        <w:tc>
          <w:tcPr>
            <w:tcW w:w="1790" w:type="dxa"/>
            <w:vAlign w:val="center"/>
          </w:tcPr>
          <w:p w:rsidR="000A56C9" w:rsidRPr="000A56C9" w:rsidRDefault="000A56C9" w:rsidP="000A56C9">
            <w:pPr>
              <w:spacing w:after="0" w:line="240" w:lineRule="auto"/>
              <w:jc w:val="center"/>
              <w:rPr>
                <w:rFonts w:ascii="Times New Roman" w:eastAsia="Times New Roman" w:hAnsi="Times New Roman" w:cs="Times New Roman"/>
                <w:b/>
                <w:color w:val="000000"/>
                <w:spacing w:val="-8"/>
                <w:sz w:val="24"/>
                <w:szCs w:val="24"/>
              </w:rPr>
            </w:pPr>
            <w:r w:rsidRPr="000A56C9">
              <w:rPr>
                <w:rFonts w:ascii="Times New Roman" w:eastAsia="Times New Roman" w:hAnsi="Times New Roman" w:cs="Times New Roman"/>
                <w:b/>
                <w:color w:val="000000"/>
                <w:spacing w:val="-8"/>
                <w:sz w:val="24"/>
                <w:szCs w:val="24"/>
              </w:rPr>
              <w:t>Huyện</w:t>
            </w:r>
          </w:p>
        </w:tc>
        <w:tc>
          <w:tcPr>
            <w:tcW w:w="5644" w:type="dxa"/>
            <w:shd w:val="clear" w:color="auto" w:fill="auto"/>
            <w:noWrap/>
            <w:vAlign w:val="center"/>
          </w:tcPr>
          <w:p w:rsidR="000A56C9" w:rsidRPr="000A56C9" w:rsidRDefault="000A56C9" w:rsidP="000A56C9">
            <w:pPr>
              <w:spacing w:after="0" w:line="240" w:lineRule="auto"/>
              <w:jc w:val="center"/>
              <w:rPr>
                <w:rFonts w:ascii="Times New Roman" w:eastAsia="Times New Roman" w:hAnsi="Times New Roman" w:cs="Times New Roman"/>
                <w:b/>
                <w:color w:val="000000"/>
                <w:spacing w:val="-8"/>
                <w:sz w:val="24"/>
                <w:szCs w:val="24"/>
              </w:rPr>
            </w:pPr>
            <w:r w:rsidRPr="000A56C9">
              <w:rPr>
                <w:rFonts w:ascii="Times New Roman" w:eastAsia="Times New Roman" w:hAnsi="Times New Roman" w:cs="Times New Roman"/>
                <w:b/>
                <w:color w:val="000000"/>
                <w:spacing w:val="-8"/>
                <w:sz w:val="24"/>
                <w:szCs w:val="24"/>
              </w:rPr>
              <w:t>Cơ sở giáo dục đăng kí đánh giá ngoài</w:t>
            </w:r>
          </w:p>
        </w:tc>
        <w:tc>
          <w:tcPr>
            <w:tcW w:w="1134" w:type="dxa"/>
            <w:vAlign w:val="center"/>
          </w:tcPr>
          <w:p w:rsidR="000A56C9" w:rsidRPr="000A56C9" w:rsidRDefault="000A56C9" w:rsidP="000A56C9">
            <w:pPr>
              <w:spacing w:after="0" w:line="240" w:lineRule="auto"/>
              <w:ind w:left="-108" w:right="-8"/>
              <w:jc w:val="center"/>
              <w:rPr>
                <w:rFonts w:ascii="Times New Roman" w:eastAsia="Times New Roman" w:hAnsi="Times New Roman" w:cs="Times New Roman"/>
                <w:b/>
                <w:color w:val="000000"/>
                <w:spacing w:val="-8"/>
                <w:sz w:val="24"/>
                <w:szCs w:val="24"/>
              </w:rPr>
            </w:pPr>
            <w:r w:rsidRPr="000A56C9">
              <w:rPr>
                <w:rFonts w:ascii="Times New Roman" w:eastAsia="Times New Roman" w:hAnsi="Times New Roman" w:cs="Times New Roman"/>
                <w:b/>
                <w:color w:val="000000"/>
                <w:spacing w:val="-8"/>
                <w:sz w:val="24"/>
                <w:szCs w:val="24"/>
              </w:rPr>
              <w:t>Ghi chú</w:t>
            </w:r>
          </w:p>
        </w:tc>
      </w:tr>
      <w:tr w:rsidR="000A56C9" w:rsidRPr="000A56C9" w:rsidTr="007604D8">
        <w:trPr>
          <w:trHeight w:val="328"/>
        </w:trPr>
        <w:tc>
          <w:tcPr>
            <w:tcW w:w="844" w:type="dxa"/>
            <w:vMerge w:val="restart"/>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r w:rsidRPr="000A56C9">
              <w:rPr>
                <w:rFonts w:ascii="Times New Roman" w:eastAsia="Times New Roman" w:hAnsi="Times New Roman" w:cs="Times New Roman"/>
                <w:b/>
                <w:color w:val="000000"/>
                <w:spacing w:val="-8"/>
              </w:rPr>
              <w:t>3</w:t>
            </w:r>
          </w:p>
        </w:tc>
        <w:tc>
          <w:tcPr>
            <w:tcW w:w="653" w:type="dxa"/>
            <w:vAlign w:val="center"/>
          </w:tcPr>
          <w:p w:rsidR="000A56C9" w:rsidRPr="000A56C9" w:rsidRDefault="000A56C9" w:rsidP="000A56C9">
            <w:pPr>
              <w:numPr>
                <w:ilvl w:val="0"/>
                <w:numId w:val="32"/>
              </w:numPr>
              <w:spacing w:after="0" w:line="240" w:lineRule="auto"/>
              <w:contextualSpacing/>
              <w:rPr>
                <w:rFonts w:ascii="Times New Roman" w:eastAsia="Calibri" w:hAnsi="Times New Roman" w:cs="Times New Roman"/>
                <w:color w:val="000000"/>
                <w:spacing w:val="-8"/>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single" w:sz="4" w:space="0" w:color="auto"/>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color w:val="000000"/>
                <w:spacing w:val="-8"/>
                <w:sz w:val="24"/>
                <w:szCs w:val="24"/>
              </w:rPr>
            </w:pPr>
            <w:r w:rsidRPr="000A56C9">
              <w:rPr>
                <w:rFonts w:ascii="Times New Roman" w:eastAsia="Times New Roman" w:hAnsi="Times New Roman" w:cs="Times New Roman"/>
                <w:color w:val="000000"/>
                <w:spacing w:val="-8"/>
                <w:kern w:val="16"/>
                <w:sz w:val="24"/>
                <w:szCs w:val="24"/>
              </w:rPr>
              <w:t>Mầm non Thiệu Nguyên</w:t>
            </w:r>
          </w:p>
        </w:tc>
        <w:tc>
          <w:tcPr>
            <w:tcW w:w="1134" w:type="dxa"/>
            <w:tcBorders>
              <w:top w:val="single" w:sz="8" w:space="0" w:color="auto"/>
              <w:left w:val="nil"/>
              <w:bottom w:val="single" w:sz="8"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32"/>
              </w:numPr>
              <w:spacing w:after="0" w:line="240" w:lineRule="auto"/>
              <w:contextualSpacing/>
              <w:rPr>
                <w:rFonts w:ascii="Times New Roman" w:eastAsia="Calibri" w:hAnsi="Times New Roman" w:cs="Times New Roman"/>
                <w:color w:val="000000"/>
                <w:spacing w:val="-8"/>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single" w:sz="4" w:space="0" w:color="auto"/>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sz w:val="24"/>
                <w:szCs w:val="24"/>
              </w:rPr>
            </w:pPr>
            <w:r w:rsidRPr="000A56C9">
              <w:rPr>
                <w:rFonts w:ascii="Times New Roman" w:eastAsia="Times New Roman" w:hAnsi="Times New Roman" w:cs="Times New Roman"/>
                <w:color w:val="000000"/>
                <w:spacing w:val="-8"/>
                <w:kern w:val="16"/>
                <w:sz w:val="24"/>
                <w:szCs w:val="24"/>
              </w:rPr>
              <w:t>Mầm non Thiệu Chính</w:t>
            </w:r>
          </w:p>
        </w:tc>
        <w:tc>
          <w:tcPr>
            <w:tcW w:w="1134" w:type="dxa"/>
            <w:tcBorders>
              <w:top w:val="single" w:sz="8" w:space="0" w:color="auto"/>
              <w:left w:val="nil"/>
              <w:bottom w:val="single" w:sz="8"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32"/>
              </w:numPr>
              <w:spacing w:after="0" w:line="240" w:lineRule="auto"/>
              <w:contextualSpacing/>
              <w:rPr>
                <w:rFonts w:ascii="Times New Roman" w:eastAsia="Calibri" w:hAnsi="Times New Roman" w:cs="Times New Roman"/>
                <w:color w:val="000000"/>
                <w:spacing w:val="-8"/>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single" w:sz="4" w:space="0" w:color="auto"/>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Nga An</w:t>
            </w:r>
          </w:p>
        </w:tc>
        <w:tc>
          <w:tcPr>
            <w:tcW w:w="1134" w:type="dxa"/>
            <w:tcBorders>
              <w:top w:val="single" w:sz="8" w:space="0" w:color="auto"/>
              <w:left w:val="nil"/>
              <w:bottom w:val="single" w:sz="8"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32"/>
              </w:numPr>
              <w:spacing w:after="0" w:line="240" w:lineRule="auto"/>
              <w:contextualSpacing/>
              <w:rPr>
                <w:rFonts w:ascii="Times New Roman" w:eastAsia="Calibri" w:hAnsi="Times New Roman" w:cs="Times New Roman"/>
                <w:color w:val="000000"/>
                <w:spacing w:val="-8"/>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single" w:sz="4" w:space="0" w:color="auto"/>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Hà Giang</w:t>
            </w:r>
          </w:p>
        </w:tc>
        <w:tc>
          <w:tcPr>
            <w:tcW w:w="1134" w:type="dxa"/>
            <w:tcBorders>
              <w:top w:val="single" w:sz="8" w:space="0" w:color="auto"/>
              <w:left w:val="nil"/>
              <w:bottom w:val="single" w:sz="8"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3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Hà Ngọc</w:t>
            </w:r>
          </w:p>
        </w:tc>
        <w:tc>
          <w:tcPr>
            <w:tcW w:w="1134" w:type="dxa"/>
            <w:tcBorders>
              <w:top w:val="single" w:sz="8" w:space="0" w:color="auto"/>
              <w:left w:val="nil"/>
              <w:bottom w:val="single" w:sz="8"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3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8"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Lĩnh Toại</w:t>
            </w:r>
          </w:p>
        </w:tc>
        <w:tc>
          <w:tcPr>
            <w:tcW w:w="1134" w:type="dxa"/>
            <w:tcBorders>
              <w:top w:val="single" w:sz="8" w:space="0" w:color="auto"/>
              <w:left w:val="nil"/>
              <w:bottom w:val="single" w:sz="8"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spacing w:val="-8"/>
                <w:kern w:val="16"/>
                <w:sz w:val="28"/>
                <w:szCs w:val="28"/>
              </w:rPr>
            </w:pPr>
          </w:p>
        </w:tc>
      </w:tr>
      <w:tr w:rsidR="000A56C9" w:rsidRPr="000A56C9" w:rsidTr="007604D8">
        <w:trPr>
          <w:trHeight w:val="328"/>
        </w:trPr>
        <w:tc>
          <w:tcPr>
            <w:tcW w:w="844" w:type="dxa"/>
            <w:vMerge w:val="restart"/>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r w:rsidRPr="000A56C9">
              <w:rPr>
                <w:rFonts w:ascii="Times New Roman" w:eastAsia="Times New Roman" w:hAnsi="Times New Roman" w:cs="Times New Roman"/>
                <w:b/>
                <w:color w:val="000000"/>
                <w:spacing w:val="-8"/>
              </w:rPr>
              <w:t>4</w:t>
            </w:r>
          </w:p>
        </w:tc>
        <w:tc>
          <w:tcPr>
            <w:tcW w:w="653" w:type="dxa"/>
            <w:vAlign w:val="center"/>
          </w:tcPr>
          <w:p w:rsidR="000A56C9" w:rsidRPr="000A56C9" w:rsidRDefault="000A56C9" w:rsidP="000A56C9">
            <w:pPr>
              <w:numPr>
                <w:ilvl w:val="0"/>
                <w:numId w:val="14"/>
              </w:numPr>
              <w:spacing w:after="0" w:line="240" w:lineRule="auto"/>
              <w:contextualSpacing/>
              <w:rPr>
                <w:rFonts w:ascii="Times New Roman" w:eastAsia="Calibri" w:hAnsi="Times New Roman" w:cs="Times New Roman"/>
                <w:color w:val="000000"/>
                <w:spacing w:val="-8"/>
              </w:rPr>
            </w:pPr>
          </w:p>
        </w:tc>
        <w:tc>
          <w:tcPr>
            <w:tcW w:w="1790" w:type="dxa"/>
            <w:tcBorders>
              <w:top w:val="single" w:sz="8" w:space="0" w:color="auto"/>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single" w:sz="8" w:space="0" w:color="auto"/>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Hà Giang</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color w:val="000000"/>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4"/>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Hà Sơn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color w:val="000000"/>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4"/>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Yên Dương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jc w:val="center"/>
              <w:rPr>
                <w:rFonts w:ascii="Times New Roman" w:eastAsia="Times New Roman" w:hAnsi="Times New Roman" w:cs="Times New Roman"/>
                <w:color w:val="000000"/>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4"/>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Tân Phúc</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4"/>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Trường Sơn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4"/>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Tượng lĩnh</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4"/>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An Hưng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jc w:val="center"/>
              <w:rPr>
                <w:rFonts w:ascii="Times New Roman" w:eastAsia="Times New Roman" w:hAnsi="Times New Roman" w:cs="Times New Roman"/>
                <w:color w:val="000000"/>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4"/>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Ba Đình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jc w:val="center"/>
              <w:rPr>
                <w:rFonts w:ascii="Times New Roman" w:eastAsia="Times New Roman" w:hAnsi="Times New Roman" w:cs="Times New Roman"/>
                <w:color w:val="000000"/>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4"/>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Bỉm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Đông Sơn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color w:val="000000"/>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4"/>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Bỉm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Hà Lan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color w:val="000000"/>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4"/>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Bỉm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Ngọc Trạo</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color w:val="000000"/>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4"/>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8"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Bỉm Sơn</w:t>
            </w:r>
          </w:p>
        </w:tc>
        <w:tc>
          <w:tcPr>
            <w:tcW w:w="5644" w:type="dxa"/>
            <w:tcBorders>
              <w:top w:val="nil"/>
              <w:left w:val="nil"/>
              <w:bottom w:val="single" w:sz="8"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Lê Quý Đôn</w:t>
            </w:r>
          </w:p>
        </w:tc>
        <w:tc>
          <w:tcPr>
            <w:tcW w:w="1134" w:type="dxa"/>
            <w:tcBorders>
              <w:top w:val="nil"/>
              <w:left w:val="nil"/>
              <w:bottom w:val="single" w:sz="8" w:space="0" w:color="auto"/>
              <w:right w:val="single" w:sz="4" w:space="0" w:color="auto"/>
            </w:tcBorders>
            <w:shd w:val="clear" w:color="auto" w:fill="auto"/>
            <w:vAlign w:val="bottom"/>
          </w:tcPr>
          <w:p w:rsidR="000A56C9" w:rsidRPr="000A56C9" w:rsidRDefault="000A56C9" w:rsidP="000A56C9">
            <w:pPr>
              <w:spacing w:after="0" w:line="240" w:lineRule="auto"/>
              <w:contextualSpacing/>
              <w:jc w:val="center"/>
              <w:rPr>
                <w:rFonts w:ascii="Times New Roman" w:eastAsia="Times New Roman" w:hAnsi="Times New Roman" w:cs="Times New Roman"/>
                <w:spacing w:val="-8"/>
                <w:kern w:val="16"/>
                <w:sz w:val="28"/>
                <w:szCs w:val="28"/>
              </w:rPr>
            </w:pPr>
          </w:p>
        </w:tc>
      </w:tr>
      <w:tr w:rsidR="000A56C9" w:rsidRPr="000A56C9" w:rsidTr="007604D8">
        <w:trPr>
          <w:trHeight w:val="328"/>
        </w:trPr>
        <w:tc>
          <w:tcPr>
            <w:tcW w:w="844" w:type="dxa"/>
            <w:vMerge w:val="restart"/>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r w:rsidRPr="000A56C9">
              <w:rPr>
                <w:rFonts w:ascii="Times New Roman" w:eastAsia="Times New Roman" w:hAnsi="Times New Roman" w:cs="Times New Roman"/>
                <w:b/>
                <w:color w:val="000000"/>
                <w:spacing w:val="-8"/>
              </w:rPr>
              <w:t>5</w:t>
            </w: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single" w:sz="8" w:space="0" w:color="auto"/>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single" w:sz="8" w:space="0" w:color="auto"/>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Hà Trung</w:t>
            </w:r>
          </w:p>
        </w:tc>
        <w:tc>
          <w:tcPr>
            <w:tcW w:w="1134" w:type="dxa"/>
            <w:tcBorders>
              <w:top w:val="single" w:sz="8" w:space="0" w:color="auto"/>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Hoàng Lệ Kha</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Yên Mỹ 1</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Công Chính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Tế Thắng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Thăng Thọ</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Vạn Hòa</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Thọ Lập</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Xuân Phú</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Xuân Thiên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Thọ Diên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Xuân Giang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Búp Sen Xanh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Quảng Thành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Vườn Mặt Trời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Vĩnh Lộc</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Vĩnh Ninh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Định Long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Yên Thái</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5"/>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8"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8"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Yên Trường</w:t>
            </w:r>
          </w:p>
        </w:tc>
        <w:tc>
          <w:tcPr>
            <w:tcW w:w="1134" w:type="dxa"/>
            <w:tcBorders>
              <w:top w:val="nil"/>
              <w:left w:val="nil"/>
              <w:bottom w:val="single" w:sz="8" w:space="0" w:color="auto"/>
              <w:right w:val="single" w:sz="4" w:space="0" w:color="auto"/>
            </w:tcBorders>
            <w:shd w:val="clear" w:color="auto" w:fill="auto"/>
            <w:vAlign w:val="bottom"/>
          </w:tcPr>
          <w:p w:rsidR="000A56C9" w:rsidRPr="000A56C9" w:rsidRDefault="000A56C9" w:rsidP="000A56C9">
            <w:pPr>
              <w:spacing w:after="0" w:line="240" w:lineRule="auto"/>
              <w:contextualSpacing/>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val="restart"/>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r w:rsidRPr="000A56C9">
              <w:rPr>
                <w:rFonts w:ascii="Times New Roman" w:eastAsia="Times New Roman" w:hAnsi="Times New Roman" w:cs="Times New Roman"/>
                <w:b/>
                <w:color w:val="000000"/>
                <w:spacing w:val="-8"/>
              </w:rPr>
              <w:t>6</w:t>
            </w: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single" w:sz="8" w:space="0" w:color="auto"/>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single" w:sz="8" w:space="0" w:color="auto"/>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Hà Châu</w:t>
            </w:r>
          </w:p>
        </w:tc>
        <w:tc>
          <w:tcPr>
            <w:tcW w:w="1134" w:type="dxa"/>
            <w:tcBorders>
              <w:top w:val="single" w:sz="8" w:space="0" w:color="auto"/>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Hà Dương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Mầm non Hà Lĩnh </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Hà Long</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Hà Tân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Hà Châu</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Hà Lĩnh</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Hà Long 1</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Hà Đông</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Hà Tiến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Mầm non Hòa Lộc </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Mầm non Hưng Lộc </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Mầm non Phú Lộc </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Mầm non Thành Lộc </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Mầm non Thịnh Lộc </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Mầm non Tiến Lộc </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Mầm non Triệu Lộc </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Đại Lộc</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Minh Lộc 2</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Tiểu học Phú Lộc </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Tiểu học Quang Lộc </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Tiểu học Thuần Lộc </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Hòa Lộc</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Lộc Tân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Thuần Lộc</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Tiến Lộc</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Hoằng Đạt</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Tượng Sơn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Công Liêm</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Tế Lợi</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Thăng Long</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Sầm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Quảng Tiến 1</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Sầm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Quảng Vinh</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0"/>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8"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Sầm Sơn</w:t>
            </w:r>
          </w:p>
        </w:tc>
        <w:tc>
          <w:tcPr>
            <w:tcW w:w="564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Trung Sơn 2</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97"/>
        </w:trPr>
        <w:tc>
          <w:tcPr>
            <w:tcW w:w="844" w:type="dxa"/>
            <w:vMerge w:val="restart"/>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r w:rsidRPr="000A56C9">
              <w:rPr>
                <w:rFonts w:ascii="Times New Roman" w:eastAsia="Times New Roman" w:hAnsi="Times New Roman" w:cs="Times New Roman"/>
                <w:b/>
                <w:color w:val="000000"/>
                <w:spacing w:val="-8"/>
              </w:rPr>
              <w:t>7</w:t>
            </w:r>
          </w:p>
        </w:tc>
        <w:tc>
          <w:tcPr>
            <w:tcW w:w="653" w:type="dxa"/>
            <w:vAlign w:val="center"/>
          </w:tcPr>
          <w:p w:rsidR="000A56C9" w:rsidRPr="000A56C9" w:rsidRDefault="000A56C9" w:rsidP="000A56C9">
            <w:pPr>
              <w:numPr>
                <w:ilvl w:val="0"/>
                <w:numId w:val="31"/>
              </w:numPr>
              <w:spacing w:after="0" w:line="240" w:lineRule="auto"/>
              <w:contextualSpacing/>
              <w:rPr>
                <w:rFonts w:ascii="Times New Roman" w:eastAsia="Calibri" w:hAnsi="Times New Roman" w:cs="Times New Roman"/>
                <w:color w:val="000000"/>
                <w:spacing w:val="-8"/>
              </w:rPr>
            </w:pPr>
          </w:p>
        </w:tc>
        <w:tc>
          <w:tcPr>
            <w:tcW w:w="1790" w:type="dxa"/>
            <w:tcBorders>
              <w:top w:val="single" w:sz="8" w:space="0" w:color="auto"/>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single" w:sz="8" w:space="0" w:color="auto"/>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Thị Trấn</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97"/>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31"/>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Cẩm Bình</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97"/>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31"/>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Cẩm Ngọc</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97"/>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31"/>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Cẩm Tân</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97"/>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31"/>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Thi Trấn Cẩm Thủy</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97"/>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31"/>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8"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8"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Trường Trung học cơ sở Dân tộc nội trú </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val="restart"/>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r w:rsidRPr="000A56C9">
              <w:rPr>
                <w:rFonts w:ascii="Times New Roman" w:eastAsia="Times New Roman" w:hAnsi="Times New Roman" w:cs="Times New Roman"/>
                <w:b/>
                <w:color w:val="000000"/>
                <w:spacing w:val="-8"/>
              </w:rPr>
              <w:t>8</w:t>
            </w:r>
          </w:p>
        </w:tc>
        <w:tc>
          <w:tcPr>
            <w:tcW w:w="653" w:type="dxa"/>
            <w:vAlign w:val="center"/>
          </w:tcPr>
          <w:p w:rsidR="000A56C9" w:rsidRPr="000A56C9" w:rsidRDefault="000A56C9" w:rsidP="000A56C9">
            <w:pPr>
              <w:numPr>
                <w:ilvl w:val="0"/>
                <w:numId w:val="16"/>
              </w:numPr>
              <w:spacing w:after="0" w:line="240" w:lineRule="auto"/>
              <w:contextualSpacing/>
              <w:rPr>
                <w:rFonts w:ascii="Times New Roman" w:eastAsia="Calibri" w:hAnsi="Times New Roman" w:cs="Times New Roman"/>
                <w:color w:val="000000"/>
                <w:spacing w:val="-8"/>
              </w:rPr>
            </w:pPr>
          </w:p>
        </w:tc>
        <w:tc>
          <w:tcPr>
            <w:tcW w:w="1790" w:type="dxa"/>
            <w:tcBorders>
              <w:top w:val="single" w:sz="8" w:space="0" w:color="auto"/>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single" w:sz="8" w:space="0" w:color="auto"/>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Hà Lai</w:t>
            </w:r>
          </w:p>
        </w:tc>
        <w:tc>
          <w:tcPr>
            <w:tcW w:w="1134" w:type="dxa"/>
            <w:tcBorders>
              <w:top w:val="single" w:sz="8" w:space="0" w:color="auto"/>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6"/>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Hà Thái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6"/>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Lĩnh Toại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6"/>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Hoằng Đồng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6"/>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Hoằng Thịnh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6"/>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Hoằng Ngọc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6"/>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LQT Hoằng Tiến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6"/>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NVT Hoằng Quỳ</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6"/>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Trường Giang 1</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6"/>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Minh Khôi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6"/>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Thăng Thọ</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6"/>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8"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Trung Thành</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val="restart"/>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r w:rsidRPr="000A56C9">
              <w:rPr>
                <w:rFonts w:ascii="Times New Roman" w:eastAsia="Times New Roman" w:hAnsi="Times New Roman" w:cs="Times New Roman"/>
                <w:b/>
                <w:color w:val="000000"/>
                <w:spacing w:val="-8"/>
              </w:rPr>
              <w:t>9</w:t>
            </w:r>
          </w:p>
        </w:tc>
        <w:tc>
          <w:tcPr>
            <w:tcW w:w="653" w:type="dxa"/>
            <w:vAlign w:val="center"/>
          </w:tcPr>
          <w:p w:rsidR="000A56C9" w:rsidRPr="000A56C9" w:rsidRDefault="000A56C9" w:rsidP="000A56C9">
            <w:pPr>
              <w:numPr>
                <w:ilvl w:val="0"/>
                <w:numId w:val="17"/>
              </w:numPr>
              <w:spacing w:after="0" w:line="240" w:lineRule="auto"/>
              <w:contextualSpacing/>
              <w:rPr>
                <w:rFonts w:ascii="Times New Roman" w:eastAsia="Calibri" w:hAnsi="Times New Roman" w:cs="Times New Roman"/>
                <w:color w:val="000000"/>
                <w:spacing w:val="-8"/>
              </w:rPr>
            </w:pPr>
          </w:p>
        </w:tc>
        <w:tc>
          <w:tcPr>
            <w:tcW w:w="1790" w:type="dxa"/>
            <w:tcBorders>
              <w:top w:val="single" w:sz="8" w:space="0" w:color="auto"/>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single" w:sz="8" w:space="0" w:color="auto"/>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Hoằng Trường</w:t>
            </w:r>
          </w:p>
        </w:tc>
        <w:tc>
          <w:tcPr>
            <w:tcW w:w="1134" w:type="dxa"/>
            <w:tcBorders>
              <w:top w:val="single" w:sz="8" w:space="0" w:color="auto"/>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7"/>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Thanh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Hải Long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7"/>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Thanh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Phượng Nghi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7"/>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Thanh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Xuân Thái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7"/>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Thanh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Thanh Kỳ</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7"/>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Xuân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Hóa Quỳ</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7"/>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Thượng Ninh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7"/>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Bãi Trành</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7"/>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Thanh Phong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7"/>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Thọ Lập</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7"/>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Xuân Hòa</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7"/>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Xuân Phong</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7"/>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8"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Điện Biên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val="restart"/>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r w:rsidRPr="000A56C9">
              <w:rPr>
                <w:rFonts w:ascii="Times New Roman" w:eastAsia="Times New Roman" w:hAnsi="Times New Roman" w:cs="Times New Roman"/>
                <w:b/>
                <w:color w:val="000000"/>
                <w:spacing w:val="-8"/>
              </w:rPr>
              <w:t>10</w:t>
            </w: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single" w:sz="8" w:space="0" w:color="auto"/>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single" w:sz="8" w:space="0" w:color="auto"/>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Cẩm Tân</w:t>
            </w:r>
          </w:p>
        </w:tc>
        <w:tc>
          <w:tcPr>
            <w:tcW w:w="1134" w:type="dxa"/>
            <w:tcBorders>
              <w:top w:val="single" w:sz="8" w:space="0" w:color="auto"/>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Cẩm Giang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Trương Công Man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Hoằng Ngọc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Hoằng Phong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Hoằng Phượng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Hoằng Quỳ</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Hoằng Thanh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LXL-H. Tiến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Thanh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Xuân Phúc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Bãi Trành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Thanh Lâm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Thanh Xuân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TT Yên Cát</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Tế Nông 2</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Quảng Xương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Quảng Chính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Quảng Xương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Quảng Giao</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Quảng Xương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Quảng Nham 1</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Quảng Xương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Quảng Trường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C076F5">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Tiểu học </w:t>
            </w:r>
            <w:r w:rsidR="00C076F5">
              <w:rPr>
                <w:rFonts w:ascii="Times New Roman" w:eastAsia="Times New Roman" w:hAnsi="Times New Roman" w:cs="Times New Roman"/>
                <w:spacing w:val="-8"/>
                <w:kern w:val="16"/>
                <w:sz w:val="24"/>
                <w:szCs w:val="24"/>
              </w:rPr>
              <w:t>t</w:t>
            </w:r>
            <w:r w:rsidRPr="000A56C9">
              <w:rPr>
                <w:rFonts w:ascii="Times New Roman" w:eastAsia="Times New Roman" w:hAnsi="Times New Roman" w:cs="Times New Roman"/>
                <w:spacing w:val="-8"/>
                <w:kern w:val="16"/>
                <w:sz w:val="24"/>
                <w:szCs w:val="24"/>
              </w:rPr>
              <w:t>hị trấn Vạn Hà</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Thiệu Công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Thiệu Toán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Thiệu Vũ</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và Trung học cơ sở Thiệu Giao</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Thiệu Long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Thiệu Lý</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Nam Giang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Thọ Lâm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Mầm non Thuận Minh </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TT Thọ Xuân</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Tây Hồ</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Tiểu học Thuận Minh </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Tiểu học Xuân Hồng </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Xuân Phú</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Tiểu học Xuân Sinh </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Trung học cơ sở Xuân Hồng </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Xuân Minh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Xuân Trường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Lam Kinh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Lê Hoàn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Lê Lợi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Thọ Xuân 4</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Đông Thọ A</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Hoằng Quang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Ba Đình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Điện Biên 1</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Nguyễn Văn Trỗi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FFFFFF" w:fill="FFFFFF"/>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Đông Hương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FFFFFF" w:fill="FFFFFF"/>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Minh Khai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Bỉm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Đông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Bỉm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Hà Lan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Bỉm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và Trung học cơ sở Phú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Bỉm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Hà Lan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Bỉm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Ngọc Trạo</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Vĩnh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Vĩnh Thịnh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Định Công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Định Hưng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Định Tân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Định Hòa</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Định Long</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8"/>
              </w:numPr>
              <w:spacing w:after="0" w:line="240" w:lineRule="auto"/>
              <w:contextualSpacing/>
              <w:rPr>
                <w:rFonts w:ascii="Times New Roman" w:eastAsia="Calibri" w:hAnsi="Times New Roman" w:cs="Times New Roman"/>
                <w:color w:val="000000"/>
                <w:spacing w:val="-8"/>
                <w:sz w:val="24"/>
                <w:szCs w:val="24"/>
              </w:rPr>
            </w:pPr>
          </w:p>
        </w:tc>
        <w:tc>
          <w:tcPr>
            <w:tcW w:w="1790" w:type="dxa"/>
            <w:tcBorders>
              <w:top w:val="nil"/>
              <w:left w:val="single" w:sz="4" w:space="0" w:color="auto"/>
              <w:bottom w:val="single" w:sz="8"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8"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Yên Lạc</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val="restart"/>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r w:rsidRPr="000A56C9">
              <w:rPr>
                <w:rFonts w:ascii="Times New Roman" w:eastAsia="Times New Roman" w:hAnsi="Times New Roman" w:cs="Times New Roman"/>
                <w:b/>
                <w:color w:val="000000"/>
                <w:spacing w:val="-8"/>
              </w:rPr>
              <w:t>11</w:t>
            </w: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single" w:sz="8" w:space="0" w:color="auto"/>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single" w:sz="8" w:space="0" w:color="auto"/>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Cẩm Bình 1</w:t>
            </w:r>
          </w:p>
        </w:tc>
        <w:tc>
          <w:tcPr>
            <w:tcW w:w="1134" w:type="dxa"/>
            <w:tcBorders>
              <w:top w:val="single" w:sz="8" w:space="0" w:color="auto"/>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Cẩm Châu</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Cẩm Giang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Cẩm Quý</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Cẩm Tú</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Cẩm Vân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Cẩm Phong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Hà Bình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Hà Lai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Hà Thái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Thị Trấn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Hà Bình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Hà Lâm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Hà Tân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Thị Trấn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Hà Long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Phú Hải Toại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Thị Trấn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Hoằng Châu</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Hoằng Giang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Hoằng Phượng</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Hoằng Phong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Hoằng Phượng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Lang Chánh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Trường Tiểu học Lâm Phú</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Lang Chánh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Trường Tiểu học Tân Phúc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Lang Chánh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C076F5">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Trường Tiểu học </w:t>
            </w:r>
            <w:r w:rsidR="00C076F5">
              <w:rPr>
                <w:rFonts w:ascii="Times New Roman" w:eastAsia="Times New Roman" w:hAnsi="Times New Roman" w:cs="Times New Roman"/>
                <w:spacing w:val="-8"/>
                <w:kern w:val="16"/>
                <w:sz w:val="24"/>
                <w:szCs w:val="24"/>
              </w:rPr>
              <w:t>t</w:t>
            </w:r>
            <w:r w:rsidRPr="000A56C9">
              <w:rPr>
                <w:rFonts w:ascii="Times New Roman" w:eastAsia="Times New Roman" w:hAnsi="Times New Roman" w:cs="Times New Roman"/>
                <w:spacing w:val="-8"/>
                <w:kern w:val="16"/>
                <w:sz w:val="24"/>
                <w:szCs w:val="24"/>
              </w:rPr>
              <w:t>hị trấn Lang Chánh II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Lang Chánh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Trường Tiểu học Yên Thắng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Mường Lát</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Pù Nhi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Mường Lát</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Quang Chiểu 1</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Mường Lát</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Quang Chiểu 2</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Mường Lát</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Trung Lý 1</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Mường Lát</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Nhi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Minh Tiến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Ngọc Khê</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Ngọc Trung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Sông 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Thạch Lập</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Thị trấn 2</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Cao Ngọc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Lam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Minh Tiến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Mỹ Tân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Ngọc Liên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Ngọc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Quang Trung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Thúy Sơn 1</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Vân Am 2</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Kiên Thọ</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Ngọc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Phùng Giáo</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Thị trấn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Vân Am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Ngọc Lặc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Bắc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Thanh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nom Yên Thọ</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Thanh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Mậu Lâm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Thanh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Cán Khê</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Thanh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Xuân Du</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Thanh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Xuân Phúc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Như Thanh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Như Thanh 2</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Quan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Hiền Kiệt</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Quan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Thành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Quan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Phú Thanh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Quan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PTDTBT Trung học cơ sở Phú Thanh</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Quan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Sơn Hà</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Quan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Trung Tiến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Quan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Trung Xuân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Quảng Xương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Quảng Nhân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Quảng Xương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Quảng Trạch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Quảng Xương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Tân Phong 1</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Quảng Xương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Tân Phong 3</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Quảng Xương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Quảng Định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Quảng Xương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Trung học cơ sở Quảng Ngọc </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Quảng Xương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Quảng Yên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Thạch Định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Thành Vân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Thành Vinh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Thiệu Đô</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Thiệu Thành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Thiệu Thịnh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Thiệu Chính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Thiệu Lý</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Thiệu Ngọc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và Trung học cơ sở Thiệu Châu</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và Trung học cơ sở Thiệu Minh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và Trung học cơ sở Thiệu Tân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Thiệu Chính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Bắc Lương</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jc w:val="center"/>
              <w:rPr>
                <w:rFonts w:ascii="Times New Roman" w:eastAsia="Times New Roman" w:hAnsi="Times New Roman" w:cs="Times New Roman"/>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Quảng Phú</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jc w:val="center"/>
              <w:rPr>
                <w:rFonts w:ascii="Times New Roman" w:eastAsia="Times New Roman" w:hAnsi="Times New Roman" w:cs="Times New Roman"/>
                <w:spacing w:val="-8"/>
                <w:kern w:val="16"/>
                <w:sz w:val="28"/>
                <w:szCs w:val="28"/>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Thọ Hải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914047" w:rsidP="00C076F5">
            <w:pPr>
              <w:spacing w:after="0" w:line="240" w:lineRule="auto"/>
              <w:rPr>
                <w:rFonts w:ascii="Times New Roman" w:eastAsia="Times New Roman" w:hAnsi="Times New Roman" w:cs="Times New Roman"/>
                <w:spacing w:val="-8"/>
                <w:kern w:val="16"/>
                <w:sz w:val="24"/>
                <w:szCs w:val="24"/>
              </w:rPr>
            </w:pPr>
            <w:r>
              <w:rPr>
                <w:rFonts w:ascii="Times New Roman" w:eastAsia="Times New Roman" w:hAnsi="Times New Roman" w:cs="Times New Roman"/>
                <w:spacing w:val="-8"/>
                <w:kern w:val="16"/>
                <w:sz w:val="24"/>
                <w:szCs w:val="24"/>
              </w:rPr>
              <w:t xml:space="preserve">Tiểu học </w:t>
            </w:r>
            <w:r w:rsidR="00C076F5">
              <w:rPr>
                <w:rFonts w:ascii="Times New Roman" w:eastAsia="Times New Roman" w:hAnsi="Times New Roman" w:cs="Times New Roman"/>
                <w:spacing w:val="-8"/>
                <w:kern w:val="16"/>
                <w:sz w:val="24"/>
                <w:szCs w:val="24"/>
              </w:rPr>
              <w:t>t</w:t>
            </w:r>
            <w:r>
              <w:rPr>
                <w:rFonts w:ascii="Times New Roman" w:eastAsia="Times New Roman" w:hAnsi="Times New Roman" w:cs="Times New Roman"/>
                <w:spacing w:val="-8"/>
                <w:kern w:val="16"/>
                <w:sz w:val="24"/>
                <w:szCs w:val="24"/>
              </w:rPr>
              <w:t>hị trấn</w:t>
            </w:r>
            <w:r w:rsidR="000A56C9" w:rsidRPr="000A56C9">
              <w:rPr>
                <w:rFonts w:ascii="Times New Roman" w:eastAsia="Times New Roman" w:hAnsi="Times New Roman" w:cs="Times New Roman"/>
                <w:spacing w:val="-8"/>
                <w:kern w:val="16"/>
                <w:sz w:val="24"/>
                <w:szCs w:val="24"/>
              </w:rPr>
              <w:t xml:space="preserve"> Lam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C076F5">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Tiểu học </w:t>
            </w:r>
            <w:r w:rsidR="00C076F5">
              <w:rPr>
                <w:rFonts w:ascii="Times New Roman" w:eastAsia="Times New Roman" w:hAnsi="Times New Roman" w:cs="Times New Roman"/>
                <w:spacing w:val="-8"/>
                <w:kern w:val="16"/>
                <w:sz w:val="24"/>
                <w:szCs w:val="24"/>
              </w:rPr>
              <w:t>t</w:t>
            </w:r>
            <w:r w:rsidR="00914047">
              <w:rPr>
                <w:rFonts w:ascii="Times New Roman" w:eastAsia="Times New Roman" w:hAnsi="Times New Roman" w:cs="Times New Roman"/>
                <w:spacing w:val="-8"/>
                <w:kern w:val="16"/>
                <w:sz w:val="24"/>
                <w:szCs w:val="24"/>
              </w:rPr>
              <w:t>hị trấn</w:t>
            </w:r>
            <w:r w:rsidRPr="000A56C9">
              <w:rPr>
                <w:rFonts w:ascii="Times New Roman" w:eastAsia="Times New Roman" w:hAnsi="Times New Roman" w:cs="Times New Roman"/>
                <w:spacing w:val="-8"/>
                <w:kern w:val="16"/>
                <w:sz w:val="24"/>
                <w:szCs w:val="24"/>
              </w:rPr>
              <w:t>Thọ Xuân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Xuân Giang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Thọ Hải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Thọ Xương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C076F5">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Trung học cơ sở </w:t>
            </w:r>
            <w:r w:rsidR="00C076F5">
              <w:rPr>
                <w:rFonts w:ascii="Times New Roman" w:eastAsia="Times New Roman" w:hAnsi="Times New Roman" w:cs="Times New Roman"/>
                <w:spacing w:val="-8"/>
                <w:kern w:val="16"/>
                <w:sz w:val="24"/>
                <w:szCs w:val="24"/>
              </w:rPr>
              <w:t>t</w:t>
            </w:r>
            <w:r w:rsidR="00914047">
              <w:rPr>
                <w:rFonts w:ascii="Times New Roman" w:eastAsia="Times New Roman" w:hAnsi="Times New Roman" w:cs="Times New Roman"/>
                <w:spacing w:val="-8"/>
                <w:kern w:val="16"/>
                <w:sz w:val="24"/>
                <w:szCs w:val="24"/>
              </w:rPr>
              <w:t>hị trấn</w:t>
            </w:r>
            <w:r w:rsidRPr="000A56C9">
              <w:rPr>
                <w:rFonts w:ascii="Times New Roman" w:eastAsia="Times New Roman" w:hAnsi="Times New Roman" w:cs="Times New Roman"/>
                <w:spacing w:val="-8"/>
                <w:kern w:val="16"/>
                <w:sz w:val="24"/>
                <w:szCs w:val="24"/>
              </w:rPr>
              <w:t xml:space="preserve"> Sao Vàng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Thường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Luận Thành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Thường Xuân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Xuân  Cẩm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Thường Xuân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Xuân Chinh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Thường Xuân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Luận Khê 1</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Thường Xuân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Luận Thành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Thường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Lương Sơn 1</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Thường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Thị trấn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Thường Xuân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Vạn Xuân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Thường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Xuân Cẩm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Thường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Xuân Lộc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Thường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Thị trấn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Thường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Xuân Lộc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Sầm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Quảng Tiến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Bình Minh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Sơn Ca</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Thanh Xuân Nam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Dân Lực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Hợp Thắng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Thọ Thế</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Xuân Lộc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An Nông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Hoa Sen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Sơn Ca</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Thái Hoà</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C076F5">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Mầm non </w:t>
            </w:r>
            <w:r w:rsidR="00C076F5">
              <w:rPr>
                <w:rFonts w:ascii="Times New Roman" w:eastAsia="Times New Roman" w:hAnsi="Times New Roman" w:cs="Times New Roman"/>
                <w:spacing w:val="-8"/>
                <w:kern w:val="16"/>
                <w:sz w:val="24"/>
                <w:szCs w:val="24"/>
              </w:rPr>
              <w:t>t</w:t>
            </w:r>
            <w:r w:rsidRPr="000A56C9">
              <w:rPr>
                <w:rFonts w:ascii="Times New Roman" w:eastAsia="Times New Roman" w:hAnsi="Times New Roman" w:cs="Times New Roman"/>
                <w:spacing w:val="-8"/>
                <w:kern w:val="16"/>
                <w:sz w:val="24"/>
                <w:szCs w:val="24"/>
              </w:rPr>
              <w:t>hị Trấn Nưa</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Thọ Ngọc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Dân Quyền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Đồng Thắng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Khuyến Nông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Kim Đồng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Lê Văn Tám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Nguyễn Bá Ngọc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Nông Trường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Thọ Bình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Thọ Ngọc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Thọ Thế</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Thọ Vực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Vân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Xuân Thọ</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và Trung học cơ sở Minh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An Nông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Dân Lý</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Khuyến Nông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Thọ Cường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Thọ Dân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Thọ Ngọc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Thọ Tân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Thọ Thế</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Thọ Tiến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Xuân Thọ</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Triệu Sơn 1</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Triệu Sơn 3</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Triệu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Triệu Sơn 4</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Mai Lâm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Phú Lâm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Tân Trường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Trúc Lâm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Xuân Lâm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Các Sơn A</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Hải An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Hải Châu</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Hải Lĩnh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Hải Ninh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Hải Thanh A</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Hải Thượng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Hùng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Ngọc Lĩnh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Nguyên Bình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Phú Lâm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Tân Trường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Thanh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Thanh Thủy</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Tĩnh Hải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Trúc Lâm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Xuân Lâm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Anh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Hải Châu</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Hải Lĩnh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Thanh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Thanh Thủy</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Thị Trấn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TX Nghi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Tĩnh Hải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Vĩnh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Vĩnh Ninh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Vĩnh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Vĩnh Thịnh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Định Tăng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Yên Tâm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Định Hải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Yên Lâm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Yên Thái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19"/>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8"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Yên Định</w:t>
            </w:r>
          </w:p>
        </w:tc>
        <w:tc>
          <w:tcPr>
            <w:tcW w:w="5644" w:type="dxa"/>
            <w:tcBorders>
              <w:top w:val="nil"/>
              <w:left w:val="nil"/>
              <w:bottom w:val="single" w:sz="8"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Yên Trung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val="restart"/>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r w:rsidRPr="000A56C9">
              <w:rPr>
                <w:rFonts w:ascii="Times New Roman" w:eastAsia="Times New Roman" w:hAnsi="Times New Roman" w:cs="Times New Roman"/>
                <w:b/>
                <w:color w:val="000000"/>
                <w:spacing w:val="-8"/>
              </w:rPr>
              <w:t>12</w:t>
            </w: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single" w:sz="8" w:space="0" w:color="auto"/>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sz w:val="24"/>
                <w:szCs w:val="24"/>
              </w:rPr>
            </w:pPr>
            <w:r w:rsidRPr="000A56C9">
              <w:rPr>
                <w:rFonts w:ascii="Times New Roman" w:eastAsia="Times New Roman" w:hAnsi="Times New Roman" w:cs="Times New Roman"/>
                <w:spacing w:val="-8"/>
                <w:kern w:val="16"/>
                <w:sz w:val="24"/>
                <w:szCs w:val="24"/>
              </w:rPr>
              <w:t>Bá Thước</w:t>
            </w:r>
          </w:p>
        </w:tc>
        <w:tc>
          <w:tcPr>
            <w:tcW w:w="5644" w:type="dxa"/>
            <w:tcBorders>
              <w:top w:val="single" w:sz="8" w:space="0" w:color="auto"/>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Điền Hạ</w:t>
            </w:r>
          </w:p>
        </w:tc>
        <w:tc>
          <w:tcPr>
            <w:tcW w:w="1134" w:type="dxa"/>
            <w:tcBorders>
              <w:top w:val="single" w:sz="8" w:space="0" w:color="auto"/>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Bá Thước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Điền Thượng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Bá Thước</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Điền Trung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Bá Thước</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Hạ Trung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Bá Thước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Thiết Kế</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Bá Thước</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Văn Nho</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Bá Thước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Điền Trung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Bá Thước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Kỳ Tân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Bá Thước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PT DTNT Trung học cơ sở Bá Thước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Bá Thước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Kỳ Tân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Thị trấn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Cẩm Long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và Trung học cơ sở Cẩm Tâm</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Cẩm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Cẩm Thành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Cẩm Vân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Cẩm Thủy</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Cẩm Thủy 3</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Đông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Đông Ninh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Đông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Đông Tiến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Đông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Lê Thế Long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Đông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và Trung học cơ sở Đông Anh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Đông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và Trung học cơ sở Đông Khê</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Đông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và Trung học cơ sở Đông Thanh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Đông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Đông Tiến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Đông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Nguyễn Chích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Đông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Đông Sơn 2</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Hà Bắc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Hà Đông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Hà Phong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Mầm non Hà Yên </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Hà Trung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Hà Châu</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Tiểu học Cầu Lộc </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Tiểu học và Trung học cơ sở Mỹ Lộc </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Trung học cơ sở Đại Lộc </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Lộc Sơn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Hậu Lộc 1</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Hậu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Hậu Lộc 4</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Hoằng Quý</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Hoằng Thành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Hoằng Trạch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Hoằng Lưu</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Hoằng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914047">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Trung học cơ sở </w:t>
            </w:r>
            <w:r w:rsidR="00914047">
              <w:rPr>
                <w:rFonts w:ascii="Times New Roman" w:eastAsia="Times New Roman" w:hAnsi="Times New Roman" w:cs="Times New Roman"/>
                <w:spacing w:val="-8"/>
                <w:kern w:val="16"/>
                <w:sz w:val="24"/>
                <w:szCs w:val="24"/>
              </w:rPr>
              <w:t xml:space="preserve">Nhữ Bá Sỹ, thị trấn </w:t>
            </w:r>
            <w:r w:rsidRPr="000A56C9">
              <w:rPr>
                <w:rFonts w:ascii="Times New Roman" w:eastAsia="Times New Roman" w:hAnsi="Times New Roman" w:cs="Times New Roman"/>
                <w:spacing w:val="-8"/>
                <w:kern w:val="16"/>
                <w:sz w:val="24"/>
                <w:szCs w:val="24"/>
              </w:rPr>
              <w:t>Bút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Lang Chánh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Giao An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Lang Chánh</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Yên Khương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Lang Chánh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và Trung học cơ sở Giao An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Lang Chánh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Lang Chánh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Mầm non Nga Tân </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Mầm non Nga Thủy </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Mầm non Nga Trung </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Nga Bạch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Nga Hải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Nga Phú</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Nga Phượng 2</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Nga Thiện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Nga Tiến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Nga An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Nga Bạch</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Nga Liên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Nga Phượng 2</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Nga Thái</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Ba Đình</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Nga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Nga Sơn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Tế Nông 1</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Hoàng Sơn</w:t>
            </w:r>
          </w:p>
        </w:tc>
        <w:tc>
          <w:tcPr>
            <w:tcW w:w="113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Minh Khôi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Thị Trấn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Nông Cống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Tượng Văn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Quan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Sơn Thuỷ</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Quan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Tam Lư</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Quan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Trung Hạ</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Quảng Xương</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Quảng Xương 2</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Thạch Cẩm 1</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Thạch Tượng 1</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Thành Công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Tiểu học Thành Kim </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Thành Minh 2</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Thành Mỹ</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Thành Trực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Thành Vân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Dân tộc nội trú</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Ngọc Trạo</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Thạch Long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Thành Tiến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Thạch Thành</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Thành Trực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Thiệu Châu</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Thiệu Minh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Thiệu Toán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Thiệu Phúc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Thiệu Quang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Thiệu Vận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thị trấn Vạn Hà</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Thiệu Hợp</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Thiệu Duy</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Thiệu Ngọc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Thiệu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phổ thông Nguyễn Quán Nho</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C076F5">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 xml:space="preserve">Tiểu học </w:t>
            </w:r>
            <w:r w:rsidR="00C076F5">
              <w:rPr>
                <w:rFonts w:ascii="Times New Roman" w:eastAsia="Times New Roman" w:hAnsi="Times New Roman" w:cs="Times New Roman"/>
                <w:spacing w:val="-8"/>
                <w:kern w:val="16"/>
                <w:sz w:val="24"/>
                <w:szCs w:val="24"/>
              </w:rPr>
              <w:t>thị trấn</w:t>
            </w:r>
            <w:r w:rsidRPr="000A56C9">
              <w:rPr>
                <w:rFonts w:ascii="Times New Roman" w:eastAsia="Times New Roman" w:hAnsi="Times New Roman" w:cs="Times New Roman"/>
                <w:spacing w:val="-8"/>
                <w:kern w:val="16"/>
                <w:sz w:val="24"/>
                <w:szCs w:val="24"/>
              </w:rPr>
              <w:t xml:space="preserve"> Sao Vàng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Thọ Xuân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Xuân Bái</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Sầm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Quảng Thọ</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Sầm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Quảng Tiến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Sầm Sơn</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Trường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Sầm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Quảng Cư</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Sầm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Quảng Thọ</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Sầm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Trung Sơn 1</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Sầm Sơn</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Quảng Châu</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Quảng Hưng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Minh Khai 2</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Tân Sơn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Thiệu Dương</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FFFFFF" w:fill="FFFFFF"/>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Điện Biên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TP Thanh Hóa</w:t>
            </w:r>
          </w:p>
        </w:tc>
        <w:tc>
          <w:tcPr>
            <w:tcW w:w="5644" w:type="dxa"/>
            <w:tcBorders>
              <w:top w:val="nil"/>
              <w:left w:val="nil"/>
              <w:bottom w:val="single" w:sz="4" w:space="0" w:color="auto"/>
              <w:right w:val="single" w:sz="4" w:space="0" w:color="auto"/>
            </w:tcBorders>
            <w:shd w:val="clear" w:color="FFFFFF" w:fill="FFFFFF"/>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Trung học cơ sở Đông Tân</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Vĩnh Lộc</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Vĩnh Minh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Vĩnh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Vĩnh Phúc</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Vĩnh Lộc</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jc w:val="both"/>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Vĩnh Thành</w:t>
            </w:r>
          </w:p>
        </w:tc>
        <w:tc>
          <w:tcPr>
            <w:tcW w:w="113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Vĩnh Lộc</w:t>
            </w:r>
          </w:p>
        </w:tc>
        <w:tc>
          <w:tcPr>
            <w:tcW w:w="5644" w:type="dxa"/>
            <w:tcBorders>
              <w:top w:val="nil"/>
              <w:left w:val="nil"/>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Mầm non Vĩnh Tiến</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4"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Vĩnh Lộc</w:t>
            </w:r>
          </w:p>
        </w:tc>
        <w:tc>
          <w:tcPr>
            <w:tcW w:w="5644" w:type="dxa"/>
            <w:tcBorders>
              <w:top w:val="nil"/>
              <w:left w:val="nil"/>
              <w:bottom w:val="single" w:sz="4"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Vĩnh Phúc</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r w:rsidR="000A56C9" w:rsidRPr="000A56C9" w:rsidTr="007604D8">
        <w:trPr>
          <w:trHeight w:val="328"/>
        </w:trPr>
        <w:tc>
          <w:tcPr>
            <w:tcW w:w="844" w:type="dxa"/>
            <w:vMerge/>
            <w:shd w:val="clear" w:color="auto" w:fill="auto"/>
            <w:noWrap/>
            <w:vAlign w:val="center"/>
          </w:tcPr>
          <w:p w:rsidR="000A56C9" w:rsidRPr="000A56C9" w:rsidRDefault="000A56C9" w:rsidP="000A56C9">
            <w:pPr>
              <w:spacing w:after="0" w:line="240" w:lineRule="auto"/>
              <w:contextualSpacing/>
              <w:jc w:val="center"/>
              <w:rPr>
                <w:rFonts w:ascii="Times New Roman" w:eastAsia="Times New Roman" w:hAnsi="Times New Roman" w:cs="Times New Roman"/>
                <w:b/>
                <w:color w:val="000000"/>
                <w:spacing w:val="-8"/>
              </w:rPr>
            </w:pPr>
          </w:p>
        </w:tc>
        <w:tc>
          <w:tcPr>
            <w:tcW w:w="653" w:type="dxa"/>
            <w:vAlign w:val="center"/>
          </w:tcPr>
          <w:p w:rsidR="000A56C9" w:rsidRPr="000A56C9" w:rsidRDefault="000A56C9" w:rsidP="000A56C9">
            <w:pPr>
              <w:numPr>
                <w:ilvl w:val="0"/>
                <w:numId w:val="22"/>
              </w:numPr>
              <w:spacing w:after="0" w:line="240" w:lineRule="auto"/>
              <w:contextualSpacing/>
              <w:rPr>
                <w:rFonts w:ascii="Times New Roman" w:eastAsia="Calibri" w:hAnsi="Times New Roman" w:cs="Times New Roman"/>
                <w:color w:val="000000"/>
                <w:spacing w:val="-8"/>
              </w:rPr>
            </w:pPr>
          </w:p>
        </w:tc>
        <w:tc>
          <w:tcPr>
            <w:tcW w:w="1790" w:type="dxa"/>
            <w:tcBorders>
              <w:top w:val="nil"/>
              <w:left w:val="single" w:sz="4" w:space="0" w:color="auto"/>
              <w:bottom w:val="single" w:sz="8" w:space="0" w:color="auto"/>
              <w:right w:val="single" w:sz="4" w:space="0" w:color="auto"/>
            </w:tcBorders>
            <w:shd w:val="clear" w:color="auto" w:fill="auto"/>
            <w:vAlign w:val="bottom"/>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Vĩnh Lộc</w:t>
            </w:r>
          </w:p>
        </w:tc>
        <w:tc>
          <w:tcPr>
            <w:tcW w:w="564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spacing w:val="-8"/>
                <w:kern w:val="16"/>
                <w:sz w:val="24"/>
                <w:szCs w:val="24"/>
              </w:rPr>
            </w:pPr>
            <w:r w:rsidRPr="000A56C9">
              <w:rPr>
                <w:rFonts w:ascii="Times New Roman" w:eastAsia="Times New Roman" w:hAnsi="Times New Roman" w:cs="Times New Roman"/>
                <w:spacing w:val="-8"/>
                <w:kern w:val="16"/>
                <w:sz w:val="24"/>
                <w:szCs w:val="24"/>
              </w:rPr>
              <w:t>Tiểu học và Trung học cơ sở Vĩnh Khang</w:t>
            </w:r>
          </w:p>
        </w:tc>
        <w:tc>
          <w:tcPr>
            <w:tcW w:w="1134" w:type="dxa"/>
            <w:tcBorders>
              <w:top w:val="nil"/>
              <w:left w:val="nil"/>
              <w:bottom w:val="single" w:sz="8" w:space="0" w:color="auto"/>
              <w:right w:val="single" w:sz="4" w:space="0" w:color="auto"/>
            </w:tcBorders>
            <w:shd w:val="clear" w:color="auto" w:fill="auto"/>
            <w:vAlign w:val="center"/>
          </w:tcPr>
          <w:p w:rsidR="000A56C9" w:rsidRPr="000A56C9" w:rsidRDefault="000A56C9" w:rsidP="000A56C9">
            <w:pPr>
              <w:spacing w:after="0" w:line="240" w:lineRule="auto"/>
              <w:rPr>
                <w:rFonts w:ascii="Times New Roman" w:eastAsia="Times New Roman" w:hAnsi="Times New Roman" w:cs="Times New Roman"/>
                <w:color w:val="000000"/>
                <w:spacing w:val="-8"/>
                <w:kern w:val="16"/>
              </w:rPr>
            </w:pPr>
          </w:p>
        </w:tc>
      </w:tr>
    </w:tbl>
    <w:p w:rsidR="000A56C9" w:rsidRPr="000A56C9" w:rsidRDefault="000A56C9" w:rsidP="000A56C9">
      <w:pPr>
        <w:spacing w:after="0" w:line="240" w:lineRule="auto"/>
        <w:rPr>
          <w:rFonts w:ascii="Times New Roman" w:eastAsia="Times New Roman" w:hAnsi="Times New Roman" w:cs="Times New Roman"/>
          <w:b/>
          <w:kern w:val="16"/>
          <w:sz w:val="8"/>
          <w:szCs w:val="20"/>
        </w:rPr>
      </w:pPr>
    </w:p>
    <w:p w:rsidR="000A56C9" w:rsidRPr="000A56C9" w:rsidRDefault="000A56C9" w:rsidP="000A56C9">
      <w:pPr>
        <w:spacing w:before="60" w:after="0" w:line="240" w:lineRule="auto"/>
        <w:ind w:right="-66" w:firstLine="720"/>
        <w:jc w:val="both"/>
        <w:rPr>
          <w:rFonts w:ascii="Times New Roman" w:eastAsia="Times New Roman" w:hAnsi="Times New Roman" w:cs="Times New Roman"/>
          <w:b/>
          <w:sz w:val="28"/>
          <w:szCs w:val="28"/>
          <w:lang w:val="nl-NL"/>
        </w:rPr>
      </w:pPr>
    </w:p>
    <w:p w:rsidR="000A56C9" w:rsidRDefault="000A56C9" w:rsidP="004B615A">
      <w:pPr>
        <w:spacing w:before="60" w:after="0" w:line="240" w:lineRule="auto"/>
        <w:ind w:right="-66" w:firstLine="720"/>
        <w:jc w:val="both"/>
        <w:rPr>
          <w:rFonts w:ascii="Times New Roman" w:eastAsia="Times New Roman" w:hAnsi="Times New Roman" w:cs="Times New Roman"/>
          <w:b/>
          <w:sz w:val="28"/>
          <w:szCs w:val="28"/>
          <w:lang w:val="nl-NL"/>
        </w:rPr>
      </w:pPr>
    </w:p>
    <w:p w:rsidR="000A56C9" w:rsidRDefault="000A56C9" w:rsidP="004B615A">
      <w:pPr>
        <w:spacing w:before="60" w:after="0" w:line="240" w:lineRule="auto"/>
        <w:ind w:right="-66" w:firstLine="720"/>
        <w:jc w:val="both"/>
        <w:rPr>
          <w:rFonts w:ascii="Times New Roman" w:eastAsia="Times New Roman" w:hAnsi="Times New Roman" w:cs="Times New Roman"/>
          <w:b/>
          <w:sz w:val="28"/>
          <w:szCs w:val="28"/>
          <w:lang w:val="nl-NL"/>
        </w:rPr>
      </w:pPr>
    </w:p>
    <w:p w:rsidR="000A56C9" w:rsidRDefault="000A56C9" w:rsidP="004B615A">
      <w:pPr>
        <w:spacing w:before="60" w:after="0" w:line="240" w:lineRule="auto"/>
        <w:ind w:right="-66" w:firstLine="720"/>
        <w:jc w:val="both"/>
        <w:rPr>
          <w:rFonts w:ascii="Times New Roman" w:eastAsia="Times New Roman" w:hAnsi="Times New Roman" w:cs="Times New Roman"/>
          <w:b/>
          <w:sz w:val="28"/>
          <w:szCs w:val="28"/>
          <w:lang w:val="nl-NL"/>
        </w:rPr>
      </w:pPr>
    </w:p>
    <w:p w:rsidR="000A56C9" w:rsidRDefault="000A56C9" w:rsidP="004B615A">
      <w:pPr>
        <w:spacing w:before="60" w:after="0" w:line="240" w:lineRule="auto"/>
        <w:ind w:right="-66" w:firstLine="720"/>
        <w:jc w:val="both"/>
        <w:rPr>
          <w:rFonts w:ascii="Times New Roman" w:eastAsia="Times New Roman" w:hAnsi="Times New Roman" w:cs="Times New Roman"/>
          <w:b/>
          <w:sz w:val="28"/>
          <w:szCs w:val="28"/>
          <w:lang w:val="nl-NL"/>
        </w:rPr>
      </w:pPr>
    </w:p>
    <w:p w:rsidR="000A56C9" w:rsidRDefault="000A56C9" w:rsidP="004B615A">
      <w:pPr>
        <w:spacing w:before="60" w:after="0" w:line="240" w:lineRule="auto"/>
        <w:ind w:right="-66" w:firstLine="720"/>
        <w:jc w:val="both"/>
        <w:rPr>
          <w:rFonts w:ascii="Times New Roman" w:eastAsia="Times New Roman" w:hAnsi="Times New Roman" w:cs="Times New Roman"/>
          <w:b/>
          <w:sz w:val="28"/>
          <w:szCs w:val="28"/>
          <w:lang w:val="nl-NL"/>
        </w:rPr>
      </w:pPr>
    </w:p>
    <w:p w:rsidR="000A56C9" w:rsidRDefault="000A56C9" w:rsidP="004B615A">
      <w:pPr>
        <w:spacing w:before="60" w:after="0" w:line="240" w:lineRule="auto"/>
        <w:ind w:right="-66" w:firstLine="720"/>
        <w:jc w:val="both"/>
        <w:rPr>
          <w:rFonts w:ascii="Times New Roman" w:eastAsia="Times New Roman" w:hAnsi="Times New Roman" w:cs="Times New Roman"/>
          <w:b/>
          <w:sz w:val="28"/>
          <w:szCs w:val="28"/>
          <w:lang w:val="nl-NL"/>
        </w:rPr>
      </w:pPr>
    </w:p>
    <w:p w:rsidR="000A56C9" w:rsidRDefault="000A56C9" w:rsidP="004B615A">
      <w:pPr>
        <w:spacing w:before="60" w:after="0" w:line="240" w:lineRule="auto"/>
        <w:ind w:right="-66" w:firstLine="720"/>
        <w:jc w:val="both"/>
        <w:rPr>
          <w:rFonts w:ascii="Times New Roman" w:eastAsia="Times New Roman" w:hAnsi="Times New Roman" w:cs="Times New Roman"/>
          <w:b/>
          <w:sz w:val="28"/>
          <w:szCs w:val="28"/>
          <w:lang w:val="nl-NL"/>
        </w:rPr>
      </w:pPr>
    </w:p>
    <w:p w:rsidR="000A56C9" w:rsidRDefault="000A56C9" w:rsidP="004B615A">
      <w:pPr>
        <w:spacing w:before="60" w:after="0" w:line="240" w:lineRule="auto"/>
        <w:ind w:right="-66" w:firstLine="720"/>
        <w:jc w:val="both"/>
        <w:rPr>
          <w:rFonts w:ascii="Times New Roman" w:eastAsia="Times New Roman" w:hAnsi="Times New Roman" w:cs="Times New Roman"/>
          <w:b/>
          <w:sz w:val="28"/>
          <w:szCs w:val="28"/>
          <w:lang w:val="nl-NL"/>
        </w:rPr>
      </w:pPr>
    </w:p>
    <w:p w:rsidR="00907C14" w:rsidRDefault="00907C14" w:rsidP="004B615A">
      <w:pPr>
        <w:spacing w:before="60" w:after="0" w:line="240" w:lineRule="auto"/>
        <w:ind w:right="-66" w:firstLine="720"/>
        <w:jc w:val="both"/>
        <w:rPr>
          <w:rFonts w:ascii="Times New Roman" w:eastAsia="Times New Roman" w:hAnsi="Times New Roman" w:cs="Times New Roman"/>
          <w:b/>
          <w:sz w:val="28"/>
          <w:szCs w:val="28"/>
          <w:lang w:val="nl-NL"/>
        </w:rPr>
      </w:pPr>
    </w:p>
    <w:sectPr w:rsidR="00907C14" w:rsidSect="006C566E">
      <w:pgSz w:w="11907" w:h="16840" w:code="9"/>
      <w:pgMar w:top="1474" w:right="1247" w:bottom="1247" w:left="1247" w:header="431"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ED" w:rsidRDefault="008A09ED" w:rsidP="00DE72EB">
      <w:pPr>
        <w:spacing w:after="0" w:line="240" w:lineRule="auto"/>
      </w:pPr>
      <w:r>
        <w:separator/>
      </w:r>
    </w:p>
  </w:endnote>
  <w:endnote w:type="continuationSeparator" w:id="0">
    <w:p w:rsidR="008A09ED" w:rsidRDefault="008A09ED" w:rsidP="00DE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ED" w:rsidRDefault="008A09ED" w:rsidP="00DE72EB">
      <w:pPr>
        <w:spacing w:after="0" w:line="240" w:lineRule="auto"/>
      </w:pPr>
      <w:r>
        <w:separator/>
      </w:r>
    </w:p>
  </w:footnote>
  <w:footnote w:type="continuationSeparator" w:id="0">
    <w:p w:rsidR="008A09ED" w:rsidRDefault="008A09ED" w:rsidP="00DE7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DE0"/>
    <w:multiLevelType w:val="hybridMultilevel"/>
    <w:tmpl w:val="F9C6C3FA"/>
    <w:lvl w:ilvl="0" w:tplc="DFFC7438">
      <w:start w:val="2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13B0D"/>
    <w:multiLevelType w:val="hybridMultilevel"/>
    <w:tmpl w:val="0DDAC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08196B"/>
    <w:multiLevelType w:val="hybridMultilevel"/>
    <w:tmpl w:val="9184F6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93C7326"/>
    <w:multiLevelType w:val="hybridMultilevel"/>
    <w:tmpl w:val="02668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570F09"/>
    <w:multiLevelType w:val="hybridMultilevel"/>
    <w:tmpl w:val="5E9AC4FC"/>
    <w:lvl w:ilvl="0" w:tplc="90523D6A">
      <w:start w:val="27"/>
      <w:numFmt w:val="bullet"/>
      <w:lvlText w:val="-"/>
      <w:lvlJc w:val="left"/>
      <w:pPr>
        <w:ind w:left="1012" w:hanging="360"/>
      </w:pPr>
      <w:rPr>
        <w:rFonts w:ascii="Times New Roman" w:eastAsiaTheme="minorHAnsi" w:hAnsi="Times New Roman" w:cs="Times New Roman"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5">
    <w:nsid w:val="09F5285E"/>
    <w:multiLevelType w:val="hybridMultilevel"/>
    <w:tmpl w:val="02668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3D6F8D"/>
    <w:multiLevelType w:val="hybridMultilevel"/>
    <w:tmpl w:val="D188FFAE"/>
    <w:lvl w:ilvl="0" w:tplc="82B28EE8">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E9605AC"/>
    <w:multiLevelType w:val="hybridMultilevel"/>
    <w:tmpl w:val="3E9E9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22220F"/>
    <w:multiLevelType w:val="hybridMultilevel"/>
    <w:tmpl w:val="02AA9C96"/>
    <w:lvl w:ilvl="0" w:tplc="073A7C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406573"/>
    <w:multiLevelType w:val="hybridMultilevel"/>
    <w:tmpl w:val="B73E683E"/>
    <w:lvl w:ilvl="0" w:tplc="10D055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A135B"/>
    <w:multiLevelType w:val="hybridMultilevel"/>
    <w:tmpl w:val="BFA49BB8"/>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7244A73"/>
    <w:multiLevelType w:val="hybridMultilevel"/>
    <w:tmpl w:val="BFA49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464C8B"/>
    <w:multiLevelType w:val="hybridMultilevel"/>
    <w:tmpl w:val="178EE2BE"/>
    <w:lvl w:ilvl="0" w:tplc="EDD0F06C">
      <w:start w:val="27"/>
      <w:numFmt w:val="bullet"/>
      <w:lvlText w:val="-"/>
      <w:lvlJc w:val="left"/>
      <w:pPr>
        <w:ind w:left="1012" w:hanging="360"/>
      </w:pPr>
      <w:rPr>
        <w:rFonts w:ascii="Times New Roman" w:eastAsiaTheme="minorHAnsi" w:hAnsi="Times New Roman" w:cs="Times New Roman"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13">
    <w:nsid w:val="2BEA776B"/>
    <w:multiLevelType w:val="hybridMultilevel"/>
    <w:tmpl w:val="BFA49BB8"/>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FB31AA2"/>
    <w:multiLevelType w:val="hybridMultilevel"/>
    <w:tmpl w:val="02668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BB4449"/>
    <w:multiLevelType w:val="hybridMultilevel"/>
    <w:tmpl w:val="BFA49BB8"/>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49E5988"/>
    <w:multiLevelType w:val="hybridMultilevel"/>
    <w:tmpl w:val="BFA49BB8"/>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1645C73"/>
    <w:multiLevelType w:val="hybridMultilevel"/>
    <w:tmpl w:val="BFA49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07729B"/>
    <w:multiLevelType w:val="hybridMultilevel"/>
    <w:tmpl w:val="7494F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BD2400"/>
    <w:multiLevelType w:val="hybridMultilevel"/>
    <w:tmpl w:val="35CC4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6A30EE"/>
    <w:multiLevelType w:val="hybridMultilevel"/>
    <w:tmpl w:val="6D8CECFC"/>
    <w:lvl w:ilvl="0" w:tplc="0AEA2C4A">
      <w:start w:val="27"/>
      <w:numFmt w:val="bullet"/>
      <w:lvlText w:val="-"/>
      <w:lvlJc w:val="left"/>
      <w:pPr>
        <w:ind w:left="1012" w:hanging="360"/>
      </w:pPr>
      <w:rPr>
        <w:rFonts w:ascii="Times New Roman" w:eastAsiaTheme="minorHAnsi" w:hAnsi="Times New Roman" w:cs="Times New Roman"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21">
    <w:nsid w:val="549E0854"/>
    <w:multiLevelType w:val="hybridMultilevel"/>
    <w:tmpl w:val="BFA49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053F20"/>
    <w:multiLevelType w:val="hybridMultilevel"/>
    <w:tmpl w:val="BFA49BB8"/>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60350F56"/>
    <w:multiLevelType w:val="hybridMultilevel"/>
    <w:tmpl w:val="02668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01470A"/>
    <w:multiLevelType w:val="hybridMultilevel"/>
    <w:tmpl w:val="02668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0C7138"/>
    <w:multiLevelType w:val="hybridMultilevel"/>
    <w:tmpl w:val="42D41DD4"/>
    <w:lvl w:ilvl="0" w:tplc="740C5CAA">
      <w:start w:val="2"/>
      <w:numFmt w:val="bullet"/>
      <w:lvlText w:val=""/>
      <w:lvlJc w:val="left"/>
      <w:pPr>
        <w:ind w:left="1012" w:hanging="360"/>
      </w:pPr>
      <w:rPr>
        <w:rFonts w:ascii="Symbol" w:eastAsia="Times New Roman" w:hAnsi="Symbol" w:cs="Times New Roman"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26">
    <w:nsid w:val="6B350DAF"/>
    <w:multiLevelType w:val="hybridMultilevel"/>
    <w:tmpl w:val="BFA49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2453EE"/>
    <w:multiLevelType w:val="hybridMultilevel"/>
    <w:tmpl w:val="0DDAC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C37BDD"/>
    <w:multiLevelType w:val="hybridMultilevel"/>
    <w:tmpl w:val="E250CE46"/>
    <w:lvl w:ilvl="0" w:tplc="CF766958">
      <w:start w:val="2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783A0A"/>
    <w:multiLevelType w:val="hybridMultilevel"/>
    <w:tmpl w:val="0DDAC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9B64F3"/>
    <w:multiLevelType w:val="hybridMultilevel"/>
    <w:tmpl w:val="02668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EA54D86"/>
    <w:multiLevelType w:val="hybridMultilevel"/>
    <w:tmpl w:val="6D9A0FAC"/>
    <w:lvl w:ilvl="0" w:tplc="B876040A">
      <w:start w:val="27"/>
      <w:numFmt w:val="bullet"/>
      <w:lvlText w:val="-"/>
      <w:lvlJc w:val="left"/>
      <w:pPr>
        <w:ind w:left="1012" w:hanging="360"/>
      </w:pPr>
      <w:rPr>
        <w:rFonts w:ascii="Times New Roman" w:eastAsiaTheme="minorHAnsi" w:hAnsi="Times New Roman" w:cs="Times New Roman"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7"/>
  </w:num>
  <w:num w:numId="6">
    <w:abstractNumId w:val="23"/>
  </w:num>
  <w:num w:numId="7">
    <w:abstractNumId w:val="3"/>
  </w:num>
  <w:num w:numId="8">
    <w:abstractNumId w:val="14"/>
  </w:num>
  <w:num w:numId="9">
    <w:abstractNumId w:val="24"/>
  </w:num>
  <w:num w:numId="10">
    <w:abstractNumId w:val="30"/>
  </w:num>
  <w:num w:numId="11">
    <w:abstractNumId w:val="5"/>
  </w:num>
  <w:num w:numId="12">
    <w:abstractNumId w:val="16"/>
  </w:num>
  <w:num w:numId="13">
    <w:abstractNumId w:val="10"/>
  </w:num>
  <w:num w:numId="14">
    <w:abstractNumId w:val="18"/>
  </w:num>
  <w:num w:numId="15">
    <w:abstractNumId w:val="17"/>
  </w:num>
  <w:num w:numId="16">
    <w:abstractNumId w:val="21"/>
  </w:num>
  <w:num w:numId="17">
    <w:abstractNumId w:val="15"/>
  </w:num>
  <w:num w:numId="18">
    <w:abstractNumId w:val="19"/>
  </w:num>
  <w:num w:numId="19">
    <w:abstractNumId w:val="1"/>
  </w:num>
  <w:num w:numId="20">
    <w:abstractNumId w:val="26"/>
  </w:num>
  <w:num w:numId="21">
    <w:abstractNumId w:val="13"/>
  </w:num>
  <w:num w:numId="22">
    <w:abstractNumId w:val="27"/>
  </w:num>
  <w:num w:numId="23">
    <w:abstractNumId w:val="29"/>
  </w:num>
  <w:num w:numId="24">
    <w:abstractNumId w:val="25"/>
  </w:num>
  <w:num w:numId="25">
    <w:abstractNumId w:val="12"/>
  </w:num>
  <w:num w:numId="26">
    <w:abstractNumId w:val="0"/>
  </w:num>
  <w:num w:numId="27">
    <w:abstractNumId w:val="28"/>
  </w:num>
  <w:num w:numId="28">
    <w:abstractNumId w:val="31"/>
  </w:num>
  <w:num w:numId="29">
    <w:abstractNumId w:val="20"/>
  </w:num>
  <w:num w:numId="30">
    <w:abstractNumId w:val="4"/>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24"/>
    <w:rsid w:val="00005A0E"/>
    <w:rsid w:val="000107A6"/>
    <w:rsid w:val="00020C50"/>
    <w:rsid w:val="00022229"/>
    <w:rsid w:val="00027CBC"/>
    <w:rsid w:val="00033956"/>
    <w:rsid w:val="000341A9"/>
    <w:rsid w:val="000354A4"/>
    <w:rsid w:val="0003601F"/>
    <w:rsid w:val="0003606F"/>
    <w:rsid w:val="00042505"/>
    <w:rsid w:val="000557FE"/>
    <w:rsid w:val="00064449"/>
    <w:rsid w:val="0007557C"/>
    <w:rsid w:val="000757B8"/>
    <w:rsid w:val="0007785F"/>
    <w:rsid w:val="00080B02"/>
    <w:rsid w:val="00080E27"/>
    <w:rsid w:val="00084867"/>
    <w:rsid w:val="0009583E"/>
    <w:rsid w:val="00096274"/>
    <w:rsid w:val="000A56C9"/>
    <w:rsid w:val="000B0ED0"/>
    <w:rsid w:val="000C3F77"/>
    <w:rsid w:val="000C4B18"/>
    <w:rsid w:val="000C4DCB"/>
    <w:rsid w:val="000D041A"/>
    <w:rsid w:val="000D3078"/>
    <w:rsid w:val="000D6EA5"/>
    <w:rsid w:val="000E6969"/>
    <w:rsid w:val="000F23F7"/>
    <w:rsid w:val="000F7AC3"/>
    <w:rsid w:val="001015AC"/>
    <w:rsid w:val="001018FD"/>
    <w:rsid w:val="001207A6"/>
    <w:rsid w:val="00120A44"/>
    <w:rsid w:val="00120AAB"/>
    <w:rsid w:val="00125AF5"/>
    <w:rsid w:val="001270B3"/>
    <w:rsid w:val="00127D9F"/>
    <w:rsid w:val="00132527"/>
    <w:rsid w:val="0014007E"/>
    <w:rsid w:val="0015131E"/>
    <w:rsid w:val="001554A9"/>
    <w:rsid w:val="0016011E"/>
    <w:rsid w:val="00165403"/>
    <w:rsid w:val="0017120C"/>
    <w:rsid w:val="001912C8"/>
    <w:rsid w:val="001A0C46"/>
    <w:rsid w:val="001A7C79"/>
    <w:rsid w:val="001B24EF"/>
    <w:rsid w:val="001C1F24"/>
    <w:rsid w:val="001C333D"/>
    <w:rsid w:val="001C4750"/>
    <w:rsid w:val="001D46D8"/>
    <w:rsid w:val="001D5B84"/>
    <w:rsid w:val="001E5E11"/>
    <w:rsid w:val="001F0B05"/>
    <w:rsid w:val="001F0B35"/>
    <w:rsid w:val="002017E3"/>
    <w:rsid w:val="00206C92"/>
    <w:rsid w:val="00210900"/>
    <w:rsid w:val="00212042"/>
    <w:rsid w:val="00221B10"/>
    <w:rsid w:val="00222D29"/>
    <w:rsid w:val="002269CD"/>
    <w:rsid w:val="00235C07"/>
    <w:rsid w:val="00241044"/>
    <w:rsid w:val="00241C6C"/>
    <w:rsid w:val="00246E15"/>
    <w:rsid w:val="002507B1"/>
    <w:rsid w:val="00254D09"/>
    <w:rsid w:val="002560FB"/>
    <w:rsid w:val="00265C72"/>
    <w:rsid w:val="00272BA6"/>
    <w:rsid w:val="0028165D"/>
    <w:rsid w:val="00283EC2"/>
    <w:rsid w:val="0028480C"/>
    <w:rsid w:val="00293C0F"/>
    <w:rsid w:val="0029498A"/>
    <w:rsid w:val="002969FC"/>
    <w:rsid w:val="002A0C13"/>
    <w:rsid w:val="002C6E11"/>
    <w:rsid w:val="002E2B9F"/>
    <w:rsid w:val="002E5050"/>
    <w:rsid w:val="002E5410"/>
    <w:rsid w:val="00303EFD"/>
    <w:rsid w:val="00304C7B"/>
    <w:rsid w:val="0032543E"/>
    <w:rsid w:val="00340E9E"/>
    <w:rsid w:val="00351B50"/>
    <w:rsid w:val="00351F8C"/>
    <w:rsid w:val="00352C87"/>
    <w:rsid w:val="00354AD0"/>
    <w:rsid w:val="00356278"/>
    <w:rsid w:val="00356E0A"/>
    <w:rsid w:val="00361BFB"/>
    <w:rsid w:val="003724FE"/>
    <w:rsid w:val="003732AC"/>
    <w:rsid w:val="00384BCB"/>
    <w:rsid w:val="00387A8B"/>
    <w:rsid w:val="00394318"/>
    <w:rsid w:val="00396DF0"/>
    <w:rsid w:val="003974A4"/>
    <w:rsid w:val="003A446F"/>
    <w:rsid w:val="003A5ACF"/>
    <w:rsid w:val="003A7D8F"/>
    <w:rsid w:val="003A7FB7"/>
    <w:rsid w:val="003B127A"/>
    <w:rsid w:val="003D0770"/>
    <w:rsid w:val="003E1E7F"/>
    <w:rsid w:val="003E6373"/>
    <w:rsid w:val="003E6494"/>
    <w:rsid w:val="003F2BF5"/>
    <w:rsid w:val="004005F5"/>
    <w:rsid w:val="0040130F"/>
    <w:rsid w:val="0040188A"/>
    <w:rsid w:val="004026C7"/>
    <w:rsid w:val="004128AE"/>
    <w:rsid w:val="00412DB5"/>
    <w:rsid w:val="00425405"/>
    <w:rsid w:val="00443BA3"/>
    <w:rsid w:val="004443A5"/>
    <w:rsid w:val="0045347A"/>
    <w:rsid w:val="00465D4B"/>
    <w:rsid w:val="004665E6"/>
    <w:rsid w:val="0047110A"/>
    <w:rsid w:val="004720DB"/>
    <w:rsid w:val="00490320"/>
    <w:rsid w:val="00497B17"/>
    <w:rsid w:val="004A2A6A"/>
    <w:rsid w:val="004A5144"/>
    <w:rsid w:val="004A631C"/>
    <w:rsid w:val="004B4EC0"/>
    <w:rsid w:val="004B615A"/>
    <w:rsid w:val="004C08D1"/>
    <w:rsid w:val="004C5791"/>
    <w:rsid w:val="004D186B"/>
    <w:rsid w:val="004D1BB3"/>
    <w:rsid w:val="004E0706"/>
    <w:rsid w:val="004E1FF1"/>
    <w:rsid w:val="004F7087"/>
    <w:rsid w:val="0050286D"/>
    <w:rsid w:val="005071E9"/>
    <w:rsid w:val="00507900"/>
    <w:rsid w:val="005125CC"/>
    <w:rsid w:val="00515249"/>
    <w:rsid w:val="00515766"/>
    <w:rsid w:val="00515B64"/>
    <w:rsid w:val="00521D1A"/>
    <w:rsid w:val="00526270"/>
    <w:rsid w:val="005269F7"/>
    <w:rsid w:val="0052791E"/>
    <w:rsid w:val="0053280D"/>
    <w:rsid w:val="00543B50"/>
    <w:rsid w:val="00553F7F"/>
    <w:rsid w:val="00562D0A"/>
    <w:rsid w:val="00563165"/>
    <w:rsid w:val="005639B3"/>
    <w:rsid w:val="00574C39"/>
    <w:rsid w:val="00580BE3"/>
    <w:rsid w:val="0058521A"/>
    <w:rsid w:val="005877E0"/>
    <w:rsid w:val="00593733"/>
    <w:rsid w:val="005A2D29"/>
    <w:rsid w:val="005B1015"/>
    <w:rsid w:val="005B2DCB"/>
    <w:rsid w:val="005B4388"/>
    <w:rsid w:val="005C5A6D"/>
    <w:rsid w:val="005D4022"/>
    <w:rsid w:val="005D65B7"/>
    <w:rsid w:val="005E346A"/>
    <w:rsid w:val="005F2925"/>
    <w:rsid w:val="005F77B4"/>
    <w:rsid w:val="00600399"/>
    <w:rsid w:val="00600C88"/>
    <w:rsid w:val="006033AD"/>
    <w:rsid w:val="00603EC0"/>
    <w:rsid w:val="006061AC"/>
    <w:rsid w:val="00621193"/>
    <w:rsid w:val="00622224"/>
    <w:rsid w:val="006445E2"/>
    <w:rsid w:val="006459D9"/>
    <w:rsid w:val="0064674B"/>
    <w:rsid w:val="00647015"/>
    <w:rsid w:val="0066390A"/>
    <w:rsid w:val="00691E84"/>
    <w:rsid w:val="00694E74"/>
    <w:rsid w:val="0069699E"/>
    <w:rsid w:val="00697C5E"/>
    <w:rsid w:val="006A35CA"/>
    <w:rsid w:val="006A38CB"/>
    <w:rsid w:val="006A56CC"/>
    <w:rsid w:val="006A5751"/>
    <w:rsid w:val="006A6E26"/>
    <w:rsid w:val="006B30C7"/>
    <w:rsid w:val="006B69AB"/>
    <w:rsid w:val="006B7796"/>
    <w:rsid w:val="006C3EB5"/>
    <w:rsid w:val="006C566E"/>
    <w:rsid w:val="006D34EC"/>
    <w:rsid w:val="006D6542"/>
    <w:rsid w:val="006D6E9C"/>
    <w:rsid w:val="006D7BA9"/>
    <w:rsid w:val="006E26E2"/>
    <w:rsid w:val="006E39AC"/>
    <w:rsid w:val="006F1D37"/>
    <w:rsid w:val="006F4807"/>
    <w:rsid w:val="00703EFC"/>
    <w:rsid w:val="00710E27"/>
    <w:rsid w:val="00711772"/>
    <w:rsid w:val="0072193A"/>
    <w:rsid w:val="00723418"/>
    <w:rsid w:val="00723BD1"/>
    <w:rsid w:val="0072674E"/>
    <w:rsid w:val="00726796"/>
    <w:rsid w:val="00727CDD"/>
    <w:rsid w:val="00731CF4"/>
    <w:rsid w:val="007324E4"/>
    <w:rsid w:val="00735DA7"/>
    <w:rsid w:val="00736C75"/>
    <w:rsid w:val="0073726A"/>
    <w:rsid w:val="00737CAA"/>
    <w:rsid w:val="00747AA9"/>
    <w:rsid w:val="007604D8"/>
    <w:rsid w:val="0077432C"/>
    <w:rsid w:val="00774450"/>
    <w:rsid w:val="00786326"/>
    <w:rsid w:val="00787621"/>
    <w:rsid w:val="007A59FC"/>
    <w:rsid w:val="007A71CA"/>
    <w:rsid w:val="007B196F"/>
    <w:rsid w:val="007C4456"/>
    <w:rsid w:val="007C5CA9"/>
    <w:rsid w:val="007D60F9"/>
    <w:rsid w:val="007E1C13"/>
    <w:rsid w:val="007E241D"/>
    <w:rsid w:val="007F08A9"/>
    <w:rsid w:val="007F24BA"/>
    <w:rsid w:val="0080099D"/>
    <w:rsid w:val="008016C7"/>
    <w:rsid w:val="00807206"/>
    <w:rsid w:val="00810DF7"/>
    <w:rsid w:val="0081372F"/>
    <w:rsid w:val="00821B78"/>
    <w:rsid w:val="00823F44"/>
    <w:rsid w:val="008248D8"/>
    <w:rsid w:val="0083075B"/>
    <w:rsid w:val="00843CAB"/>
    <w:rsid w:val="00856BF1"/>
    <w:rsid w:val="0087126D"/>
    <w:rsid w:val="008804AF"/>
    <w:rsid w:val="00890470"/>
    <w:rsid w:val="00892320"/>
    <w:rsid w:val="00895F79"/>
    <w:rsid w:val="008A09ED"/>
    <w:rsid w:val="008A193B"/>
    <w:rsid w:val="008A5FE8"/>
    <w:rsid w:val="008A7583"/>
    <w:rsid w:val="008B04A0"/>
    <w:rsid w:val="008B0F53"/>
    <w:rsid w:val="008B6478"/>
    <w:rsid w:val="008C329B"/>
    <w:rsid w:val="008C6F55"/>
    <w:rsid w:val="008C7277"/>
    <w:rsid w:val="008D07F5"/>
    <w:rsid w:val="008F345F"/>
    <w:rsid w:val="008F3B80"/>
    <w:rsid w:val="00907C14"/>
    <w:rsid w:val="00914047"/>
    <w:rsid w:val="00920E7D"/>
    <w:rsid w:val="00921503"/>
    <w:rsid w:val="00922FB4"/>
    <w:rsid w:val="00930AA9"/>
    <w:rsid w:val="00930C62"/>
    <w:rsid w:val="00935C5A"/>
    <w:rsid w:val="00945A1D"/>
    <w:rsid w:val="00947BD7"/>
    <w:rsid w:val="0095438F"/>
    <w:rsid w:val="00960B98"/>
    <w:rsid w:val="00961965"/>
    <w:rsid w:val="0096206D"/>
    <w:rsid w:val="00972289"/>
    <w:rsid w:val="00975A1A"/>
    <w:rsid w:val="009812B3"/>
    <w:rsid w:val="00986EE2"/>
    <w:rsid w:val="009876CF"/>
    <w:rsid w:val="00987961"/>
    <w:rsid w:val="00992A5B"/>
    <w:rsid w:val="00993675"/>
    <w:rsid w:val="00995F55"/>
    <w:rsid w:val="009B2693"/>
    <w:rsid w:val="009C1FB3"/>
    <w:rsid w:val="009D04EA"/>
    <w:rsid w:val="009D073C"/>
    <w:rsid w:val="009D66A5"/>
    <w:rsid w:val="009E2C2B"/>
    <w:rsid w:val="009F1C94"/>
    <w:rsid w:val="009F64F2"/>
    <w:rsid w:val="00A01BF9"/>
    <w:rsid w:val="00A026F4"/>
    <w:rsid w:val="00A0449E"/>
    <w:rsid w:val="00A0540C"/>
    <w:rsid w:val="00A11772"/>
    <w:rsid w:val="00A128BE"/>
    <w:rsid w:val="00A1766F"/>
    <w:rsid w:val="00A3062D"/>
    <w:rsid w:val="00A41416"/>
    <w:rsid w:val="00A6779A"/>
    <w:rsid w:val="00A735F0"/>
    <w:rsid w:val="00A73EC2"/>
    <w:rsid w:val="00A80E18"/>
    <w:rsid w:val="00A92F10"/>
    <w:rsid w:val="00A93222"/>
    <w:rsid w:val="00AA3370"/>
    <w:rsid w:val="00AA360D"/>
    <w:rsid w:val="00AA3A50"/>
    <w:rsid w:val="00AB0FDB"/>
    <w:rsid w:val="00AB5E83"/>
    <w:rsid w:val="00AB67B6"/>
    <w:rsid w:val="00AC55A9"/>
    <w:rsid w:val="00AD3D95"/>
    <w:rsid w:val="00AD6051"/>
    <w:rsid w:val="00AE654D"/>
    <w:rsid w:val="00AF6F56"/>
    <w:rsid w:val="00AF7C6B"/>
    <w:rsid w:val="00B02AC0"/>
    <w:rsid w:val="00B16D04"/>
    <w:rsid w:val="00B17689"/>
    <w:rsid w:val="00B21152"/>
    <w:rsid w:val="00B22451"/>
    <w:rsid w:val="00B25C54"/>
    <w:rsid w:val="00B26D16"/>
    <w:rsid w:val="00B5131C"/>
    <w:rsid w:val="00B55377"/>
    <w:rsid w:val="00B55B8D"/>
    <w:rsid w:val="00B573BF"/>
    <w:rsid w:val="00B57643"/>
    <w:rsid w:val="00B61932"/>
    <w:rsid w:val="00B62171"/>
    <w:rsid w:val="00B7070F"/>
    <w:rsid w:val="00B717D3"/>
    <w:rsid w:val="00B72D41"/>
    <w:rsid w:val="00B83F38"/>
    <w:rsid w:val="00B87C48"/>
    <w:rsid w:val="00B9036E"/>
    <w:rsid w:val="00B93A58"/>
    <w:rsid w:val="00B95085"/>
    <w:rsid w:val="00BA3882"/>
    <w:rsid w:val="00BB3E4E"/>
    <w:rsid w:val="00BB46C4"/>
    <w:rsid w:val="00BC19FE"/>
    <w:rsid w:val="00BC28AF"/>
    <w:rsid w:val="00BD5F74"/>
    <w:rsid w:val="00BD77AB"/>
    <w:rsid w:val="00BE4E1E"/>
    <w:rsid w:val="00C076F5"/>
    <w:rsid w:val="00C1150E"/>
    <w:rsid w:val="00C12E85"/>
    <w:rsid w:val="00C15BA7"/>
    <w:rsid w:val="00C33793"/>
    <w:rsid w:val="00C524C8"/>
    <w:rsid w:val="00C67C94"/>
    <w:rsid w:val="00C67EE0"/>
    <w:rsid w:val="00C9044B"/>
    <w:rsid w:val="00C91123"/>
    <w:rsid w:val="00C91EE5"/>
    <w:rsid w:val="00C92561"/>
    <w:rsid w:val="00CA29E1"/>
    <w:rsid w:val="00CA6EE0"/>
    <w:rsid w:val="00CB3D2E"/>
    <w:rsid w:val="00CC2138"/>
    <w:rsid w:val="00CC65F6"/>
    <w:rsid w:val="00CC6DD9"/>
    <w:rsid w:val="00CD0AC7"/>
    <w:rsid w:val="00CD1D4C"/>
    <w:rsid w:val="00CD3DE1"/>
    <w:rsid w:val="00CD4297"/>
    <w:rsid w:val="00CE5580"/>
    <w:rsid w:val="00CF0033"/>
    <w:rsid w:val="00CF042F"/>
    <w:rsid w:val="00CF54D2"/>
    <w:rsid w:val="00CF5CE6"/>
    <w:rsid w:val="00CF5F98"/>
    <w:rsid w:val="00D00E5D"/>
    <w:rsid w:val="00D031DA"/>
    <w:rsid w:val="00D0749E"/>
    <w:rsid w:val="00D100EB"/>
    <w:rsid w:val="00D103B6"/>
    <w:rsid w:val="00D2449C"/>
    <w:rsid w:val="00D259AB"/>
    <w:rsid w:val="00D25ACA"/>
    <w:rsid w:val="00D31ACD"/>
    <w:rsid w:val="00D3399B"/>
    <w:rsid w:val="00D47D22"/>
    <w:rsid w:val="00D47D86"/>
    <w:rsid w:val="00D47DF6"/>
    <w:rsid w:val="00D56A3D"/>
    <w:rsid w:val="00D64B2D"/>
    <w:rsid w:val="00D669F2"/>
    <w:rsid w:val="00D76051"/>
    <w:rsid w:val="00D7616A"/>
    <w:rsid w:val="00D8515B"/>
    <w:rsid w:val="00D92280"/>
    <w:rsid w:val="00DA003F"/>
    <w:rsid w:val="00DA7FDB"/>
    <w:rsid w:val="00DE72EB"/>
    <w:rsid w:val="00E0030D"/>
    <w:rsid w:val="00E026EE"/>
    <w:rsid w:val="00E04E29"/>
    <w:rsid w:val="00E175F0"/>
    <w:rsid w:val="00E201EB"/>
    <w:rsid w:val="00E22EF7"/>
    <w:rsid w:val="00E234CD"/>
    <w:rsid w:val="00E24B59"/>
    <w:rsid w:val="00E27E58"/>
    <w:rsid w:val="00E40ECC"/>
    <w:rsid w:val="00E41A3A"/>
    <w:rsid w:val="00E517E4"/>
    <w:rsid w:val="00E61572"/>
    <w:rsid w:val="00E6180F"/>
    <w:rsid w:val="00E66F65"/>
    <w:rsid w:val="00E7455A"/>
    <w:rsid w:val="00E75113"/>
    <w:rsid w:val="00E824C5"/>
    <w:rsid w:val="00E90E98"/>
    <w:rsid w:val="00E930F1"/>
    <w:rsid w:val="00E9388A"/>
    <w:rsid w:val="00E93FAD"/>
    <w:rsid w:val="00EA0D79"/>
    <w:rsid w:val="00EA2F71"/>
    <w:rsid w:val="00ED1213"/>
    <w:rsid w:val="00ED1628"/>
    <w:rsid w:val="00ED6B26"/>
    <w:rsid w:val="00EE0283"/>
    <w:rsid w:val="00EE1775"/>
    <w:rsid w:val="00EE2A15"/>
    <w:rsid w:val="00F00C83"/>
    <w:rsid w:val="00F043BD"/>
    <w:rsid w:val="00F126BC"/>
    <w:rsid w:val="00F270D0"/>
    <w:rsid w:val="00F35E2E"/>
    <w:rsid w:val="00F534EC"/>
    <w:rsid w:val="00F609B1"/>
    <w:rsid w:val="00F620AE"/>
    <w:rsid w:val="00F64294"/>
    <w:rsid w:val="00F642B6"/>
    <w:rsid w:val="00F64748"/>
    <w:rsid w:val="00F74A4A"/>
    <w:rsid w:val="00F84897"/>
    <w:rsid w:val="00F93377"/>
    <w:rsid w:val="00F96D60"/>
    <w:rsid w:val="00FA237D"/>
    <w:rsid w:val="00FA4330"/>
    <w:rsid w:val="00FA4BD7"/>
    <w:rsid w:val="00FB50C8"/>
    <w:rsid w:val="00FB70FE"/>
    <w:rsid w:val="00FC2CEA"/>
    <w:rsid w:val="00FD2472"/>
    <w:rsid w:val="00FD5992"/>
    <w:rsid w:val="00FD7A56"/>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59D9"/>
    <w:pPr>
      <w:keepNext/>
      <w:spacing w:after="0" w:line="240" w:lineRule="auto"/>
      <w:outlineLvl w:val="0"/>
    </w:pPr>
    <w:rPr>
      <w:rFonts w:ascii=".VnTime" w:eastAsia="Times New Roman" w:hAnsi=".VnTime" w:cs="Times New Roman"/>
      <w:b/>
      <w:sz w:val="28"/>
      <w:szCs w:val="20"/>
      <w:lang w:val="x-none" w:eastAsia="x-none"/>
    </w:rPr>
  </w:style>
  <w:style w:type="paragraph" w:styleId="Heading5">
    <w:name w:val="heading 5"/>
    <w:basedOn w:val="Normal"/>
    <w:next w:val="Normal"/>
    <w:link w:val="Heading5Char"/>
    <w:qFormat/>
    <w:rsid w:val="006459D9"/>
    <w:pPr>
      <w:keepNext/>
      <w:spacing w:after="0" w:line="240" w:lineRule="auto"/>
      <w:jc w:val="center"/>
      <w:outlineLvl w:val="4"/>
    </w:pPr>
    <w:rPr>
      <w:rFonts w:ascii=".VnTime" w:eastAsia="Times New Roman" w:hAnsi=".VnTime"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B615A"/>
    <w:pPr>
      <w:spacing w:after="0" w:line="240" w:lineRule="auto"/>
    </w:pPr>
    <w:rPr>
      <w:rFonts w:ascii="Times New Roman" w:eastAsia="Times New Roman" w:hAnsi="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005F5"/>
    <w:pPr>
      <w:spacing w:after="0" w:line="240" w:lineRule="auto"/>
      <w:jc w:val="both"/>
    </w:pPr>
    <w:rPr>
      <w:rFonts w:ascii="Times New Roman" w:hAnsi="Times New Roman"/>
      <w:sz w:val="28"/>
    </w:rPr>
  </w:style>
  <w:style w:type="paragraph" w:styleId="ListParagraph">
    <w:name w:val="List Paragraph"/>
    <w:basedOn w:val="Normal"/>
    <w:uiPriority w:val="34"/>
    <w:qFormat/>
    <w:rsid w:val="006D34EC"/>
    <w:pPr>
      <w:ind w:left="720"/>
      <w:contextualSpacing/>
    </w:pPr>
  </w:style>
  <w:style w:type="paragraph" w:styleId="BalloonText">
    <w:name w:val="Balloon Text"/>
    <w:basedOn w:val="Normal"/>
    <w:link w:val="BalloonTextChar"/>
    <w:uiPriority w:val="99"/>
    <w:unhideWhenUsed/>
    <w:rsid w:val="00401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0130F"/>
    <w:rPr>
      <w:rFonts w:ascii="Tahoma" w:hAnsi="Tahoma" w:cs="Tahoma"/>
      <w:sz w:val="16"/>
      <w:szCs w:val="16"/>
    </w:rPr>
  </w:style>
  <w:style w:type="character" w:customStyle="1" w:styleId="Heading1Char">
    <w:name w:val="Heading 1 Char"/>
    <w:basedOn w:val="DefaultParagraphFont"/>
    <w:link w:val="Heading1"/>
    <w:rsid w:val="006459D9"/>
    <w:rPr>
      <w:rFonts w:ascii=".VnTime" w:eastAsia="Times New Roman" w:hAnsi=".VnTime" w:cs="Times New Roman"/>
      <w:b/>
      <w:sz w:val="28"/>
      <w:szCs w:val="20"/>
      <w:lang w:val="x-none" w:eastAsia="x-none"/>
    </w:rPr>
  </w:style>
  <w:style w:type="character" w:customStyle="1" w:styleId="Heading5Char">
    <w:name w:val="Heading 5 Char"/>
    <w:basedOn w:val="DefaultParagraphFont"/>
    <w:link w:val="Heading5"/>
    <w:rsid w:val="006459D9"/>
    <w:rPr>
      <w:rFonts w:ascii=".VnTime" w:eastAsia="Times New Roman" w:hAnsi=".VnTime" w:cs="Times New Roman"/>
      <w:b/>
      <w:sz w:val="28"/>
      <w:szCs w:val="20"/>
      <w:lang w:val="x-none" w:eastAsia="x-none"/>
    </w:rPr>
  </w:style>
  <w:style w:type="numbering" w:customStyle="1" w:styleId="NoList1">
    <w:name w:val="No List1"/>
    <w:next w:val="NoList"/>
    <w:semiHidden/>
    <w:rsid w:val="006459D9"/>
  </w:style>
  <w:style w:type="paragraph" w:styleId="BodyText">
    <w:name w:val="Body Text"/>
    <w:basedOn w:val="Normal"/>
    <w:link w:val="BodyTextChar"/>
    <w:rsid w:val="006459D9"/>
    <w:pPr>
      <w:spacing w:after="0" w:line="240" w:lineRule="auto"/>
      <w:ind w:right="332"/>
      <w:jc w:val="both"/>
    </w:pPr>
    <w:rPr>
      <w:rFonts w:ascii="Times New Roman" w:eastAsia="Times New Roman" w:hAnsi="Times New Roman" w:cs="Times New Roman"/>
      <w:w w:val="80"/>
      <w:kern w:val="16"/>
      <w:sz w:val="28"/>
      <w:szCs w:val="28"/>
    </w:rPr>
  </w:style>
  <w:style w:type="character" w:customStyle="1" w:styleId="BodyTextChar">
    <w:name w:val="Body Text Char"/>
    <w:basedOn w:val="DefaultParagraphFont"/>
    <w:link w:val="BodyText"/>
    <w:rsid w:val="006459D9"/>
    <w:rPr>
      <w:rFonts w:ascii="Times New Roman" w:eastAsia="Times New Roman" w:hAnsi="Times New Roman" w:cs="Times New Roman"/>
      <w:w w:val="80"/>
      <w:kern w:val="16"/>
      <w:sz w:val="28"/>
      <w:szCs w:val="28"/>
    </w:rPr>
  </w:style>
  <w:style w:type="paragraph" w:customStyle="1" w:styleId="Char">
    <w:name w:val="Char"/>
    <w:basedOn w:val="Normal"/>
    <w:rsid w:val="006459D9"/>
    <w:pPr>
      <w:pageBreakBefore/>
      <w:spacing w:before="100" w:beforeAutospacing="1" w:after="100" w:afterAutospacing="1" w:line="240" w:lineRule="auto"/>
    </w:pPr>
    <w:rPr>
      <w:rFonts w:ascii="Tahoma" w:eastAsia="Times New Roman" w:hAnsi="Tahoma" w:cs="Tahoma"/>
      <w:sz w:val="20"/>
      <w:szCs w:val="20"/>
    </w:rPr>
  </w:style>
  <w:style w:type="table" w:customStyle="1" w:styleId="TableGrid2">
    <w:name w:val="Table Grid2"/>
    <w:basedOn w:val="TableNormal"/>
    <w:next w:val="TableGrid"/>
    <w:uiPriority w:val="59"/>
    <w:rsid w:val="006459D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459D9"/>
    <w:rPr>
      <w:color w:val="0000FF"/>
      <w:u w:val="single"/>
    </w:rPr>
  </w:style>
  <w:style w:type="paragraph" w:styleId="Header">
    <w:name w:val="header"/>
    <w:basedOn w:val="Normal"/>
    <w:link w:val="HeaderChar"/>
    <w:uiPriority w:val="99"/>
    <w:rsid w:val="006459D9"/>
    <w:pPr>
      <w:tabs>
        <w:tab w:val="center" w:pos="4680"/>
        <w:tab w:val="right" w:pos="9360"/>
      </w:tabs>
      <w:spacing w:after="0" w:line="240" w:lineRule="auto"/>
    </w:pPr>
    <w:rPr>
      <w:rFonts w:ascii="Times New Roman" w:eastAsia="Times New Roman" w:hAnsi="Times New Roman" w:cs="Times New Roman"/>
      <w:kern w:val="16"/>
      <w:sz w:val="28"/>
      <w:szCs w:val="28"/>
    </w:rPr>
  </w:style>
  <w:style w:type="character" w:customStyle="1" w:styleId="HeaderChar">
    <w:name w:val="Header Char"/>
    <w:basedOn w:val="DefaultParagraphFont"/>
    <w:link w:val="Header"/>
    <w:uiPriority w:val="99"/>
    <w:rsid w:val="006459D9"/>
    <w:rPr>
      <w:rFonts w:ascii="Times New Roman" w:eastAsia="Times New Roman" w:hAnsi="Times New Roman" w:cs="Times New Roman"/>
      <w:kern w:val="16"/>
      <w:sz w:val="28"/>
      <w:szCs w:val="28"/>
    </w:rPr>
  </w:style>
  <w:style w:type="paragraph" w:styleId="Footer">
    <w:name w:val="footer"/>
    <w:basedOn w:val="Normal"/>
    <w:link w:val="FooterChar"/>
    <w:uiPriority w:val="99"/>
    <w:rsid w:val="006459D9"/>
    <w:pPr>
      <w:tabs>
        <w:tab w:val="center" w:pos="4680"/>
        <w:tab w:val="right" w:pos="9360"/>
      </w:tabs>
      <w:spacing w:after="0" w:line="240" w:lineRule="auto"/>
    </w:pPr>
    <w:rPr>
      <w:rFonts w:ascii="Times New Roman" w:eastAsia="Times New Roman" w:hAnsi="Times New Roman" w:cs="Times New Roman"/>
      <w:kern w:val="16"/>
      <w:sz w:val="28"/>
      <w:szCs w:val="28"/>
    </w:rPr>
  </w:style>
  <w:style w:type="character" w:customStyle="1" w:styleId="FooterChar">
    <w:name w:val="Footer Char"/>
    <w:basedOn w:val="DefaultParagraphFont"/>
    <w:link w:val="Footer"/>
    <w:uiPriority w:val="99"/>
    <w:rsid w:val="006459D9"/>
    <w:rPr>
      <w:rFonts w:ascii="Times New Roman" w:eastAsia="Times New Roman" w:hAnsi="Times New Roman" w:cs="Times New Roman"/>
      <w:kern w:val="16"/>
      <w:sz w:val="28"/>
      <w:szCs w:val="28"/>
    </w:rPr>
  </w:style>
  <w:style w:type="numbering" w:customStyle="1" w:styleId="NoList11">
    <w:name w:val="No List11"/>
    <w:next w:val="NoList"/>
    <w:uiPriority w:val="99"/>
    <w:semiHidden/>
    <w:unhideWhenUsed/>
    <w:rsid w:val="006459D9"/>
  </w:style>
  <w:style w:type="character" w:styleId="PageNumber">
    <w:name w:val="page number"/>
    <w:rsid w:val="006459D9"/>
  </w:style>
  <w:style w:type="table" w:customStyle="1" w:styleId="TableGrid11">
    <w:name w:val="Table Grid11"/>
    <w:basedOn w:val="TableNormal"/>
    <w:next w:val="TableGrid"/>
    <w:rsid w:val="006459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6459D9"/>
    <w:rPr>
      <w:sz w:val="16"/>
      <w:szCs w:val="16"/>
    </w:rPr>
  </w:style>
  <w:style w:type="paragraph" w:styleId="CommentText">
    <w:name w:val="annotation text"/>
    <w:basedOn w:val="Normal"/>
    <w:link w:val="CommentTextChar"/>
    <w:uiPriority w:val="99"/>
    <w:unhideWhenUsed/>
    <w:rsid w:val="006459D9"/>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6459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6459D9"/>
    <w:pPr>
      <w:spacing w:after="200" w:line="276" w:lineRule="auto"/>
    </w:pPr>
    <w:rPr>
      <w:rFonts w:eastAsia="Calibri"/>
      <w:b/>
      <w:bCs/>
    </w:rPr>
  </w:style>
  <w:style w:type="character" w:customStyle="1" w:styleId="CommentSubjectChar">
    <w:name w:val="Comment Subject Char"/>
    <w:basedOn w:val="CommentTextChar"/>
    <w:link w:val="CommentSubject"/>
    <w:uiPriority w:val="99"/>
    <w:rsid w:val="006459D9"/>
    <w:rPr>
      <w:rFonts w:ascii="Calibri" w:eastAsia="Calibri" w:hAnsi="Calibri" w:cs="Times New Roman"/>
      <w:b/>
      <w:bCs/>
      <w:sz w:val="20"/>
      <w:szCs w:val="20"/>
    </w:rPr>
  </w:style>
  <w:style w:type="paragraph" w:customStyle="1" w:styleId="Char0">
    <w:name w:val="Char"/>
    <w:basedOn w:val="Normal"/>
    <w:autoRedefine/>
    <w:rsid w:val="006459D9"/>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CharCharCharCharCharCharCharCharChar">
    <w:name w:val="Char Char Char Char Char Char Char Char Char Char"/>
    <w:basedOn w:val="Normal"/>
    <w:rsid w:val="006459D9"/>
    <w:pPr>
      <w:pageBreakBefore/>
      <w:spacing w:before="100" w:beforeAutospacing="1" w:after="100" w:afterAutospacing="1" w:line="240" w:lineRule="auto"/>
    </w:pPr>
    <w:rPr>
      <w:rFonts w:ascii="Tahoma" w:eastAsia="Times New Roman" w:hAnsi="Tahoma" w:cs="Tahoma"/>
      <w:sz w:val="20"/>
      <w:szCs w:val="20"/>
    </w:rPr>
  </w:style>
  <w:style w:type="character" w:customStyle="1" w:styleId="fontstyle01">
    <w:name w:val="fontstyle01"/>
    <w:rsid w:val="006459D9"/>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6459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459D9"/>
    <w:rPr>
      <w:b/>
      <w:bCs/>
    </w:rPr>
  </w:style>
  <w:style w:type="character" w:styleId="Emphasis">
    <w:name w:val="Emphasis"/>
    <w:uiPriority w:val="20"/>
    <w:qFormat/>
    <w:rsid w:val="006459D9"/>
    <w:rPr>
      <w:i/>
      <w:iCs/>
    </w:rPr>
  </w:style>
  <w:style w:type="numbering" w:customStyle="1" w:styleId="NoList2">
    <w:name w:val="No List2"/>
    <w:next w:val="NoList"/>
    <w:semiHidden/>
    <w:unhideWhenUsed/>
    <w:rsid w:val="00E930F1"/>
  </w:style>
  <w:style w:type="table" w:customStyle="1" w:styleId="TableGrid3">
    <w:name w:val="Table Grid3"/>
    <w:basedOn w:val="TableNormal"/>
    <w:next w:val="TableGrid"/>
    <w:uiPriority w:val="59"/>
    <w:rsid w:val="00E930F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930F1"/>
  </w:style>
  <w:style w:type="table" w:customStyle="1" w:styleId="TableGrid12">
    <w:name w:val="Table Grid12"/>
    <w:basedOn w:val="TableNormal"/>
    <w:next w:val="TableGrid"/>
    <w:rsid w:val="00E930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Normal"/>
    <w:autoRedefine/>
    <w:rsid w:val="00E930F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59D9"/>
    <w:pPr>
      <w:keepNext/>
      <w:spacing w:after="0" w:line="240" w:lineRule="auto"/>
      <w:outlineLvl w:val="0"/>
    </w:pPr>
    <w:rPr>
      <w:rFonts w:ascii=".VnTime" w:eastAsia="Times New Roman" w:hAnsi=".VnTime" w:cs="Times New Roman"/>
      <w:b/>
      <w:sz w:val="28"/>
      <w:szCs w:val="20"/>
      <w:lang w:val="x-none" w:eastAsia="x-none"/>
    </w:rPr>
  </w:style>
  <w:style w:type="paragraph" w:styleId="Heading5">
    <w:name w:val="heading 5"/>
    <w:basedOn w:val="Normal"/>
    <w:next w:val="Normal"/>
    <w:link w:val="Heading5Char"/>
    <w:qFormat/>
    <w:rsid w:val="006459D9"/>
    <w:pPr>
      <w:keepNext/>
      <w:spacing w:after="0" w:line="240" w:lineRule="auto"/>
      <w:jc w:val="center"/>
      <w:outlineLvl w:val="4"/>
    </w:pPr>
    <w:rPr>
      <w:rFonts w:ascii=".VnTime" w:eastAsia="Times New Roman" w:hAnsi=".VnTime"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B615A"/>
    <w:pPr>
      <w:spacing w:after="0" w:line="240" w:lineRule="auto"/>
    </w:pPr>
    <w:rPr>
      <w:rFonts w:ascii="Times New Roman" w:eastAsia="Times New Roman" w:hAnsi="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005F5"/>
    <w:pPr>
      <w:spacing w:after="0" w:line="240" w:lineRule="auto"/>
      <w:jc w:val="both"/>
    </w:pPr>
    <w:rPr>
      <w:rFonts w:ascii="Times New Roman" w:hAnsi="Times New Roman"/>
      <w:sz w:val="28"/>
    </w:rPr>
  </w:style>
  <w:style w:type="paragraph" w:styleId="ListParagraph">
    <w:name w:val="List Paragraph"/>
    <w:basedOn w:val="Normal"/>
    <w:uiPriority w:val="34"/>
    <w:qFormat/>
    <w:rsid w:val="006D34EC"/>
    <w:pPr>
      <w:ind w:left="720"/>
      <w:contextualSpacing/>
    </w:pPr>
  </w:style>
  <w:style w:type="paragraph" w:styleId="BalloonText">
    <w:name w:val="Balloon Text"/>
    <w:basedOn w:val="Normal"/>
    <w:link w:val="BalloonTextChar"/>
    <w:uiPriority w:val="99"/>
    <w:unhideWhenUsed/>
    <w:rsid w:val="00401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0130F"/>
    <w:rPr>
      <w:rFonts w:ascii="Tahoma" w:hAnsi="Tahoma" w:cs="Tahoma"/>
      <w:sz w:val="16"/>
      <w:szCs w:val="16"/>
    </w:rPr>
  </w:style>
  <w:style w:type="character" w:customStyle="1" w:styleId="Heading1Char">
    <w:name w:val="Heading 1 Char"/>
    <w:basedOn w:val="DefaultParagraphFont"/>
    <w:link w:val="Heading1"/>
    <w:rsid w:val="006459D9"/>
    <w:rPr>
      <w:rFonts w:ascii=".VnTime" w:eastAsia="Times New Roman" w:hAnsi=".VnTime" w:cs="Times New Roman"/>
      <w:b/>
      <w:sz w:val="28"/>
      <w:szCs w:val="20"/>
      <w:lang w:val="x-none" w:eastAsia="x-none"/>
    </w:rPr>
  </w:style>
  <w:style w:type="character" w:customStyle="1" w:styleId="Heading5Char">
    <w:name w:val="Heading 5 Char"/>
    <w:basedOn w:val="DefaultParagraphFont"/>
    <w:link w:val="Heading5"/>
    <w:rsid w:val="006459D9"/>
    <w:rPr>
      <w:rFonts w:ascii=".VnTime" w:eastAsia="Times New Roman" w:hAnsi=".VnTime" w:cs="Times New Roman"/>
      <w:b/>
      <w:sz w:val="28"/>
      <w:szCs w:val="20"/>
      <w:lang w:val="x-none" w:eastAsia="x-none"/>
    </w:rPr>
  </w:style>
  <w:style w:type="numbering" w:customStyle="1" w:styleId="NoList1">
    <w:name w:val="No List1"/>
    <w:next w:val="NoList"/>
    <w:semiHidden/>
    <w:rsid w:val="006459D9"/>
  </w:style>
  <w:style w:type="paragraph" w:styleId="BodyText">
    <w:name w:val="Body Text"/>
    <w:basedOn w:val="Normal"/>
    <w:link w:val="BodyTextChar"/>
    <w:rsid w:val="006459D9"/>
    <w:pPr>
      <w:spacing w:after="0" w:line="240" w:lineRule="auto"/>
      <w:ind w:right="332"/>
      <w:jc w:val="both"/>
    </w:pPr>
    <w:rPr>
      <w:rFonts w:ascii="Times New Roman" w:eastAsia="Times New Roman" w:hAnsi="Times New Roman" w:cs="Times New Roman"/>
      <w:w w:val="80"/>
      <w:kern w:val="16"/>
      <w:sz w:val="28"/>
      <w:szCs w:val="28"/>
    </w:rPr>
  </w:style>
  <w:style w:type="character" w:customStyle="1" w:styleId="BodyTextChar">
    <w:name w:val="Body Text Char"/>
    <w:basedOn w:val="DefaultParagraphFont"/>
    <w:link w:val="BodyText"/>
    <w:rsid w:val="006459D9"/>
    <w:rPr>
      <w:rFonts w:ascii="Times New Roman" w:eastAsia="Times New Roman" w:hAnsi="Times New Roman" w:cs="Times New Roman"/>
      <w:w w:val="80"/>
      <w:kern w:val="16"/>
      <w:sz w:val="28"/>
      <w:szCs w:val="28"/>
    </w:rPr>
  </w:style>
  <w:style w:type="paragraph" w:customStyle="1" w:styleId="Char">
    <w:name w:val="Char"/>
    <w:basedOn w:val="Normal"/>
    <w:rsid w:val="006459D9"/>
    <w:pPr>
      <w:pageBreakBefore/>
      <w:spacing w:before="100" w:beforeAutospacing="1" w:after="100" w:afterAutospacing="1" w:line="240" w:lineRule="auto"/>
    </w:pPr>
    <w:rPr>
      <w:rFonts w:ascii="Tahoma" w:eastAsia="Times New Roman" w:hAnsi="Tahoma" w:cs="Tahoma"/>
      <w:sz w:val="20"/>
      <w:szCs w:val="20"/>
    </w:rPr>
  </w:style>
  <w:style w:type="table" w:customStyle="1" w:styleId="TableGrid2">
    <w:name w:val="Table Grid2"/>
    <w:basedOn w:val="TableNormal"/>
    <w:next w:val="TableGrid"/>
    <w:uiPriority w:val="59"/>
    <w:rsid w:val="006459D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459D9"/>
    <w:rPr>
      <w:color w:val="0000FF"/>
      <w:u w:val="single"/>
    </w:rPr>
  </w:style>
  <w:style w:type="paragraph" w:styleId="Header">
    <w:name w:val="header"/>
    <w:basedOn w:val="Normal"/>
    <w:link w:val="HeaderChar"/>
    <w:uiPriority w:val="99"/>
    <w:rsid w:val="006459D9"/>
    <w:pPr>
      <w:tabs>
        <w:tab w:val="center" w:pos="4680"/>
        <w:tab w:val="right" w:pos="9360"/>
      </w:tabs>
      <w:spacing w:after="0" w:line="240" w:lineRule="auto"/>
    </w:pPr>
    <w:rPr>
      <w:rFonts w:ascii="Times New Roman" w:eastAsia="Times New Roman" w:hAnsi="Times New Roman" w:cs="Times New Roman"/>
      <w:kern w:val="16"/>
      <w:sz w:val="28"/>
      <w:szCs w:val="28"/>
    </w:rPr>
  </w:style>
  <w:style w:type="character" w:customStyle="1" w:styleId="HeaderChar">
    <w:name w:val="Header Char"/>
    <w:basedOn w:val="DefaultParagraphFont"/>
    <w:link w:val="Header"/>
    <w:uiPriority w:val="99"/>
    <w:rsid w:val="006459D9"/>
    <w:rPr>
      <w:rFonts w:ascii="Times New Roman" w:eastAsia="Times New Roman" w:hAnsi="Times New Roman" w:cs="Times New Roman"/>
      <w:kern w:val="16"/>
      <w:sz w:val="28"/>
      <w:szCs w:val="28"/>
    </w:rPr>
  </w:style>
  <w:style w:type="paragraph" w:styleId="Footer">
    <w:name w:val="footer"/>
    <w:basedOn w:val="Normal"/>
    <w:link w:val="FooterChar"/>
    <w:uiPriority w:val="99"/>
    <w:rsid w:val="006459D9"/>
    <w:pPr>
      <w:tabs>
        <w:tab w:val="center" w:pos="4680"/>
        <w:tab w:val="right" w:pos="9360"/>
      </w:tabs>
      <w:spacing w:after="0" w:line="240" w:lineRule="auto"/>
    </w:pPr>
    <w:rPr>
      <w:rFonts w:ascii="Times New Roman" w:eastAsia="Times New Roman" w:hAnsi="Times New Roman" w:cs="Times New Roman"/>
      <w:kern w:val="16"/>
      <w:sz w:val="28"/>
      <w:szCs w:val="28"/>
    </w:rPr>
  </w:style>
  <w:style w:type="character" w:customStyle="1" w:styleId="FooterChar">
    <w:name w:val="Footer Char"/>
    <w:basedOn w:val="DefaultParagraphFont"/>
    <w:link w:val="Footer"/>
    <w:uiPriority w:val="99"/>
    <w:rsid w:val="006459D9"/>
    <w:rPr>
      <w:rFonts w:ascii="Times New Roman" w:eastAsia="Times New Roman" w:hAnsi="Times New Roman" w:cs="Times New Roman"/>
      <w:kern w:val="16"/>
      <w:sz w:val="28"/>
      <w:szCs w:val="28"/>
    </w:rPr>
  </w:style>
  <w:style w:type="numbering" w:customStyle="1" w:styleId="NoList11">
    <w:name w:val="No List11"/>
    <w:next w:val="NoList"/>
    <w:uiPriority w:val="99"/>
    <w:semiHidden/>
    <w:unhideWhenUsed/>
    <w:rsid w:val="006459D9"/>
  </w:style>
  <w:style w:type="character" w:styleId="PageNumber">
    <w:name w:val="page number"/>
    <w:rsid w:val="006459D9"/>
  </w:style>
  <w:style w:type="table" w:customStyle="1" w:styleId="TableGrid11">
    <w:name w:val="Table Grid11"/>
    <w:basedOn w:val="TableNormal"/>
    <w:next w:val="TableGrid"/>
    <w:rsid w:val="006459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6459D9"/>
    <w:rPr>
      <w:sz w:val="16"/>
      <w:szCs w:val="16"/>
    </w:rPr>
  </w:style>
  <w:style w:type="paragraph" w:styleId="CommentText">
    <w:name w:val="annotation text"/>
    <w:basedOn w:val="Normal"/>
    <w:link w:val="CommentTextChar"/>
    <w:uiPriority w:val="99"/>
    <w:unhideWhenUsed/>
    <w:rsid w:val="006459D9"/>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6459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6459D9"/>
    <w:pPr>
      <w:spacing w:after="200" w:line="276" w:lineRule="auto"/>
    </w:pPr>
    <w:rPr>
      <w:rFonts w:eastAsia="Calibri"/>
      <w:b/>
      <w:bCs/>
    </w:rPr>
  </w:style>
  <w:style w:type="character" w:customStyle="1" w:styleId="CommentSubjectChar">
    <w:name w:val="Comment Subject Char"/>
    <w:basedOn w:val="CommentTextChar"/>
    <w:link w:val="CommentSubject"/>
    <w:uiPriority w:val="99"/>
    <w:rsid w:val="006459D9"/>
    <w:rPr>
      <w:rFonts w:ascii="Calibri" w:eastAsia="Calibri" w:hAnsi="Calibri" w:cs="Times New Roman"/>
      <w:b/>
      <w:bCs/>
      <w:sz w:val="20"/>
      <w:szCs w:val="20"/>
    </w:rPr>
  </w:style>
  <w:style w:type="paragraph" w:customStyle="1" w:styleId="Char0">
    <w:name w:val="Char"/>
    <w:basedOn w:val="Normal"/>
    <w:autoRedefine/>
    <w:rsid w:val="006459D9"/>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CharCharCharCharCharCharCharCharChar">
    <w:name w:val="Char Char Char Char Char Char Char Char Char Char"/>
    <w:basedOn w:val="Normal"/>
    <w:rsid w:val="006459D9"/>
    <w:pPr>
      <w:pageBreakBefore/>
      <w:spacing w:before="100" w:beforeAutospacing="1" w:after="100" w:afterAutospacing="1" w:line="240" w:lineRule="auto"/>
    </w:pPr>
    <w:rPr>
      <w:rFonts w:ascii="Tahoma" w:eastAsia="Times New Roman" w:hAnsi="Tahoma" w:cs="Tahoma"/>
      <w:sz w:val="20"/>
      <w:szCs w:val="20"/>
    </w:rPr>
  </w:style>
  <w:style w:type="character" w:customStyle="1" w:styleId="fontstyle01">
    <w:name w:val="fontstyle01"/>
    <w:rsid w:val="006459D9"/>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6459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459D9"/>
    <w:rPr>
      <w:b/>
      <w:bCs/>
    </w:rPr>
  </w:style>
  <w:style w:type="character" w:styleId="Emphasis">
    <w:name w:val="Emphasis"/>
    <w:uiPriority w:val="20"/>
    <w:qFormat/>
    <w:rsid w:val="006459D9"/>
    <w:rPr>
      <w:i/>
      <w:iCs/>
    </w:rPr>
  </w:style>
  <w:style w:type="numbering" w:customStyle="1" w:styleId="NoList2">
    <w:name w:val="No List2"/>
    <w:next w:val="NoList"/>
    <w:semiHidden/>
    <w:unhideWhenUsed/>
    <w:rsid w:val="00E930F1"/>
  </w:style>
  <w:style w:type="table" w:customStyle="1" w:styleId="TableGrid3">
    <w:name w:val="Table Grid3"/>
    <w:basedOn w:val="TableNormal"/>
    <w:next w:val="TableGrid"/>
    <w:uiPriority w:val="59"/>
    <w:rsid w:val="00E930F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930F1"/>
  </w:style>
  <w:style w:type="table" w:customStyle="1" w:styleId="TableGrid12">
    <w:name w:val="Table Grid12"/>
    <w:basedOn w:val="TableNormal"/>
    <w:next w:val="TableGrid"/>
    <w:rsid w:val="00E930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Normal"/>
    <w:autoRedefine/>
    <w:rsid w:val="00E930F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1123">
      <w:bodyDiv w:val="1"/>
      <w:marLeft w:val="0"/>
      <w:marRight w:val="0"/>
      <w:marTop w:val="0"/>
      <w:marBottom w:val="0"/>
      <w:divBdr>
        <w:top w:val="none" w:sz="0" w:space="0" w:color="auto"/>
        <w:left w:val="none" w:sz="0" w:space="0" w:color="auto"/>
        <w:bottom w:val="none" w:sz="0" w:space="0" w:color="auto"/>
        <w:right w:val="none" w:sz="0" w:space="0" w:color="auto"/>
      </w:divBdr>
    </w:div>
    <w:div w:id="371615361">
      <w:bodyDiv w:val="1"/>
      <w:marLeft w:val="0"/>
      <w:marRight w:val="0"/>
      <w:marTop w:val="0"/>
      <w:marBottom w:val="0"/>
      <w:divBdr>
        <w:top w:val="none" w:sz="0" w:space="0" w:color="auto"/>
        <w:left w:val="none" w:sz="0" w:space="0" w:color="auto"/>
        <w:bottom w:val="none" w:sz="0" w:space="0" w:color="auto"/>
        <w:right w:val="none" w:sz="0" w:space="0" w:color="auto"/>
      </w:divBdr>
    </w:div>
    <w:div w:id="19069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FD1B-B403-4C63-83C9-B8718181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18</Pages>
  <Words>4605</Words>
  <Characters>26253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HOATT</cp:lastModifiedBy>
  <cp:revision>474</cp:revision>
  <cp:lastPrinted>2022-02-10T08:21:00Z</cp:lastPrinted>
  <dcterms:created xsi:type="dcterms:W3CDTF">2021-09-17T01:58:00Z</dcterms:created>
  <dcterms:modified xsi:type="dcterms:W3CDTF">2023-03-24T07:52:00Z</dcterms:modified>
</cp:coreProperties>
</file>