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1"/>
        <w:gridCol w:w="5780"/>
      </w:tblGrid>
      <w:tr w:rsidR="00965F5B" w:rsidRPr="00965F5B" w14:paraId="00531260" w14:textId="77777777" w:rsidTr="0095122E">
        <w:tc>
          <w:tcPr>
            <w:tcW w:w="3751" w:type="dxa"/>
          </w:tcPr>
          <w:p w14:paraId="34145EF3" w14:textId="52EE204A" w:rsidR="00965F5B" w:rsidRPr="00965F5B" w:rsidRDefault="00202D08" w:rsidP="00965F5B">
            <w:pPr>
              <w:spacing w:line="252" w:lineRule="auto"/>
              <w:jc w:val="center"/>
              <w:rPr>
                <w:b/>
                <w:bCs/>
                <w:color w:val="000000"/>
                <w:spacing w:val="-2"/>
                <w:sz w:val="26"/>
                <w:szCs w:val="26"/>
              </w:rPr>
            </w:pPr>
            <w:r>
              <w:rPr>
                <w:b/>
                <w:bCs/>
                <w:color w:val="000000"/>
                <w:spacing w:val="-2"/>
                <w:sz w:val="26"/>
                <w:lang w:val="fr-FR"/>
              </w:rPr>
              <w:t>H</w:t>
            </w:r>
            <w:r w:rsidR="00965F5B" w:rsidRPr="00965F5B">
              <w:rPr>
                <w:b/>
                <w:bCs/>
                <w:color w:val="000000"/>
                <w:spacing w:val="-2"/>
                <w:sz w:val="26"/>
                <w:lang w:val="fr-FR"/>
              </w:rPr>
              <w:t>ỘI ĐỒNG NHÂN DÂN</w:t>
            </w:r>
            <w:r w:rsidR="00965F5B" w:rsidRPr="00965F5B">
              <w:rPr>
                <w:b/>
                <w:bCs/>
                <w:color w:val="000000"/>
                <w:spacing w:val="-2"/>
                <w:sz w:val="26"/>
                <w:szCs w:val="26"/>
              </w:rPr>
              <w:br/>
              <w:t>TỈNH THANH HÓA</w:t>
            </w:r>
          </w:p>
          <w:p w14:paraId="0C8B7103" w14:textId="77777777" w:rsidR="00965F5B" w:rsidRPr="00965F5B" w:rsidRDefault="00965F5B" w:rsidP="00965F5B">
            <w:pPr>
              <w:spacing w:line="252" w:lineRule="auto"/>
              <w:rPr>
                <w:b/>
                <w:i/>
                <w:color w:val="000000"/>
                <w:spacing w:val="-2"/>
                <w:szCs w:val="24"/>
                <w:u w:val="single"/>
              </w:rPr>
            </w:pPr>
            <w:r>
              <w:rPr>
                <w:noProof/>
                <w:color w:val="000000"/>
                <w:spacing w:val="-2"/>
              </w:rPr>
              <mc:AlternateContent>
                <mc:Choice Requires="wps">
                  <w:drawing>
                    <wp:anchor distT="4294967294" distB="4294967294" distL="114300" distR="114300" simplePos="0" relativeHeight="251656192" behindDoc="0" locked="0" layoutInCell="1" allowOverlap="1" wp14:anchorId="3D732B65" wp14:editId="0654A4B7">
                      <wp:simplePos x="0" y="0"/>
                      <wp:positionH relativeFrom="column">
                        <wp:posOffset>663575</wp:posOffset>
                      </wp:positionH>
                      <wp:positionV relativeFrom="paragraph">
                        <wp:posOffset>13970</wp:posOffset>
                      </wp:positionV>
                      <wp:extent cx="808355" cy="0"/>
                      <wp:effectExtent l="6350" t="11430" r="13970"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8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544B0D" id="Straight Connector 6"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25pt,1.1pt" to="115.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4+HAIAADU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"/>
                  </w:pict>
                </mc:Fallback>
              </mc:AlternateContent>
            </w:r>
          </w:p>
        </w:tc>
        <w:tc>
          <w:tcPr>
            <w:tcW w:w="5780" w:type="dxa"/>
          </w:tcPr>
          <w:p w14:paraId="5C7B46AC" w14:textId="77777777" w:rsidR="00965F5B" w:rsidRPr="00965F5B" w:rsidRDefault="00965F5B" w:rsidP="00965F5B">
            <w:pPr>
              <w:spacing w:line="252" w:lineRule="auto"/>
              <w:jc w:val="center"/>
              <w:rPr>
                <w:b/>
                <w:i/>
                <w:color w:val="000000"/>
                <w:spacing w:val="-2"/>
                <w:szCs w:val="24"/>
                <w:u w:val="single"/>
              </w:rPr>
            </w:pPr>
            <w:r>
              <w:rPr>
                <w:b/>
                <w:bCs/>
                <w:noProof/>
                <w:color w:val="000000"/>
                <w:spacing w:val="-2"/>
                <w:sz w:val="26"/>
              </w:rPr>
              <mc:AlternateContent>
                <mc:Choice Requires="wps">
                  <w:drawing>
                    <wp:anchor distT="4294967294" distB="4294967294" distL="114300" distR="114300" simplePos="0" relativeHeight="251657216" behindDoc="0" locked="0" layoutInCell="1" allowOverlap="1" wp14:anchorId="783FA232" wp14:editId="2982A4DA">
                      <wp:simplePos x="0" y="0"/>
                      <wp:positionH relativeFrom="column">
                        <wp:posOffset>670189</wp:posOffset>
                      </wp:positionH>
                      <wp:positionV relativeFrom="paragraph">
                        <wp:posOffset>410210</wp:posOffset>
                      </wp:positionV>
                      <wp:extent cx="21717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A12714" id="Straight Connector 5"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75pt,32.3pt" to="223.7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1Ig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ifZU/aUQg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"/>
                  </w:pict>
                </mc:Fallback>
              </mc:AlternateContent>
            </w:r>
            <w:r w:rsidRPr="00965F5B">
              <w:rPr>
                <w:b/>
                <w:bCs/>
                <w:color w:val="000000"/>
                <w:spacing w:val="-2"/>
                <w:sz w:val="26"/>
                <w:szCs w:val="26"/>
              </w:rPr>
              <w:t>CỘNG HÒA XÃ HỘI CHỦ NGHĨA VIỆT NAM</w:t>
            </w:r>
            <w:r w:rsidRPr="00965F5B">
              <w:rPr>
                <w:b/>
                <w:bCs/>
                <w:color w:val="000000"/>
                <w:spacing w:val="-2"/>
                <w:sz w:val="26"/>
                <w:szCs w:val="26"/>
              </w:rPr>
              <w:br/>
            </w:r>
            <w:r w:rsidRPr="00965F5B">
              <w:rPr>
                <w:b/>
                <w:bCs/>
                <w:color w:val="000000"/>
                <w:spacing w:val="-2"/>
              </w:rPr>
              <w:t xml:space="preserve">Độc lập </w:t>
            </w:r>
            <w:r w:rsidRPr="00965F5B">
              <w:rPr>
                <w:bCs/>
                <w:color w:val="000000"/>
                <w:spacing w:val="-2"/>
              </w:rPr>
              <w:t>-</w:t>
            </w:r>
            <w:r w:rsidRPr="00965F5B">
              <w:rPr>
                <w:b/>
                <w:bCs/>
                <w:color w:val="000000"/>
                <w:spacing w:val="-2"/>
              </w:rPr>
              <w:t xml:space="preserve"> Tự do </w:t>
            </w:r>
            <w:r w:rsidRPr="00965F5B">
              <w:rPr>
                <w:bCs/>
                <w:color w:val="000000"/>
                <w:spacing w:val="-2"/>
              </w:rPr>
              <w:t>-</w:t>
            </w:r>
            <w:r w:rsidRPr="00965F5B">
              <w:rPr>
                <w:b/>
                <w:bCs/>
                <w:color w:val="000000"/>
                <w:spacing w:val="-2"/>
              </w:rPr>
              <w:t xml:space="preserve"> Hạnh phúc </w:t>
            </w:r>
            <w:r w:rsidRPr="00965F5B">
              <w:rPr>
                <w:b/>
                <w:bCs/>
                <w:color w:val="000000"/>
                <w:spacing w:val="-2"/>
              </w:rPr>
              <w:br/>
            </w:r>
          </w:p>
        </w:tc>
      </w:tr>
      <w:tr w:rsidR="00965F5B" w:rsidRPr="00965F5B" w14:paraId="1F7F548A" w14:textId="77777777" w:rsidTr="0095122E">
        <w:tc>
          <w:tcPr>
            <w:tcW w:w="3751" w:type="dxa"/>
          </w:tcPr>
          <w:p w14:paraId="0DF490D8" w14:textId="19E1E6E3" w:rsidR="00965F5B" w:rsidRPr="00965F5B" w:rsidRDefault="00965F5B" w:rsidP="00965F5B">
            <w:pPr>
              <w:spacing w:line="252" w:lineRule="auto"/>
              <w:jc w:val="center"/>
              <w:rPr>
                <w:b/>
                <w:bCs/>
                <w:color w:val="000000"/>
                <w:spacing w:val="-2"/>
                <w:sz w:val="26"/>
                <w:lang w:val="fr-FR"/>
              </w:rPr>
            </w:pPr>
            <w:r w:rsidRPr="00965F5B">
              <w:rPr>
                <w:color w:val="000000"/>
                <w:spacing w:val="-2"/>
                <w:szCs w:val="26"/>
              </w:rPr>
              <w:t xml:space="preserve">Số: </w:t>
            </w:r>
            <w:r w:rsidR="00B96F4A">
              <w:rPr>
                <w:color w:val="000000"/>
                <w:spacing w:val="-2"/>
                <w:szCs w:val="26"/>
              </w:rPr>
              <w:t>355</w:t>
            </w:r>
            <w:r w:rsidRPr="00965F5B">
              <w:rPr>
                <w:color w:val="000000"/>
                <w:spacing w:val="-2"/>
                <w:szCs w:val="26"/>
              </w:rPr>
              <w:t>/NQ-HĐND</w:t>
            </w:r>
          </w:p>
        </w:tc>
        <w:tc>
          <w:tcPr>
            <w:tcW w:w="5780" w:type="dxa"/>
          </w:tcPr>
          <w:p w14:paraId="7A656923" w14:textId="0202FAF3" w:rsidR="00965F5B" w:rsidRPr="00965F5B" w:rsidRDefault="00965F5B" w:rsidP="00965F5B">
            <w:pPr>
              <w:spacing w:line="252" w:lineRule="auto"/>
              <w:jc w:val="center"/>
              <w:rPr>
                <w:b/>
                <w:bCs/>
                <w:color w:val="000000"/>
                <w:spacing w:val="-2"/>
                <w:sz w:val="26"/>
                <w:szCs w:val="26"/>
              </w:rPr>
            </w:pPr>
            <w:r w:rsidRPr="00965F5B">
              <w:rPr>
                <w:i/>
                <w:iCs/>
                <w:color w:val="000000"/>
                <w:spacing w:val="-2"/>
              </w:rPr>
              <w:t xml:space="preserve">Thanh Hóa, ngày </w:t>
            </w:r>
            <w:r w:rsidR="0095122E">
              <w:rPr>
                <w:i/>
                <w:iCs/>
                <w:color w:val="000000"/>
                <w:spacing w:val="-2"/>
              </w:rPr>
              <w:t>11</w:t>
            </w:r>
            <w:r w:rsidRPr="00965F5B">
              <w:rPr>
                <w:i/>
                <w:iCs/>
                <w:color w:val="000000"/>
                <w:spacing w:val="-2"/>
              </w:rPr>
              <w:t xml:space="preserve"> tháng </w:t>
            </w:r>
            <w:r w:rsidR="0095122E">
              <w:rPr>
                <w:i/>
                <w:iCs/>
                <w:color w:val="000000"/>
                <w:spacing w:val="-2"/>
              </w:rPr>
              <w:t>12</w:t>
            </w:r>
            <w:r w:rsidRPr="00965F5B">
              <w:rPr>
                <w:i/>
                <w:iCs/>
                <w:color w:val="000000"/>
                <w:spacing w:val="-2"/>
              </w:rPr>
              <w:t xml:space="preserve"> năm 2022</w:t>
            </w:r>
          </w:p>
        </w:tc>
      </w:tr>
    </w:tbl>
    <w:p w14:paraId="70831F25" w14:textId="21C06F36" w:rsidR="00965F5B" w:rsidRPr="00965F5B" w:rsidRDefault="00965F5B" w:rsidP="004D7D5C">
      <w:pPr>
        <w:shd w:val="clear" w:color="auto" w:fill="FFFFFF"/>
        <w:spacing w:before="480" w:line="252" w:lineRule="auto"/>
        <w:jc w:val="center"/>
        <w:rPr>
          <w:color w:val="000000"/>
          <w:spacing w:val="-2"/>
        </w:rPr>
      </w:pPr>
      <w:r w:rsidRPr="00965F5B">
        <w:rPr>
          <w:b/>
          <w:bCs/>
          <w:color w:val="000000"/>
          <w:spacing w:val="-2"/>
        </w:rPr>
        <w:t>NGHỊ QUYẾT</w:t>
      </w:r>
    </w:p>
    <w:p w14:paraId="714ECEA4" w14:textId="5D82B4CD" w:rsidR="00965F5B" w:rsidRPr="00965F5B" w:rsidRDefault="00965F5B" w:rsidP="00965F5B">
      <w:pPr>
        <w:spacing w:line="252" w:lineRule="auto"/>
        <w:jc w:val="center"/>
        <w:rPr>
          <w:b/>
          <w:spacing w:val="-2"/>
          <w:lang w:val="fr-FR"/>
        </w:rPr>
      </w:pPr>
      <w:r w:rsidRPr="00965F5B">
        <w:rPr>
          <w:b/>
          <w:bCs/>
          <w:spacing w:val="-2"/>
          <w:lang w:val="fr-FR"/>
        </w:rPr>
        <w:t xml:space="preserve">Về việc </w:t>
      </w:r>
      <w:r w:rsidRPr="00965F5B">
        <w:rPr>
          <w:b/>
          <w:spacing w:val="-2"/>
          <w:lang w:val="fr-FR"/>
        </w:rPr>
        <w:t>đặt tên đường, phố trên địa bàn thị trấn Tân Phong</w:t>
      </w:r>
      <w:r w:rsidR="000C6AF6">
        <w:rPr>
          <w:b/>
          <w:spacing w:val="-2"/>
          <w:lang w:val="fr-FR"/>
        </w:rPr>
        <w:t>,</w:t>
      </w:r>
    </w:p>
    <w:p w14:paraId="61627D5E" w14:textId="15582ED0" w:rsidR="00965F5B" w:rsidRPr="0095122E" w:rsidRDefault="0095122E" w:rsidP="0095122E">
      <w:pPr>
        <w:spacing w:after="360" w:line="252" w:lineRule="auto"/>
        <w:jc w:val="center"/>
        <w:rPr>
          <w:b/>
          <w:spacing w:val="-2"/>
          <w:lang w:val="fr-FR"/>
        </w:rPr>
      </w:pPr>
      <w:r>
        <w:rPr>
          <w:b/>
          <w:bCs/>
          <w:noProof/>
          <w:color w:val="000000"/>
          <w:spacing w:val="-2"/>
        </w:rPr>
        <mc:AlternateContent>
          <mc:Choice Requires="wps">
            <w:drawing>
              <wp:anchor distT="4294967294" distB="4294967294" distL="114300" distR="114300" simplePos="0" relativeHeight="251658240" behindDoc="0" locked="0" layoutInCell="1" allowOverlap="1" wp14:anchorId="3D4FB13A" wp14:editId="43404748">
                <wp:simplePos x="0" y="0"/>
                <wp:positionH relativeFrom="column">
                  <wp:posOffset>2130425</wp:posOffset>
                </wp:positionH>
                <wp:positionV relativeFrom="paragraph">
                  <wp:posOffset>227594</wp:posOffset>
                </wp:positionV>
                <wp:extent cx="144081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C58F86" id="Straight Connector 4"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7.75pt,17.9pt" to="281.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ZLO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"/>
            </w:pict>
          </mc:Fallback>
        </mc:AlternateContent>
      </w:r>
      <w:r w:rsidR="00965F5B" w:rsidRPr="00965F5B">
        <w:rPr>
          <w:b/>
          <w:spacing w:val="-2"/>
          <w:lang w:val="fr-FR"/>
        </w:rPr>
        <w:t>huyện Quảng Xương, tỉnh Thanh Hóa</w:t>
      </w:r>
    </w:p>
    <w:p w14:paraId="6785005E" w14:textId="51FD80A3" w:rsidR="00965F5B" w:rsidRPr="00965F5B" w:rsidRDefault="00965F5B" w:rsidP="003568BC">
      <w:pPr>
        <w:shd w:val="clear" w:color="auto" w:fill="FFFFFF"/>
        <w:spacing w:after="360" w:line="252" w:lineRule="auto"/>
        <w:ind w:left="90" w:hanging="90"/>
        <w:jc w:val="center"/>
        <w:rPr>
          <w:b/>
          <w:bCs/>
          <w:color w:val="000000"/>
          <w:spacing w:val="-2"/>
        </w:rPr>
      </w:pPr>
      <w:r w:rsidRPr="00965F5B">
        <w:rPr>
          <w:b/>
          <w:bCs/>
          <w:color w:val="000000"/>
          <w:spacing w:val="-2"/>
        </w:rPr>
        <w:t xml:space="preserve">HỘI ĐỒNG NHÂN DÂN TỈNH THANH HÓA </w:t>
      </w:r>
      <w:r w:rsidRPr="00965F5B">
        <w:rPr>
          <w:b/>
          <w:bCs/>
          <w:color w:val="000000"/>
          <w:spacing w:val="-2"/>
        </w:rPr>
        <w:br/>
        <w:t xml:space="preserve">KHÓA XVIII, KỲ HỌP THỨ </w:t>
      </w:r>
      <w:r w:rsidR="0095122E">
        <w:rPr>
          <w:b/>
          <w:bCs/>
          <w:color w:val="000000"/>
          <w:spacing w:val="-2"/>
        </w:rPr>
        <w:t>11</w:t>
      </w:r>
    </w:p>
    <w:p w14:paraId="746C0138" w14:textId="77777777" w:rsidR="00965F5B" w:rsidRPr="00965F5B" w:rsidRDefault="00965F5B" w:rsidP="007816CE">
      <w:pPr>
        <w:shd w:val="clear" w:color="auto" w:fill="FFFFFF"/>
        <w:spacing w:before="120" w:after="120" w:line="264" w:lineRule="auto"/>
        <w:ind w:left="90" w:firstLine="619"/>
        <w:jc w:val="both"/>
        <w:rPr>
          <w:i/>
          <w:color w:val="000000"/>
          <w:spacing w:val="-2"/>
        </w:rPr>
      </w:pPr>
      <w:r w:rsidRPr="00965F5B">
        <w:rPr>
          <w:i/>
          <w:iCs/>
          <w:color w:val="000000"/>
          <w:spacing w:val="-2"/>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1615E8C5" w14:textId="77777777" w:rsidR="00E436A6" w:rsidRPr="007A5A87" w:rsidRDefault="00E436A6" w:rsidP="007816CE">
      <w:pPr>
        <w:shd w:val="clear" w:color="auto" w:fill="FFFFFF"/>
        <w:spacing w:before="120" w:after="120" w:line="264" w:lineRule="auto"/>
        <w:ind w:firstLine="709"/>
        <w:jc w:val="both"/>
        <w:rPr>
          <w:i/>
          <w:color w:val="000000" w:themeColor="text1"/>
          <w:spacing w:val="-4"/>
        </w:rPr>
      </w:pPr>
      <w:r w:rsidRPr="007A5A87">
        <w:rPr>
          <w:i/>
          <w:iCs/>
          <w:color w:val="000000" w:themeColor="text1"/>
          <w:spacing w:val="-4"/>
        </w:rPr>
        <w:t>Căn cứ Nghị định số 91/2005/NĐ-CP ngày 11 tháng 7 năm 2005 của Chính phủ về việc ban hành Quy chế đặt tên, đổi tên đường, phố và công trình công cộng;</w:t>
      </w:r>
    </w:p>
    <w:p w14:paraId="618F7E0B" w14:textId="77777777" w:rsidR="00E436A6" w:rsidRPr="007A5A87" w:rsidRDefault="00E436A6" w:rsidP="007816CE">
      <w:pPr>
        <w:shd w:val="clear" w:color="auto" w:fill="FFFFFF"/>
        <w:spacing w:before="120" w:after="120" w:line="264" w:lineRule="auto"/>
        <w:ind w:left="90" w:firstLine="630"/>
        <w:jc w:val="both"/>
        <w:rPr>
          <w:i/>
          <w:iCs/>
          <w:color w:val="000000" w:themeColor="text1"/>
          <w:spacing w:val="-2"/>
        </w:rPr>
      </w:pPr>
      <w:r w:rsidRPr="007A5A87">
        <w:rPr>
          <w:i/>
          <w:iCs/>
          <w:color w:val="000000" w:themeColor="text1"/>
          <w:spacing w:val="-2"/>
        </w:rPr>
        <w:t>Căn cứ Thông tư</w:t>
      </w:r>
      <w:r>
        <w:rPr>
          <w:i/>
          <w:iCs/>
          <w:color w:val="000000" w:themeColor="text1"/>
          <w:spacing w:val="-2"/>
        </w:rPr>
        <w:t xml:space="preserve"> số</w:t>
      </w:r>
      <w:r w:rsidRPr="007A5A87">
        <w:rPr>
          <w:i/>
          <w:iCs/>
          <w:color w:val="000000" w:themeColor="text1"/>
          <w:spacing w:val="-2"/>
        </w:rPr>
        <w:t xml:space="preserve"> 36/2006/TT-BVHTT ngày 20 tháng 3 năm 2006 của Bộ Văn hóa - Thông tin (nay là Bộ Văn hóa, Thể thao và Du lịch) về việc hướng dẫn thực hiện một số điều của Quy chế đặt tên, đổi tên đường, phố và công trình công cộng kèm theo Nghị định số 91/2005/NĐ-CP ngày 11 tháng 7 năm 2005 của Chính phủ;</w:t>
      </w:r>
    </w:p>
    <w:p w14:paraId="5A71654C" w14:textId="77777777" w:rsidR="00E436A6" w:rsidRPr="00934DF7" w:rsidRDefault="00E436A6" w:rsidP="007816CE">
      <w:pPr>
        <w:shd w:val="clear" w:color="auto" w:fill="FFFFFF"/>
        <w:spacing w:before="120" w:after="120" w:line="264" w:lineRule="auto"/>
        <w:ind w:left="90" w:firstLine="630"/>
        <w:jc w:val="both"/>
        <w:rPr>
          <w:i/>
          <w:iCs/>
          <w:spacing w:val="-2"/>
          <w:lang w:val="sv-SE"/>
        </w:rPr>
      </w:pPr>
      <w:r w:rsidRPr="00934DF7">
        <w:rPr>
          <w:i/>
          <w:iCs/>
          <w:spacing w:val="-2"/>
        </w:rPr>
        <w:t xml:space="preserve">Căn cứ </w:t>
      </w:r>
      <w:r w:rsidRPr="00934DF7">
        <w:rPr>
          <w:i/>
          <w:spacing w:val="-2"/>
        </w:rPr>
        <w:t>Nghị quyết số 90/2017/NQ-HĐND ngày 07 tháng 12 năm 2017 của Hội đồng nhân dân tỉnh về việc ban hành Ngân hàng tên đường, phố và công trình công cộng trên địa bàn tỉnh Thanh Hóa;</w:t>
      </w:r>
    </w:p>
    <w:p w14:paraId="3EA3801A" w14:textId="682862D4" w:rsidR="00965F5B" w:rsidRPr="007816CE" w:rsidRDefault="004229C8" w:rsidP="007816CE">
      <w:pPr>
        <w:shd w:val="clear" w:color="auto" w:fill="FFFFFF"/>
        <w:spacing w:before="120" w:after="120" w:line="264" w:lineRule="auto"/>
        <w:ind w:left="90" w:firstLine="630"/>
        <w:jc w:val="both"/>
        <w:rPr>
          <w:i/>
          <w:color w:val="000000" w:themeColor="text1"/>
          <w:spacing w:val="-6"/>
        </w:rPr>
      </w:pPr>
      <w:r w:rsidRPr="007816CE">
        <w:rPr>
          <w:i/>
          <w:iCs/>
          <w:color w:val="000000" w:themeColor="text1"/>
          <w:spacing w:val="-6"/>
        </w:rPr>
        <w:t xml:space="preserve">Xét Tờ trình số </w:t>
      </w:r>
      <w:r w:rsidR="0073324F" w:rsidRPr="007816CE">
        <w:rPr>
          <w:i/>
          <w:iCs/>
          <w:color w:val="000000" w:themeColor="text1"/>
          <w:spacing w:val="-6"/>
        </w:rPr>
        <w:t>184</w:t>
      </w:r>
      <w:r w:rsidRPr="007816CE">
        <w:rPr>
          <w:i/>
          <w:iCs/>
          <w:color w:val="000000" w:themeColor="text1"/>
          <w:spacing w:val="-6"/>
        </w:rPr>
        <w:t xml:space="preserve">/TTr-UBND ngày </w:t>
      </w:r>
      <w:r w:rsidR="0073324F" w:rsidRPr="007816CE">
        <w:rPr>
          <w:i/>
          <w:iCs/>
          <w:color w:val="000000" w:themeColor="text1"/>
          <w:spacing w:val="-6"/>
        </w:rPr>
        <w:t>21</w:t>
      </w:r>
      <w:r w:rsidRPr="007816CE">
        <w:rPr>
          <w:i/>
          <w:iCs/>
          <w:color w:val="000000" w:themeColor="text1"/>
          <w:spacing w:val="-6"/>
        </w:rPr>
        <w:t xml:space="preserve"> tháng </w:t>
      </w:r>
      <w:r w:rsidR="0073324F" w:rsidRPr="007816CE">
        <w:rPr>
          <w:i/>
          <w:iCs/>
          <w:color w:val="000000" w:themeColor="text1"/>
          <w:spacing w:val="-6"/>
        </w:rPr>
        <w:t>11</w:t>
      </w:r>
      <w:r w:rsidRPr="007816CE">
        <w:rPr>
          <w:i/>
          <w:iCs/>
          <w:color w:val="000000" w:themeColor="text1"/>
          <w:spacing w:val="-6"/>
        </w:rPr>
        <w:t xml:space="preserve"> năm 2022 của Ủy ban nhân dân tỉnh</w:t>
      </w:r>
      <w:r w:rsidRPr="007816CE">
        <w:rPr>
          <w:i/>
          <w:iCs/>
          <w:color w:val="000000" w:themeColor="text1"/>
          <w:spacing w:val="-6"/>
          <w:lang w:val="vi-VN"/>
        </w:rPr>
        <w:t xml:space="preserve"> về việc </w:t>
      </w:r>
      <w:r w:rsidRPr="007816CE">
        <w:rPr>
          <w:i/>
          <w:spacing w:val="-6"/>
          <w:lang w:val="fr-FR"/>
        </w:rPr>
        <w:t xml:space="preserve">đặt tên đường, phố trên địa bàn thị trấn </w:t>
      </w:r>
      <w:r w:rsidR="00C4614C" w:rsidRPr="007816CE">
        <w:rPr>
          <w:i/>
          <w:spacing w:val="-6"/>
          <w:lang w:val="fr-FR"/>
        </w:rPr>
        <w:t>Tân Phong</w:t>
      </w:r>
      <w:r w:rsidRPr="007816CE">
        <w:rPr>
          <w:i/>
          <w:spacing w:val="-6"/>
          <w:lang w:val="fr-FR"/>
        </w:rPr>
        <w:t xml:space="preserve">, huyện </w:t>
      </w:r>
      <w:r w:rsidR="00C4614C" w:rsidRPr="007816CE">
        <w:rPr>
          <w:i/>
          <w:spacing w:val="-6"/>
          <w:lang w:val="fr-FR"/>
        </w:rPr>
        <w:t>Quảng Xương</w:t>
      </w:r>
      <w:r w:rsidRPr="007816CE">
        <w:rPr>
          <w:i/>
          <w:spacing w:val="-6"/>
          <w:lang w:val="fr-FR"/>
        </w:rPr>
        <w:t>, tỉnh Thanh Hóa</w:t>
      </w:r>
      <w:r w:rsidRPr="007816CE">
        <w:rPr>
          <w:i/>
          <w:iCs/>
          <w:color w:val="000000" w:themeColor="text1"/>
          <w:spacing w:val="-6"/>
        </w:rPr>
        <w:t>; B</w:t>
      </w:r>
      <w:r w:rsidRPr="007816CE">
        <w:rPr>
          <w:i/>
          <w:color w:val="000000" w:themeColor="text1"/>
          <w:spacing w:val="-6"/>
        </w:rPr>
        <w:t xml:space="preserve">áo cáo số </w:t>
      </w:r>
      <w:r w:rsidR="0073324F" w:rsidRPr="007816CE">
        <w:rPr>
          <w:i/>
          <w:color w:val="000000" w:themeColor="text1"/>
          <w:spacing w:val="-6"/>
        </w:rPr>
        <w:t>703</w:t>
      </w:r>
      <w:r w:rsidR="007816CE" w:rsidRPr="007816CE">
        <w:rPr>
          <w:i/>
          <w:color w:val="000000" w:themeColor="text1"/>
          <w:spacing w:val="-6"/>
        </w:rPr>
        <w:t>/BC-PC</w:t>
      </w:r>
      <w:r w:rsidRPr="007816CE">
        <w:rPr>
          <w:i/>
          <w:color w:val="000000" w:themeColor="text1"/>
          <w:spacing w:val="-6"/>
        </w:rPr>
        <w:t xml:space="preserve"> ngày </w:t>
      </w:r>
      <w:r w:rsidR="0073324F" w:rsidRPr="007816CE">
        <w:rPr>
          <w:i/>
          <w:color w:val="000000" w:themeColor="text1"/>
          <w:spacing w:val="-6"/>
        </w:rPr>
        <w:t>07</w:t>
      </w:r>
      <w:r w:rsidRPr="007816CE">
        <w:rPr>
          <w:i/>
          <w:color w:val="000000" w:themeColor="text1"/>
          <w:spacing w:val="-6"/>
        </w:rPr>
        <w:t xml:space="preserve"> tháng </w:t>
      </w:r>
      <w:r w:rsidR="0073324F" w:rsidRPr="007816CE">
        <w:rPr>
          <w:i/>
          <w:color w:val="000000" w:themeColor="text1"/>
          <w:spacing w:val="-6"/>
        </w:rPr>
        <w:t>12</w:t>
      </w:r>
      <w:r w:rsidRPr="007816CE">
        <w:rPr>
          <w:i/>
          <w:color w:val="000000" w:themeColor="text1"/>
          <w:spacing w:val="-6"/>
        </w:rPr>
        <w:t xml:space="preserve"> năm 2022 của Ban Pháp chế Hội đồng nhân dân tỉnh thẩm tra dự thảo Nghị quyết </w:t>
      </w:r>
      <w:r w:rsidR="009C156F" w:rsidRPr="007816CE">
        <w:rPr>
          <w:i/>
          <w:iCs/>
          <w:color w:val="000000" w:themeColor="text1"/>
          <w:spacing w:val="-6"/>
          <w:lang w:val="vi-VN"/>
        </w:rPr>
        <w:t xml:space="preserve">về việc </w:t>
      </w:r>
      <w:r w:rsidR="009C156F" w:rsidRPr="007816CE">
        <w:rPr>
          <w:i/>
          <w:spacing w:val="-6"/>
          <w:lang w:val="fr-FR"/>
        </w:rPr>
        <w:t>đặt tên đường, phố trên địa bàn thị trấn Tân Phong, huyện Quảng Xương, tỉnh Thanh Hóa</w:t>
      </w:r>
      <w:r w:rsidRPr="007816CE">
        <w:rPr>
          <w:i/>
          <w:spacing w:val="-6"/>
          <w:lang w:val="fr-FR"/>
        </w:rPr>
        <w:t xml:space="preserve">; </w:t>
      </w:r>
      <w:r w:rsidRPr="007816CE">
        <w:rPr>
          <w:i/>
          <w:color w:val="000000" w:themeColor="text1"/>
          <w:spacing w:val="-6"/>
          <w:lang w:val="vi-VN"/>
        </w:rPr>
        <w:t xml:space="preserve">ý kiến </w:t>
      </w:r>
      <w:r w:rsidRPr="007816CE">
        <w:rPr>
          <w:i/>
          <w:color w:val="000000" w:themeColor="text1"/>
          <w:spacing w:val="-6"/>
        </w:rPr>
        <w:t>thảo luận của</w:t>
      </w:r>
      <w:r w:rsidRPr="007816CE">
        <w:rPr>
          <w:i/>
          <w:color w:val="000000" w:themeColor="text1"/>
          <w:spacing w:val="-6"/>
          <w:lang w:val="vi-VN"/>
        </w:rPr>
        <w:t xml:space="preserve"> đại biểu </w:t>
      </w:r>
      <w:r w:rsidRPr="007816CE">
        <w:rPr>
          <w:i/>
          <w:color w:val="000000" w:themeColor="text1"/>
          <w:spacing w:val="-6"/>
        </w:rPr>
        <w:t>Hội đồng nhân dân tỉnh tại kỳ họp</w:t>
      </w:r>
      <w:r w:rsidRPr="007816CE">
        <w:rPr>
          <w:bCs/>
          <w:i/>
          <w:color w:val="000000" w:themeColor="text1"/>
          <w:spacing w:val="-6"/>
        </w:rPr>
        <w:t>.</w:t>
      </w:r>
    </w:p>
    <w:p w14:paraId="4F4A11FE" w14:textId="2D89BCF4" w:rsidR="00965F5B" w:rsidRPr="00965F5B" w:rsidRDefault="00965F5B" w:rsidP="007816CE">
      <w:pPr>
        <w:spacing w:before="120" w:after="120" w:line="264" w:lineRule="auto"/>
        <w:jc w:val="center"/>
        <w:rPr>
          <w:b/>
          <w:bCs/>
          <w:color w:val="000000"/>
          <w:spacing w:val="-2"/>
        </w:rPr>
      </w:pPr>
      <w:r w:rsidRPr="00965F5B">
        <w:rPr>
          <w:b/>
          <w:bCs/>
          <w:color w:val="000000"/>
          <w:spacing w:val="-2"/>
        </w:rPr>
        <w:t>QUYẾT NGHỊ:</w:t>
      </w:r>
    </w:p>
    <w:p w14:paraId="67A12F03" w14:textId="77777777" w:rsidR="00965F5B" w:rsidRPr="00965F5B" w:rsidRDefault="00965F5B" w:rsidP="007816CE">
      <w:pPr>
        <w:spacing w:before="120" w:after="120" w:line="264" w:lineRule="auto"/>
        <w:ind w:firstLine="720"/>
        <w:jc w:val="both"/>
        <w:rPr>
          <w:b/>
          <w:bCs/>
          <w:spacing w:val="-2"/>
          <w:lang w:val="sv-SE"/>
        </w:rPr>
      </w:pPr>
      <w:r w:rsidRPr="00965F5B">
        <w:rPr>
          <w:b/>
          <w:bCs/>
          <w:spacing w:val="-2"/>
          <w:lang w:val="sv-SE"/>
        </w:rPr>
        <w:t>Điều 1.</w:t>
      </w:r>
      <w:r w:rsidRPr="00965F5B">
        <w:rPr>
          <w:spacing w:val="-2"/>
          <w:lang w:val="zu-ZA"/>
        </w:rPr>
        <w:t xml:space="preserve"> Đặt tên 31 đường, phố và đ</w:t>
      </w:r>
      <w:r w:rsidRPr="00965F5B">
        <w:t>iều chỉnh độ dài 01 đường</w:t>
      </w:r>
      <w:r w:rsidRPr="00965F5B">
        <w:rPr>
          <w:spacing w:val="-2"/>
          <w:lang w:val="sv-SE"/>
        </w:rPr>
        <w:t xml:space="preserve"> </w:t>
      </w:r>
      <w:r w:rsidRPr="00965F5B">
        <w:rPr>
          <w:bCs/>
          <w:spacing w:val="-2"/>
          <w:lang w:val="sv-SE"/>
        </w:rPr>
        <w:t>trên địa bàn thị trấn Tân Phong, huyện Quảng Xương</w:t>
      </w:r>
      <w:r w:rsidRPr="00965F5B">
        <w:rPr>
          <w:spacing w:val="-2"/>
        </w:rPr>
        <w:t xml:space="preserve">, tỉnh Thanh Hóa, cụ thể như sau: </w:t>
      </w:r>
    </w:p>
    <w:p w14:paraId="2D957BF4" w14:textId="0969A131" w:rsidR="00965F5B" w:rsidRPr="00965F5B" w:rsidRDefault="00CD4725" w:rsidP="007816CE">
      <w:pPr>
        <w:widowControl w:val="0"/>
        <w:tabs>
          <w:tab w:val="left" w:pos="0"/>
        </w:tabs>
        <w:spacing w:before="120" w:after="120" w:line="264" w:lineRule="auto"/>
        <w:ind w:firstLine="720"/>
        <w:jc w:val="both"/>
        <w:rPr>
          <w:b/>
        </w:rPr>
      </w:pPr>
      <w:r>
        <w:rPr>
          <w:b/>
        </w:rPr>
        <w:t>I</w:t>
      </w:r>
      <w:r w:rsidR="00965F5B" w:rsidRPr="00965F5B">
        <w:rPr>
          <w:b/>
        </w:rPr>
        <w:t>. Đặt tên 10 đường</w:t>
      </w:r>
    </w:p>
    <w:p w14:paraId="5AC10EC3" w14:textId="77777777" w:rsidR="00965F5B" w:rsidRPr="00965F5B" w:rsidRDefault="00965F5B" w:rsidP="007816CE">
      <w:pPr>
        <w:widowControl w:val="0"/>
        <w:tabs>
          <w:tab w:val="left" w:pos="0"/>
        </w:tabs>
        <w:spacing w:before="120" w:after="120" w:line="264" w:lineRule="auto"/>
        <w:ind w:firstLine="720"/>
        <w:jc w:val="both"/>
        <w:rPr>
          <w:b/>
          <w:bCs/>
        </w:rPr>
      </w:pPr>
      <w:r w:rsidRPr="00965F5B">
        <w:rPr>
          <w:i/>
        </w:rPr>
        <w:t xml:space="preserve">1. Đường Lê Ngọc Hân: </w:t>
      </w:r>
      <w:r w:rsidRPr="00965F5B">
        <w:t xml:space="preserve">Từ tiếp nối đường Quang Trung, thành phố Thanh Hóa đến tiếp giáp đường Tố Hữu, chiều dài 1.100m, chiều rộng 36,0m. </w:t>
      </w:r>
    </w:p>
    <w:p w14:paraId="3B6047DA" w14:textId="77777777" w:rsidR="00965F5B" w:rsidRPr="00965F5B" w:rsidRDefault="00965F5B" w:rsidP="007816CE">
      <w:pPr>
        <w:widowControl w:val="0"/>
        <w:tabs>
          <w:tab w:val="left" w:pos="0"/>
        </w:tabs>
        <w:spacing w:before="120" w:after="120" w:line="264" w:lineRule="auto"/>
        <w:ind w:firstLine="720"/>
        <w:jc w:val="both"/>
        <w:rPr>
          <w:b/>
          <w:bCs/>
        </w:rPr>
      </w:pPr>
      <w:r w:rsidRPr="00965F5B">
        <w:rPr>
          <w:bCs/>
          <w:i/>
        </w:rPr>
        <w:lastRenderedPageBreak/>
        <w:t>2</w:t>
      </w:r>
      <w:r w:rsidRPr="00965F5B">
        <w:rPr>
          <w:b/>
          <w:bCs/>
        </w:rPr>
        <w:t xml:space="preserve">. </w:t>
      </w:r>
      <w:r w:rsidRPr="00965F5B">
        <w:rPr>
          <w:i/>
        </w:rPr>
        <w:t xml:space="preserve">Đường Nguyễn Hữu Huân: </w:t>
      </w:r>
      <w:r w:rsidRPr="00965F5B">
        <w:t>Từ đầu khu dân cư tổ dân phố Tân Hậu đến đường Lê Ngọc Hân, chiều dài 1.700m, chiều rộng 20,5m.</w:t>
      </w:r>
    </w:p>
    <w:p w14:paraId="77B13715" w14:textId="77777777" w:rsidR="00965F5B" w:rsidRPr="00965F5B" w:rsidRDefault="00965F5B" w:rsidP="007816CE">
      <w:pPr>
        <w:widowControl w:val="0"/>
        <w:tabs>
          <w:tab w:val="left" w:pos="0"/>
        </w:tabs>
        <w:spacing w:before="120" w:after="120" w:line="264" w:lineRule="auto"/>
        <w:ind w:firstLine="720"/>
        <w:jc w:val="both"/>
      </w:pPr>
      <w:r w:rsidRPr="00965F5B">
        <w:rPr>
          <w:bCs/>
          <w:i/>
        </w:rPr>
        <w:t>3.</w:t>
      </w:r>
      <w:r w:rsidRPr="00965F5B">
        <w:rPr>
          <w:i/>
        </w:rPr>
        <w:t xml:space="preserve"> </w:t>
      </w:r>
      <w:r w:rsidRPr="00965F5B">
        <w:rPr>
          <w:i/>
          <w:lang w:val="vi-VN"/>
        </w:rPr>
        <w:t>Đường</w:t>
      </w:r>
      <w:r w:rsidRPr="00965F5B">
        <w:rPr>
          <w:i/>
        </w:rPr>
        <w:t xml:space="preserve"> Nguyễn Văn Bích</w:t>
      </w:r>
      <w:r w:rsidRPr="00965F5B">
        <w:rPr>
          <w:i/>
          <w:lang w:val="vi-VN"/>
        </w:rPr>
        <w:t xml:space="preserve">: </w:t>
      </w:r>
      <w:r w:rsidRPr="00965F5B">
        <w:t>Từ tiếp giáp xã Quảng Định, huyện Quảng Xương đến đường Lê Ngọc Hân,</w:t>
      </w:r>
      <w:r w:rsidRPr="00965F5B">
        <w:rPr>
          <w:lang w:val="vi-VN"/>
        </w:rPr>
        <w:t xml:space="preserve"> chiều dài </w:t>
      </w:r>
      <w:r w:rsidRPr="00965F5B">
        <w:t>1.800</w:t>
      </w:r>
      <w:r w:rsidRPr="00965F5B">
        <w:rPr>
          <w:lang w:val="vi-VN"/>
        </w:rPr>
        <w:t>m, chiều rộng 1</w:t>
      </w:r>
      <w:r w:rsidRPr="00965F5B">
        <w:t>0</w:t>
      </w:r>
      <w:r w:rsidRPr="00965F5B">
        <w:rPr>
          <w:lang w:val="vi-VN"/>
        </w:rPr>
        <w:t>,5m.</w:t>
      </w:r>
    </w:p>
    <w:p w14:paraId="649B0601" w14:textId="77777777" w:rsidR="00965F5B" w:rsidRPr="00965F5B" w:rsidRDefault="00965F5B" w:rsidP="007816CE">
      <w:pPr>
        <w:widowControl w:val="0"/>
        <w:tabs>
          <w:tab w:val="left" w:pos="0"/>
        </w:tabs>
        <w:spacing w:before="120" w:after="120" w:line="264" w:lineRule="auto"/>
        <w:ind w:firstLine="720"/>
        <w:jc w:val="both"/>
        <w:rPr>
          <w:b/>
          <w:bCs/>
        </w:rPr>
      </w:pPr>
      <w:r w:rsidRPr="00965F5B">
        <w:rPr>
          <w:i/>
        </w:rPr>
        <w:t>4. Đường Đặng Huy Trứ</w:t>
      </w:r>
      <w:r w:rsidRPr="00965F5B">
        <w:rPr>
          <w:lang w:val="vi-VN"/>
        </w:rPr>
        <w:t>:</w:t>
      </w:r>
      <w:r w:rsidRPr="00965F5B">
        <w:t xml:space="preserve"> Từ mương tiêu Tân Phong 28A đến chợ Lưu Vệ, chiều dài 1.400m, chiều rộng 6,0m.</w:t>
      </w:r>
    </w:p>
    <w:p w14:paraId="2A424B6D" w14:textId="77777777" w:rsidR="00965F5B" w:rsidRPr="00965F5B" w:rsidRDefault="00965F5B" w:rsidP="007816CE">
      <w:pPr>
        <w:widowControl w:val="0"/>
        <w:tabs>
          <w:tab w:val="left" w:pos="0"/>
        </w:tabs>
        <w:spacing w:before="120" w:after="120" w:line="264" w:lineRule="auto"/>
        <w:ind w:firstLine="720"/>
        <w:jc w:val="both"/>
        <w:rPr>
          <w:b/>
          <w:bCs/>
        </w:rPr>
      </w:pPr>
      <w:r w:rsidRPr="00965F5B">
        <w:rPr>
          <w:bCs/>
          <w:i/>
        </w:rPr>
        <w:t>5.</w:t>
      </w:r>
      <w:r w:rsidRPr="00965F5B">
        <w:rPr>
          <w:b/>
          <w:bCs/>
        </w:rPr>
        <w:t xml:space="preserve"> </w:t>
      </w:r>
      <w:r w:rsidRPr="00965F5B">
        <w:rPr>
          <w:i/>
        </w:rPr>
        <w:t xml:space="preserve">Đường Lê Quang Liệu: </w:t>
      </w:r>
      <w:r w:rsidRPr="00965F5B">
        <w:t>Từ đường Hoàng Bùi Hoàn đến đường Lê Thế Bùi, chiều dài 1.200m, chiều rộng 17,5m.</w:t>
      </w:r>
    </w:p>
    <w:p w14:paraId="4C546020" w14:textId="77777777" w:rsidR="00965F5B" w:rsidRPr="00965F5B" w:rsidRDefault="00965F5B" w:rsidP="007816CE">
      <w:pPr>
        <w:widowControl w:val="0"/>
        <w:tabs>
          <w:tab w:val="left" w:pos="0"/>
        </w:tabs>
        <w:spacing w:before="120" w:after="120" w:line="264" w:lineRule="auto"/>
        <w:ind w:firstLine="720"/>
        <w:jc w:val="both"/>
        <w:rPr>
          <w:b/>
          <w:bCs/>
        </w:rPr>
      </w:pPr>
      <w:r w:rsidRPr="00965F5B">
        <w:rPr>
          <w:bCs/>
          <w:i/>
        </w:rPr>
        <w:t>6.</w:t>
      </w:r>
      <w:r w:rsidRPr="00965F5B">
        <w:rPr>
          <w:i/>
        </w:rPr>
        <w:t xml:space="preserve"> Đường Trịnh Tuệ:</w:t>
      </w:r>
      <w:r w:rsidRPr="00965F5B">
        <w:t xml:space="preserve"> Từ đường Tố Hữu đến hết địa phận khu dân cư tổ dân phố Tân Thượng, chiều dài 1.100m, chiều rộng 17,5m.</w:t>
      </w:r>
    </w:p>
    <w:p w14:paraId="5BF8890F" w14:textId="77777777" w:rsidR="00965F5B" w:rsidRPr="00965F5B" w:rsidRDefault="00965F5B" w:rsidP="007816CE">
      <w:pPr>
        <w:widowControl w:val="0"/>
        <w:tabs>
          <w:tab w:val="left" w:pos="0"/>
        </w:tabs>
        <w:spacing w:before="120" w:after="120" w:line="264" w:lineRule="auto"/>
        <w:ind w:firstLine="720"/>
        <w:jc w:val="both"/>
        <w:rPr>
          <w:b/>
          <w:bCs/>
        </w:rPr>
      </w:pPr>
      <w:r w:rsidRPr="00965F5B">
        <w:rPr>
          <w:bCs/>
          <w:i/>
        </w:rPr>
        <w:t>7.</w:t>
      </w:r>
      <w:r w:rsidRPr="00965F5B">
        <w:rPr>
          <w:i/>
        </w:rPr>
        <w:t xml:space="preserve"> Đường Đỗ Đức Mậu:</w:t>
      </w:r>
      <w:r w:rsidRPr="00965F5B">
        <w:t xml:space="preserve"> Từ đường Lê Thế Bùi đến trang trại hoa Phương Nam, tổ dân phố Phong Lượng, chiều dài 2.000m, chiều rộng 6,0m. </w:t>
      </w:r>
    </w:p>
    <w:p w14:paraId="68AEF1B1" w14:textId="77777777" w:rsidR="00965F5B" w:rsidRPr="00965F5B" w:rsidRDefault="00965F5B" w:rsidP="007816CE">
      <w:pPr>
        <w:widowControl w:val="0"/>
        <w:tabs>
          <w:tab w:val="left" w:pos="0"/>
        </w:tabs>
        <w:spacing w:before="120" w:after="120" w:line="264" w:lineRule="auto"/>
        <w:ind w:firstLine="720"/>
        <w:jc w:val="both"/>
        <w:rPr>
          <w:b/>
          <w:bCs/>
        </w:rPr>
      </w:pPr>
      <w:r w:rsidRPr="00965F5B">
        <w:rPr>
          <w:bCs/>
          <w:i/>
        </w:rPr>
        <w:t>8.</w:t>
      </w:r>
      <w:r w:rsidRPr="00965F5B">
        <w:rPr>
          <w:i/>
        </w:rPr>
        <w:t xml:space="preserve"> Đường Trần Nhật Duật:</w:t>
      </w:r>
      <w:r w:rsidRPr="00965F5B">
        <w:t xml:space="preserve"> Từ đường Tố Hữu đến đê sông Lý, tổ dân phố Đồng Thanh, chiều dài 2.500m, chiều rộng 15,0m. </w:t>
      </w:r>
    </w:p>
    <w:p w14:paraId="1A7B0D10" w14:textId="77777777" w:rsidR="00965F5B" w:rsidRPr="00965F5B" w:rsidRDefault="00965F5B" w:rsidP="007816CE">
      <w:pPr>
        <w:widowControl w:val="0"/>
        <w:tabs>
          <w:tab w:val="left" w:pos="0"/>
        </w:tabs>
        <w:spacing w:before="120" w:after="120" w:line="264" w:lineRule="auto"/>
        <w:ind w:firstLine="720"/>
        <w:jc w:val="both"/>
      </w:pPr>
      <w:r w:rsidRPr="00965F5B">
        <w:rPr>
          <w:bCs/>
          <w:i/>
        </w:rPr>
        <w:t>9.</w:t>
      </w:r>
      <w:r w:rsidRPr="00965F5B">
        <w:rPr>
          <w:i/>
        </w:rPr>
        <w:t xml:space="preserve"> Đường Hoàng Quốc Thực:</w:t>
      </w:r>
      <w:r w:rsidRPr="00965F5B">
        <w:t xml:space="preserve"> Từ đường Tố Hữu đến đê sông Lý, tổ dân phố Phong Lượng, chiều dài 2.450m, chiều rộng 10,5m. </w:t>
      </w:r>
    </w:p>
    <w:p w14:paraId="7DB0D8A7" w14:textId="77777777" w:rsidR="00965F5B" w:rsidRPr="00965F5B" w:rsidRDefault="00965F5B" w:rsidP="007816CE">
      <w:pPr>
        <w:widowControl w:val="0"/>
        <w:tabs>
          <w:tab w:val="left" w:pos="0"/>
        </w:tabs>
        <w:spacing w:before="120" w:after="120" w:line="264" w:lineRule="auto"/>
        <w:ind w:firstLine="720"/>
        <w:jc w:val="both"/>
      </w:pPr>
      <w:r w:rsidRPr="00965F5B">
        <w:rPr>
          <w:bCs/>
          <w:i/>
        </w:rPr>
        <w:t>10</w:t>
      </w:r>
      <w:r w:rsidRPr="00965F5B">
        <w:rPr>
          <w:bCs/>
        </w:rPr>
        <w:t xml:space="preserve">. </w:t>
      </w:r>
      <w:r w:rsidRPr="00965F5B">
        <w:rPr>
          <w:i/>
        </w:rPr>
        <w:t>Đường Vũ Đình Phiên:</w:t>
      </w:r>
      <w:r w:rsidRPr="00965F5B">
        <w:t xml:space="preserve"> Từ cầu Chào, xã Quảng Trạch đến tiếp giáp xã Quảng Ninh, huyện Quảng Xương, chiều dài 2.000m, chiều rộng 7,5m. </w:t>
      </w:r>
    </w:p>
    <w:p w14:paraId="04748791" w14:textId="0A409CE6" w:rsidR="00965F5B" w:rsidRPr="00965F5B" w:rsidRDefault="00CD4725" w:rsidP="007816CE">
      <w:pPr>
        <w:widowControl w:val="0"/>
        <w:tabs>
          <w:tab w:val="left" w:pos="0"/>
        </w:tabs>
        <w:spacing w:before="120" w:after="120" w:line="264" w:lineRule="auto"/>
        <w:ind w:firstLine="720"/>
        <w:jc w:val="both"/>
        <w:rPr>
          <w:b/>
        </w:rPr>
      </w:pPr>
      <w:r>
        <w:rPr>
          <w:b/>
        </w:rPr>
        <w:t>II</w:t>
      </w:r>
      <w:r w:rsidR="00965F5B" w:rsidRPr="00965F5B">
        <w:rPr>
          <w:b/>
        </w:rPr>
        <w:t>.</w:t>
      </w:r>
      <w:r w:rsidR="00965F5B" w:rsidRPr="00965F5B">
        <w:rPr>
          <w:b/>
          <w:lang w:val="vi-VN"/>
        </w:rPr>
        <w:t xml:space="preserve"> </w:t>
      </w:r>
      <w:r w:rsidR="00965F5B" w:rsidRPr="00965F5B">
        <w:rPr>
          <w:b/>
        </w:rPr>
        <w:t>Đặt tên 21 phố</w:t>
      </w:r>
    </w:p>
    <w:p w14:paraId="058173C3" w14:textId="77777777" w:rsidR="00965F5B" w:rsidRPr="00965F5B" w:rsidRDefault="00965F5B" w:rsidP="007816CE">
      <w:pPr>
        <w:widowControl w:val="0"/>
        <w:tabs>
          <w:tab w:val="left" w:pos="0"/>
        </w:tabs>
        <w:spacing w:before="120" w:after="120" w:line="264" w:lineRule="auto"/>
        <w:ind w:firstLine="720"/>
        <w:jc w:val="both"/>
      </w:pPr>
      <w:r w:rsidRPr="00965F5B">
        <w:rPr>
          <w:i/>
        </w:rPr>
        <w:t>1. Phố Hồ DZẾNH</w:t>
      </w:r>
      <w:r w:rsidRPr="00965F5B">
        <w:rPr>
          <w:bCs/>
          <w:i/>
        </w:rPr>
        <w:t xml:space="preserve">: </w:t>
      </w:r>
      <w:r w:rsidRPr="00965F5B">
        <w:t xml:space="preserve">Từ đê sông Nhà Lê, tổ dân phố Tân Hậu đến đường Nguyễn Hữu Huân, chiều dài 950m, chiều rộng 5,5m. </w:t>
      </w:r>
    </w:p>
    <w:p w14:paraId="5242A827" w14:textId="77777777" w:rsidR="00965F5B" w:rsidRPr="00965F5B" w:rsidRDefault="00965F5B" w:rsidP="007816CE">
      <w:pPr>
        <w:widowControl w:val="0"/>
        <w:tabs>
          <w:tab w:val="left" w:pos="0"/>
        </w:tabs>
        <w:spacing w:before="120" w:after="120" w:line="264" w:lineRule="auto"/>
        <w:ind w:firstLine="720"/>
        <w:jc w:val="both"/>
      </w:pPr>
      <w:r w:rsidRPr="00965F5B">
        <w:rPr>
          <w:i/>
        </w:rPr>
        <w:t>2. Phố Trương Hữu Thiệu:</w:t>
      </w:r>
      <w:r w:rsidRPr="00965F5B">
        <w:t xml:space="preserve"> Từ đường Nguyễn Hữu Huân đến đường Nguyễn Văn Bích, chiều dài 570m, chiều rộng 20,5m.</w:t>
      </w:r>
    </w:p>
    <w:p w14:paraId="6239AF5E" w14:textId="77777777" w:rsidR="00965F5B" w:rsidRPr="00965F5B" w:rsidRDefault="00965F5B" w:rsidP="007816CE">
      <w:pPr>
        <w:widowControl w:val="0"/>
        <w:tabs>
          <w:tab w:val="left" w:pos="0"/>
        </w:tabs>
        <w:spacing w:before="120" w:after="120" w:line="264" w:lineRule="auto"/>
        <w:ind w:firstLine="720"/>
        <w:jc w:val="both"/>
      </w:pPr>
      <w:r w:rsidRPr="00965F5B">
        <w:rPr>
          <w:i/>
        </w:rPr>
        <w:t>3</w:t>
      </w:r>
      <w:r w:rsidRPr="00965F5B">
        <w:t xml:space="preserve">. </w:t>
      </w:r>
      <w:r w:rsidRPr="00965F5B">
        <w:rPr>
          <w:i/>
        </w:rPr>
        <w:t xml:space="preserve">Phố Nguyễn Quang Minh: </w:t>
      </w:r>
      <w:r w:rsidRPr="00965F5B">
        <w:t xml:space="preserve">Từ nhà văn hóa tổ dân phố Tân Cổ đến nhà văn hóa Tân Hưng, chiều dài 900m, chiều rộng 7,5m. </w:t>
      </w:r>
    </w:p>
    <w:p w14:paraId="5A0982C3" w14:textId="77777777" w:rsidR="00965F5B" w:rsidRPr="00965F5B" w:rsidRDefault="00965F5B" w:rsidP="007816CE">
      <w:pPr>
        <w:widowControl w:val="0"/>
        <w:tabs>
          <w:tab w:val="left" w:pos="0"/>
        </w:tabs>
        <w:spacing w:before="120" w:after="120" w:line="264" w:lineRule="auto"/>
        <w:ind w:firstLine="720"/>
        <w:jc w:val="both"/>
      </w:pPr>
      <w:r w:rsidRPr="00965F5B">
        <w:rPr>
          <w:i/>
        </w:rPr>
        <w:t xml:space="preserve">4. Phố Nguyễn Phục: </w:t>
      </w:r>
      <w:r w:rsidRPr="00965F5B">
        <w:t>Từ nhà văn hóa tổ dân phố Tân Hậu đến đường Đặng Huy Trứ, chiều dài 900m, chiều rộng 5,5m.</w:t>
      </w:r>
    </w:p>
    <w:p w14:paraId="39EA55F8" w14:textId="77777777" w:rsidR="00965F5B" w:rsidRPr="00965F5B" w:rsidRDefault="00965F5B" w:rsidP="007816CE">
      <w:pPr>
        <w:widowControl w:val="0"/>
        <w:tabs>
          <w:tab w:val="left" w:pos="0"/>
        </w:tabs>
        <w:spacing w:before="120" w:after="120" w:line="264" w:lineRule="auto"/>
        <w:jc w:val="both"/>
      </w:pPr>
      <w:r w:rsidRPr="00965F5B">
        <w:rPr>
          <w:i/>
        </w:rPr>
        <w:tab/>
        <w:t>5. Phố Lê Xuân Mai:</w:t>
      </w:r>
      <w:r w:rsidRPr="00965F5B">
        <w:t xml:space="preserve"> Từ đường Nguyễn Văn Bích đến đường Đặng Huy Trứ, chiều dài 450m, chiều rộng 5,5m.</w:t>
      </w:r>
    </w:p>
    <w:p w14:paraId="6DF0F0D8" w14:textId="0B6607B8" w:rsidR="00965F5B" w:rsidRPr="00965F5B" w:rsidRDefault="00965F5B" w:rsidP="007816CE">
      <w:pPr>
        <w:widowControl w:val="0"/>
        <w:tabs>
          <w:tab w:val="left" w:pos="0"/>
        </w:tabs>
        <w:spacing w:before="120" w:after="120" w:line="264" w:lineRule="auto"/>
        <w:ind w:firstLine="720"/>
        <w:jc w:val="both"/>
      </w:pPr>
      <w:r w:rsidRPr="00965F5B">
        <w:rPr>
          <w:i/>
        </w:rPr>
        <w:t>6. Phố Lê Đình Kiên:</w:t>
      </w:r>
      <w:r w:rsidRPr="00965F5B">
        <w:t xml:space="preserve"> Từ đường Nguyễn Văn Bích đến trường T</w:t>
      </w:r>
      <w:r w:rsidR="008E0764">
        <w:t>rung học cơ sở</w:t>
      </w:r>
      <w:r w:rsidRPr="00965F5B">
        <w:t xml:space="preserve"> Lưu Vệ, chiều dài 500m, chiều rộng 10,5m. </w:t>
      </w:r>
    </w:p>
    <w:p w14:paraId="4F5481EF" w14:textId="77777777" w:rsidR="00965F5B" w:rsidRPr="00965F5B" w:rsidRDefault="00965F5B" w:rsidP="007816CE">
      <w:pPr>
        <w:widowControl w:val="0"/>
        <w:tabs>
          <w:tab w:val="left" w:pos="0"/>
        </w:tabs>
        <w:spacing w:before="120" w:after="120" w:line="264" w:lineRule="auto"/>
        <w:ind w:firstLine="720"/>
        <w:jc w:val="both"/>
      </w:pPr>
      <w:r w:rsidRPr="00965F5B">
        <w:rPr>
          <w:i/>
        </w:rPr>
        <w:t>7. Phố Nguyễn Hữu Liêu:</w:t>
      </w:r>
      <w:r w:rsidRPr="00965F5B">
        <w:t xml:space="preserve"> Từ đường Nguyễn Văn Bích đến đường Nguyễn Xuân Nguyên, chiều dài 900m, chiều rộng 28,0m.</w:t>
      </w:r>
    </w:p>
    <w:p w14:paraId="78098437" w14:textId="77777777" w:rsidR="00965F5B" w:rsidRPr="00965F5B" w:rsidRDefault="00965F5B" w:rsidP="007816CE">
      <w:pPr>
        <w:widowControl w:val="0"/>
        <w:tabs>
          <w:tab w:val="left" w:pos="0"/>
        </w:tabs>
        <w:spacing w:before="120" w:after="120" w:line="264" w:lineRule="auto"/>
        <w:ind w:firstLine="720"/>
        <w:jc w:val="both"/>
      </w:pPr>
      <w:r w:rsidRPr="00965F5B">
        <w:rPr>
          <w:i/>
        </w:rPr>
        <w:t>8. Phố Nguyễn Thị Lợi:</w:t>
      </w:r>
      <w:r w:rsidRPr="00965F5B">
        <w:t xml:space="preserve"> Từ chợ Lưu Vệ đến hết khu dân cư tổ dân phố Dục </w:t>
      </w:r>
      <w:r w:rsidRPr="00965F5B">
        <w:lastRenderedPageBreak/>
        <w:t>Tú, chiều dài 500m, chiều dài 5,5m.</w:t>
      </w:r>
    </w:p>
    <w:p w14:paraId="20221C62" w14:textId="77777777" w:rsidR="00965F5B" w:rsidRPr="00965F5B" w:rsidRDefault="00965F5B" w:rsidP="007816CE">
      <w:pPr>
        <w:widowControl w:val="0"/>
        <w:tabs>
          <w:tab w:val="left" w:pos="0"/>
        </w:tabs>
        <w:spacing w:before="120" w:after="120" w:line="264" w:lineRule="auto"/>
        <w:ind w:firstLine="720"/>
        <w:jc w:val="both"/>
      </w:pPr>
      <w:r w:rsidRPr="00965F5B">
        <w:rPr>
          <w:i/>
        </w:rPr>
        <w:t>9.</w:t>
      </w:r>
      <w:r w:rsidRPr="00965F5B">
        <w:t xml:space="preserve"> </w:t>
      </w:r>
      <w:r w:rsidRPr="00965F5B">
        <w:rPr>
          <w:i/>
        </w:rPr>
        <w:t>Phố Nguyễn Công Thiệp:</w:t>
      </w:r>
      <w:r w:rsidRPr="00965F5B">
        <w:t xml:space="preserve"> Từ đường Tố Hữu đến kênh Tân Trạch, tổ dân phố Dục Tú, chiều dài 1.100m, chiều rộng 6,0m.</w:t>
      </w:r>
    </w:p>
    <w:p w14:paraId="57A78C61" w14:textId="77777777" w:rsidR="00965F5B" w:rsidRPr="00965F5B" w:rsidRDefault="00965F5B" w:rsidP="007816CE">
      <w:pPr>
        <w:widowControl w:val="0"/>
        <w:tabs>
          <w:tab w:val="left" w:pos="0"/>
        </w:tabs>
        <w:spacing w:before="120" w:after="120" w:line="264" w:lineRule="auto"/>
        <w:ind w:firstLine="720"/>
        <w:jc w:val="both"/>
        <w:rPr>
          <w:b/>
        </w:rPr>
      </w:pPr>
      <w:r w:rsidRPr="00965F5B">
        <w:rPr>
          <w:i/>
        </w:rPr>
        <w:t>10. Phố Bùi Kim Tương:</w:t>
      </w:r>
      <w:r w:rsidRPr="00965F5B">
        <w:t xml:space="preserve"> Từ trường mầm non Quảng Tân đến đường Bùi Sỹ Lâm, chiều dài 500m, chiều rộng 5,5m. </w:t>
      </w:r>
    </w:p>
    <w:p w14:paraId="51C14898" w14:textId="77777777" w:rsidR="00965F5B" w:rsidRPr="00965F5B" w:rsidRDefault="00965F5B" w:rsidP="007816CE">
      <w:pPr>
        <w:widowControl w:val="0"/>
        <w:tabs>
          <w:tab w:val="left" w:pos="0"/>
        </w:tabs>
        <w:spacing w:before="120" w:after="120" w:line="264" w:lineRule="auto"/>
        <w:ind w:firstLine="720"/>
        <w:jc w:val="both"/>
      </w:pPr>
      <w:r w:rsidRPr="00965F5B">
        <w:rPr>
          <w:i/>
        </w:rPr>
        <w:t xml:space="preserve">11. Phố Lại Đăng Tiến: </w:t>
      </w:r>
      <w:r w:rsidRPr="00965F5B">
        <w:t>Từ đường Đắc Thọ đến kênh Tân Trạch, chiều dài 700m, chiều rộng 5,5m.</w:t>
      </w:r>
    </w:p>
    <w:p w14:paraId="7F0AC382" w14:textId="77777777" w:rsidR="00965F5B" w:rsidRPr="00965F5B" w:rsidRDefault="00965F5B" w:rsidP="007816CE">
      <w:pPr>
        <w:widowControl w:val="0"/>
        <w:tabs>
          <w:tab w:val="left" w:pos="0"/>
        </w:tabs>
        <w:spacing w:before="120" w:after="120" w:line="264" w:lineRule="auto"/>
        <w:ind w:firstLine="720"/>
        <w:jc w:val="both"/>
      </w:pPr>
      <w:r w:rsidRPr="00965F5B">
        <w:rPr>
          <w:i/>
        </w:rPr>
        <w:t>12.</w:t>
      </w:r>
      <w:r w:rsidRPr="00965F5B">
        <w:t xml:space="preserve"> </w:t>
      </w:r>
      <w:r w:rsidRPr="00965F5B">
        <w:rPr>
          <w:i/>
        </w:rPr>
        <w:t>Phố Lê Mạnh:</w:t>
      </w:r>
      <w:r w:rsidRPr="00965F5B">
        <w:t xml:space="preserve"> Từ đường Lê Bùi Vị đến đường Lê Thế Bùi, chiều dài 1.000m, chiều rộng 6,0m.</w:t>
      </w:r>
    </w:p>
    <w:p w14:paraId="5AFB5FB1" w14:textId="77777777" w:rsidR="00965F5B" w:rsidRPr="00965F5B" w:rsidRDefault="00965F5B" w:rsidP="007816CE">
      <w:pPr>
        <w:widowControl w:val="0"/>
        <w:tabs>
          <w:tab w:val="left" w:pos="0"/>
        </w:tabs>
        <w:spacing w:before="120" w:after="120" w:line="264" w:lineRule="auto"/>
        <w:ind w:firstLine="720"/>
        <w:jc w:val="both"/>
      </w:pPr>
      <w:r w:rsidRPr="00965F5B">
        <w:rPr>
          <w:i/>
        </w:rPr>
        <w:t>13. Phố Mai Xuân Điểm:</w:t>
      </w:r>
      <w:r w:rsidRPr="00965F5B">
        <w:t xml:space="preserve"> Từ đường Phạm Tiến Năng đến đường Lê Hồng Thịnh, chiều dài 460m, chiều rộng 17,5m.</w:t>
      </w:r>
    </w:p>
    <w:p w14:paraId="7892E0BD" w14:textId="77777777" w:rsidR="00965F5B" w:rsidRPr="00965F5B" w:rsidRDefault="00965F5B" w:rsidP="007816CE">
      <w:pPr>
        <w:widowControl w:val="0"/>
        <w:tabs>
          <w:tab w:val="left" w:pos="0"/>
        </w:tabs>
        <w:spacing w:before="120" w:after="120" w:line="264" w:lineRule="auto"/>
        <w:ind w:firstLine="720"/>
        <w:jc w:val="both"/>
      </w:pPr>
      <w:r w:rsidRPr="00965F5B">
        <w:rPr>
          <w:i/>
        </w:rPr>
        <w:t>14</w:t>
      </w:r>
      <w:r w:rsidRPr="00965F5B">
        <w:t xml:space="preserve">. </w:t>
      </w:r>
      <w:r w:rsidRPr="00965F5B">
        <w:rPr>
          <w:i/>
        </w:rPr>
        <w:t xml:space="preserve">Phố Lê Văn Hiểu: </w:t>
      </w:r>
      <w:r w:rsidRPr="00965F5B">
        <w:t>Từ đường Thanh Niên đến nghĩa trang, tổ dân phố Chính Trung, chiều dài 980m, chiều rộng 10,5m.</w:t>
      </w:r>
    </w:p>
    <w:p w14:paraId="35C4B1E4" w14:textId="77777777" w:rsidR="00965F5B" w:rsidRPr="00965F5B" w:rsidRDefault="00965F5B" w:rsidP="007816CE">
      <w:pPr>
        <w:widowControl w:val="0"/>
        <w:tabs>
          <w:tab w:val="left" w:pos="0"/>
        </w:tabs>
        <w:spacing w:before="120" w:after="120" w:line="264" w:lineRule="auto"/>
        <w:ind w:firstLine="720"/>
        <w:jc w:val="both"/>
      </w:pPr>
      <w:r w:rsidRPr="00965F5B">
        <w:rPr>
          <w:i/>
        </w:rPr>
        <w:t>15. Phố Hoàng Thị Lý:</w:t>
      </w:r>
      <w:r w:rsidRPr="00965F5B">
        <w:t xml:space="preserve"> Từ đường Thanh Niên đến đường Nguyễn Văn Giảng, chiều dài 790m, chiều rộng 10,5m.</w:t>
      </w:r>
    </w:p>
    <w:p w14:paraId="55E93BC9" w14:textId="77777777" w:rsidR="00965F5B" w:rsidRPr="00965F5B" w:rsidRDefault="00965F5B" w:rsidP="007816CE">
      <w:pPr>
        <w:widowControl w:val="0"/>
        <w:tabs>
          <w:tab w:val="left" w:pos="0"/>
        </w:tabs>
        <w:spacing w:before="120" w:after="120" w:line="264" w:lineRule="auto"/>
        <w:ind w:firstLine="720"/>
        <w:jc w:val="both"/>
      </w:pPr>
      <w:r w:rsidRPr="00965F5B">
        <w:rPr>
          <w:i/>
        </w:rPr>
        <w:t>16</w:t>
      </w:r>
      <w:r w:rsidRPr="00965F5B">
        <w:t xml:space="preserve">. </w:t>
      </w:r>
      <w:r w:rsidRPr="00965F5B">
        <w:rPr>
          <w:i/>
        </w:rPr>
        <w:t xml:space="preserve">Phố Nguyễn Văn Giảng: </w:t>
      </w:r>
      <w:r w:rsidRPr="00965F5B">
        <w:t>Từ kênh Tân Phong, tổ dân phố Xuân Uyên đến đường Tố Hữu, chiều dài 900m, chiều rộng 7,0m.</w:t>
      </w:r>
    </w:p>
    <w:p w14:paraId="6FA7848E" w14:textId="77777777" w:rsidR="00965F5B" w:rsidRPr="00965F5B" w:rsidRDefault="00965F5B" w:rsidP="007816CE">
      <w:pPr>
        <w:widowControl w:val="0"/>
        <w:tabs>
          <w:tab w:val="left" w:pos="0"/>
        </w:tabs>
        <w:spacing w:before="120" w:after="120" w:line="264" w:lineRule="auto"/>
        <w:ind w:firstLine="720"/>
        <w:jc w:val="both"/>
        <w:rPr>
          <w:i/>
        </w:rPr>
      </w:pPr>
      <w:r w:rsidRPr="00965F5B">
        <w:rPr>
          <w:i/>
        </w:rPr>
        <w:t>17</w:t>
      </w:r>
      <w:r w:rsidRPr="00965F5B">
        <w:t xml:space="preserve">. </w:t>
      </w:r>
      <w:r w:rsidRPr="00965F5B">
        <w:rPr>
          <w:i/>
        </w:rPr>
        <w:t>Phố Đỗ Xuân Diễn:</w:t>
      </w:r>
      <w:r w:rsidRPr="00965F5B">
        <w:t xml:space="preserve"> Từ tiếp giáp xã Quảng Đức, huyện Quảng Xương đến hết địa phận thị trấn Tân Phong, chiều dài 900m, chiều rộng 7,5m.</w:t>
      </w:r>
    </w:p>
    <w:p w14:paraId="08952311" w14:textId="77777777" w:rsidR="00965F5B" w:rsidRPr="00965F5B" w:rsidRDefault="00965F5B" w:rsidP="007816CE">
      <w:pPr>
        <w:widowControl w:val="0"/>
        <w:tabs>
          <w:tab w:val="left" w:pos="0"/>
        </w:tabs>
        <w:spacing w:before="120" w:after="120" w:line="264" w:lineRule="auto"/>
        <w:ind w:firstLine="720"/>
        <w:jc w:val="both"/>
        <w:rPr>
          <w:i/>
        </w:rPr>
      </w:pPr>
      <w:r w:rsidRPr="00965F5B">
        <w:rPr>
          <w:i/>
        </w:rPr>
        <w:t>18</w:t>
      </w:r>
      <w:r w:rsidRPr="00965F5B">
        <w:t xml:space="preserve">. </w:t>
      </w:r>
      <w:r w:rsidRPr="00965F5B">
        <w:rPr>
          <w:i/>
        </w:rPr>
        <w:t xml:space="preserve">Phố Chu Đạt: </w:t>
      </w:r>
      <w:r w:rsidRPr="00965F5B">
        <w:t>Từ phố Đỗ Xuân Diễn đến đường Tố Hữu, chiều dài 950m, chiều rộng 10,5m.</w:t>
      </w:r>
    </w:p>
    <w:p w14:paraId="5C6EF0CE" w14:textId="77777777" w:rsidR="00965F5B" w:rsidRPr="00965F5B" w:rsidRDefault="00965F5B" w:rsidP="007816CE">
      <w:pPr>
        <w:widowControl w:val="0"/>
        <w:tabs>
          <w:tab w:val="left" w:pos="0"/>
        </w:tabs>
        <w:spacing w:before="120" w:after="120" w:line="264" w:lineRule="auto"/>
        <w:ind w:firstLine="720"/>
        <w:jc w:val="both"/>
        <w:rPr>
          <w:bCs/>
        </w:rPr>
      </w:pPr>
      <w:r w:rsidRPr="00965F5B">
        <w:rPr>
          <w:i/>
        </w:rPr>
        <w:t xml:space="preserve">19. Phố </w:t>
      </w:r>
      <w:r w:rsidRPr="00965F5B">
        <w:rPr>
          <w:bCs/>
          <w:i/>
        </w:rPr>
        <w:t xml:space="preserve">Đinh Văn Liên: </w:t>
      </w:r>
      <w:r w:rsidRPr="00965F5B">
        <w:rPr>
          <w:bCs/>
        </w:rPr>
        <w:t>Từ đường Lê Thế Bùi đến trường tiểu học Quảng Phong, chiều dài 700m, chiều rộng 10,5m.</w:t>
      </w:r>
    </w:p>
    <w:p w14:paraId="2719006E" w14:textId="77777777" w:rsidR="00965F5B" w:rsidRPr="00965F5B" w:rsidRDefault="00965F5B" w:rsidP="007816CE">
      <w:pPr>
        <w:widowControl w:val="0"/>
        <w:tabs>
          <w:tab w:val="left" w:pos="0"/>
        </w:tabs>
        <w:spacing w:before="120" w:after="120" w:line="264" w:lineRule="auto"/>
        <w:ind w:firstLine="720"/>
        <w:jc w:val="both"/>
        <w:rPr>
          <w:bCs/>
        </w:rPr>
      </w:pPr>
      <w:r w:rsidRPr="00965F5B">
        <w:rPr>
          <w:bCs/>
          <w:i/>
        </w:rPr>
        <w:t>20. Phố Nguyễn Hùng Lễ:</w:t>
      </w:r>
      <w:r w:rsidRPr="00965F5B">
        <w:rPr>
          <w:bCs/>
        </w:rPr>
        <w:t xml:space="preserve"> Từ công sở thị trấn Tân Phong đến đường Hoàng Quốc Thực, chiều dài 600m, chiều rộng 5,5m.</w:t>
      </w:r>
    </w:p>
    <w:p w14:paraId="05323D87" w14:textId="77777777" w:rsidR="00965F5B" w:rsidRPr="00965F5B" w:rsidRDefault="00965F5B" w:rsidP="007816CE">
      <w:pPr>
        <w:widowControl w:val="0"/>
        <w:tabs>
          <w:tab w:val="left" w:pos="0"/>
        </w:tabs>
        <w:spacing w:before="120" w:after="120" w:line="264" w:lineRule="auto"/>
        <w:ind w:firstLine="720"/>
        <w:jc w:val="both"/>
        <w:rPr>
          <w:bCs/>
        </w:rPr>
      </w:pPr>
      <w:r w:rsidRPr="00965F5B">
        <w:rPr>
          <w:bCs/>
          <w:i/>
        </w:rPr>
        <w:t xml:space="preserve">21. Phố Trương Thị Dư: </w:t>
      </w:r>
      <w:r w:rsidRPr="00965F5B">
        <w:rPr>
          <w:bCs/>
        </w:rPr>
        <w:t>Từ đường Trần Nhật Duật đến đường Hoàng Quốc Thực, chiều dài 550m, chiều rộng 5,5m.</w:t>
      </w:r>
    </w:p>
    <w:p w14:paraId="736F150B" w14:textId="4E5D28A4" w:rsidR="00965F5B" w:rsidRPr="00965F5B" w:rsidRDefault="00D62914" w:rsidP="007816CE">
      <w:pPr>
        <w:widowControl w:val="0"/>
        <w:tabs>
          <w:tab w:val="left" w:pos="0"/>
        </w:tabs>
        <w:spacing w:before="120" w:after="120" w:line="264" w:lineRule="auto"/>
        <w:ind w:firstLine="720"/>
        <w:jc w:val="both"/>
        <w:rPr>
          <w:b/>
        </w:rPr>
      </w:pPr>
      <w:r>
        <w:rPr>
          <w:b/>
        </w:rPr>
        <w:t>III</w:t>
      </w:r>
      <w:r w:rsidR="00965F5B" w:rsidRPr="00965F5B">
        <w:rPr>
          <w:b/>
        </w:rPr>
        <w:t xml:space="preserve">. </w:t>
      </w:r>
      <w:r w:rsidR="003D5CF3">
        <w:rPr>
          <w:b/>
        </w:rPr>
        <w:t xml:space="preserve">Điều chỉnh độ dài 01 </w:t>
      </w:r>
      <w:r w:rsidR="00202FC9">
        <w:rPr>
          <w:b/>
        </w:rPr>
        <w:t>đường</w:t>
      </w:r>
    </w:p>
    <w:p w14:paraId="07873F43" w14:textId="3822585A" w:rsidR="00965F5B" w:rsidRPr="00965F5B" w:rsidRDefault="00965F5B" w:rsidP="007816CE">
      <w:pPr>
        <w:widowControl w:val="0"/>
        <w:tabs>
          <w:tab w:val="left" w:pos="0"/>
        </w:tabs>
        <w:spacing w:before="120" w:after="120" w:line="264" w:lineRule="auto"/>
        <w:ind w:firstLine="709"/>
        <w:jc w:val="both"/>
        <w:rPr>
          <w:iCs/>
          <w:lang w:val="vi-VN"/>
        </w:rPr>
      </w:pPr>
      <w:r w:rsidRPr="00965F5B">
        <w:rPr>
          <w:iCs/>
        </w:rPr>
        <w:t xml:space="preserve">Kéo dài </w:t>
      </w:r>
      <w:r w:rsidR="002260DA">
        <w:rPr>
          <w:iCs/>
        </w:rPr>
        <w:t>đ</w:t>
      </w:r>
      <w:r w:rsidRPr="00965F5B">
        <w:rPr>
          <w:iCs/>
          <w:lang w:val="vi-VN"/>
        </w:rPr>
        <w:t>ường Tố Hữu</w:t>
      </w:r>
      <w:r w:rsidRPr="00965F5B">
        <w:rPr>
          <w:iCs/>
        </w:rPr>
        <w:t xml:space="preserve"> (</w:t>
      </w:r>
      <w:r w:rsidR="003D5CF3">
        <w:rPr>
          <w:iCs/>
        </w:rPr>
        <w:t>đường hiện trạng từ Trung tâm Giáo dục Thường xuyên huyện Quảng Xương đến Công ty ISUZU cũ</w:t>
      </w:r>
      <w:r w:rsidRPr="00965F5B">
        <w:rPr>
          <w:iCs/>
        </w:rPr>
        <w:t>)</w:t>
      </w:r>
      <w:r w:rsidR="003D5CF3">
        <w:rPr>
          <w:iCs/>
        </w:rPr>
        <w:t>; sau khi điều chỉnh</w:t>
      </w:r>
      <w:r w:rsidR="003D5CF3" w:rsidRPr="009D56B9">
        <w:rPr>
          <w:i/>
        </w:rPr>
        <w:t>, đường Tố Hữu</w:t>
      </w:r>
      <w:r w:rsidR="003D5CF3">
        <w:rPr>
          <w:iCs/>
        </w:rPr>
        <w:t xml:space="preserve">: </w:t>
      </w:r>
      <w:r w:rsidRPr="00965F5B">
        <w:rPr>
          <w:iCs/>
        </w:rPr>
        <w:t>T</w:t>
      </w:r>
      <w:r w:rsidRPr="00965F5B">
        <w:rPr>
          <w:iCs/>
          <w:lang w:val="vi-VN"/>
        </w:rPr>
        <w:t xml:space="preserve">ừ </w:t>
      </w:r>
      <w:r w:rsidR="003D5CF3">
        <w:rPr>
          <w:iCs/>
        </w:rPr>
        <w:t>Trung tâm Giáo dục Thường xuyên huyện Quảng Xương</w:t>
      </w:r>
      <w:r w:rsidR="003D5CF3" w:rsidRPr="00965F5B">
        <w:rPr>
          <w:iCs/>
          <w:lang w:val="vi-VN"/>
        </w:rPr>
        <w:t xml:space="preserve"> </w:t>
      </w:r>
      <w:r w:rsidR="003D5CF3">
        <w:rPr>
          <w:iCs/>
        </w:rPr>
        <w:t>đến hết địa giới hành chính thị trấn Tân Phong</w:t>
      </w:r>
      <w:r w:rsidRPr="00965F5B">
        <w:rPr>
          <w:iCs/>
          <w:lang w:val="vi-VN"/>
        </w:rPr>
        <w:t xml:space="preserve">, </w:t>
      </w:r>
      <w:r w:rsidR="00353C77">
        <w:rPr>
          <w:iCs/>
        </w:rPr>
        <w:t>chiều</w:t>
      </w:r>
      <w:r w:rsidRPr="00965F5B">
        <w:rPr>
          <w:iCs/>
          <w:lang w:val="vi-VN"/>
        </w:rPr>
        <w:t xml:space="preserve"> dài </w:t>
      </w:r>
      <w:r w:rsidR="00353C77">
        <w:rPr>
          <w:iCs/>
        </w:rPr>
        <w:t>3.236,9m</w:t>
      </w:r>
      <w:r w:rsidRPr="00965F5B">
        <w:rPr>
          <w:iCs/>
          <w:lang w:val="vi-VN"/>
        </w:rPr>
        <w:t>, chiều rộng 36,0m.</w:t>
      </w:r>
    </w:p>
    <w:p w14:paraId="6A928EFB" w14:textId="0064257B" w:rsidR="00965F5B" w:rsidRPr="00965F5B" w:rsidRDefault="00965F5B" w:rsidP="007816CE">
      <w:pPr>
        <w:spacing w:before="120" w:after="120" w:line="264" w:lineRule="auto"/>
        <w:jc w:val="both"/>
        <w:rPr>
          <w:color w:val="000000"/>
          <w:spacing w:val="-2"/>
          <w:lang w:val="vi-VN"/>
        </w:rPr>
      </w:pPr>
      <w:r w:rsidRPr="00965F5B">
        <w:rPr>
          <w:b/>
          <w:bCs/>
          <w:color w:val="000000"/>
          <w:spacing w:val="-2"/>
        </w:rPr>
        <w:tab/>
      </w:r>
      <w:r w:rsidRPr="00965F5B">
        <w:rPr>
          <w:b/>
          <w:bCs/>
          <w:color w:val="000000"/>
          <w:spacing w:val="-2"/>
          <w:lang w:val="vi-VN"/>
        </w:rPr>
        <w:t xml:space="preserve">Điều 2. </w:t>
      </w:r>
      <w:r w:rsidRPr="00965F5B">
        <w:rPr>
          <w:bCs/>
          <w:color w:val="000000"/>
          <w:spacing w:val="-2"/>
          <w:lang w:val="vi-VN"/>
        </w:rPr>
        <w:t>G</w:t>
      </w:r>
      <w:r w:rsidRPr="00965F5B">
        <w:rPr>
          <w:color w:val="000000"/>
          <w:spacing w:val="-2"/>
          <w:lang w:val="vi-VN"/>
        </w:rPr>
        <w:t xml:space="preserve">iao </w:t>
      </w:r>
      <w:r w:rsidRPr="00965F5B">
        <w:rPr>
          <w:color w:val="000000"/>
          <w:spacing w:val="-2"/>
        </w:rPr>
        <w:t>Ủy</w:t>
      </w:r>
      <w:r w:rsidRPr="00965F5B">
        <w:rPr>
          <w:color w:val="000000"/>
          <w:spacing w:val="-2"/>
          <w:lang w:val="vi-VN"/>
        </w:rPr>
        <w:t xml:space="preserve"> ban nhân dân tỉnh </w:t>
      </w:r>
      <w:r w:rsidRPr="00965F5B">
        <w:rPr>
          <w:color w:val="000000"/>
          <w:spacing w:val="-2"/>
        </w:rPr>
        <w:t>căn cứ Nghị quyết này và các quy định hiện hành của pháp luật</w:t>
      </w:r>
      <w:r w:rsidR="00CA27ED">
        <w:rPr>
          <w:color w:val="000000"/>
          <w:spacing w:val="-2"/>
        </w:rPr>
        <w:t>,</w:t>
      </w:r>
      <w:r w:rsidRPr="00965F5B">
        <w:rPr>
          <w:color w:val="000000"/>
          <w:spacing w:val="-2"/>
        </w:rPr>
        <w:t xml:space="preserve"> tổ chức triển khai thực hiện.</w:t>
      </w:r>
    </w:p>
    <w:p w14:paraId="13842261" w14:textId="7F48DB79" w:rsidR="00965F5B" w:rsidRPr="00495003" w:rsidRDefault="00965F5B" w:rsidP="007816CE">
      <w:pPr>
        <w:spacing w:before="120" w:after="120" w:line="264" w:lineRule="auto"/>
        <w:ind w:firstLine="720"/>
        <w:jc w:val="both"/>
        <w:rPr>
          <w:color w:val="000000"/>
          <w:lang w:val="vi-VN"/>
        </w:rPr>
      </w:pPr>
      <w:r w:rsidRPr="00495003">
        <w:rPr>
          <w:b/>
          <w:bCs/>
          <w:color w:val="000000"/>
          <w:lang w:val="vi-VN"/>
        </w:rPr>
        <w:lastRenderedPageBreak/>
        <w:t xml:space="preserve">Điều 3. </w:t>
      </w:r>
      <w:r w:rsidR="00495003" w:rsidRPr="00495003">
        <w:rPr>
          <w:lang w:val="nl-NL"/>
        </w:rPr>
        <w:t>Thường trực Hội đồng nhân dân tỉnh, các Ban</w:t>
      </w:r>
      <w:r w:rsidR="00495003" w:rsidRPr="00495003">
        <w:rPr>
          <w:lang w:val="vi-VN"/>
        </w:rPr>
        <w:t xml:space="preserve"> của</w:t>
      </w:r>
      <w:r w:rsidR="00495003" w:rsidRPr="00495003">
        <w:rPr>
          <w:lang w:val="nl-NL"/>
        </w:rPr>
        <w:t xml:space="preserve"> Hội đồng nhân dân tỉnh</w:t>
      </w:r>
      <w:r w:rsidR="00495003" w:rsidRPr="00495003">
        <w:rPr>
          <w:lang w:val="vi-VN"/>
        </w:rPr>
        <w:t>, các Tổ đ</w:t>
      </w:r>
      <w:r w:rsidR="00495003" w:rsidRPr="00495003">
        <w:rPr>
          <w:lang w:val="nl-NL"/>
        </w:rPr>
        <w:t>ại biểu Hội đồng nhân dân tỉnh</w:t>
      </w:r>
      <w:r w:rsidR="00495003" w:rsidRPr="00495003">
        <w:rPr>
          <w:lang w:val="vi-VN"/>
        </w:rPr>
        <w:t xml:space="preserve"> và các đại biểu Hội đồng nhân dân tỉnh</w:t>
      </w:r>
      <w:r w:rsidR="00495003" w:rsidRPr="00495003">
        <w:rPr>
          <w:lang w:val="nl-NL"/>
        </w:rPr>
        <w:t xml:space="preserve"> giám sát việc </w:t>
      </w:r>
      <w:r w:rsidR="00495003" w:rsidRPr="00495003">
        <w:rPr>
          <w:lang w:val="vi-VN"/>
        </w:rPr>
        <w:t>triển khai</w:t>
      </w:r>
      <w:r w:rsidR="00495003" w:rsidRPr="00495003">
        <w:rPr>
          <w:lang w:val="nl-NL"/>
        </w:rPr>
        <w:t xml:space="preserve"> thực hiện Nghị quyết này.</w:t>
      </w:r>
    </w:p>
    <w:p w14:paraId="4F27ABFE" w14:textId="24491CFE" w:rsidR="00965F5B" w:rsidRPr="00965F5B" w:rsidRDefault="00965F5B" w:rsidP="007816CE">
      <w:pPr>
        <w:spacing w:before="120" w:after="120" w:line="264" w:lineRule="auto"/>
        <w:jc w:val="both"/>
        <w:rPr>
          <w:color w:val="000000"/>
          <w:spacing w:val="4"/>
        </w:rPr>
      </w:pPr>
      <w:r w:rsidRPr="00965F5B">
        <w:rPr>
          <w:color w:val="000000"/>
          <w:spacing w:val="-2"/>
        </w:rPr>
        <w:tab/>
      </w:r>
      <w:r w:rsidR="007A7583" w:rsidRPr="00602050">
        <w:rPr>
          <w:color w:val="000000" w:themeColor="text1"/>
          <w:lang w:val="vi-VN"/>
        </w:rPr>
        <w:t>Nghị quyết này đã được Hội đồng nhân dân tỉnh Thanh Hóa khóa</w:t>
      </w:r>
      <w:r w:rsidR="007A7583" w:rsidRPr="00602050">
        <w:rPr>
          <w:color w:val="000000" w:themeColor="text1"/>
        </w:rPr>
        <w:t xml:space="preserve"> XVIII</w:t>
      </w:r>
      <w:r w:rsidR="007A7583" w:rsidRPr="00602050">
        <w:rPr>
          <w:color w:val="000000" w:themeColor="text1"/>
          <w:lang w:val="vi-VN"/>
        </w:rPr>
        <w:t xml:space="preserve">,         </w:t>
      </w:r>
      <w:r w:rsidR="007A7583">
        <w:rPr>
          <w:color w:val="000000" w:themeColor="text1"/>
        </w:rPr>
        <w:t>k</w:t>
      </w:r>
      <w:r w:rsidR="007A7583" w:rsidRPr="00602050">
        <w:rPr>
          <w:color w:val="000000" w:themeColor="text1"/>
          <w:lang w:val="vi-VN"/>
        </w:rPr>
        <w:t xml:space="preserve">ỳ họp thứ </w:t>
      </w:r>
      <w:r w:rsidR="007A7583">
        <w:rPr>
          <w:color w:val="000000" w:themeColor="text1"/>
        </w:rPr>
        <w:t>11</w:t>
      </w:r>
      <w:r w:rsidR="007A7583" w:rsidRPr="00602050">
        <w:rPr>
          <w:color w:val="000000" w:themeColor="text1"/>
          <w:lang w:val="vi-VN"/>
        </w:rPr>
        <w:t xml:space="preserve"> thông qua ngày </w:t>
      </w:r>
      <w:r w:rsidR="007A7583">
        <w:rPr>
          <w:color w:val="000000" w:themeColor="text1"/>
        </w:rPr>
        <w:t>11</w:t>
      </w:r>
      <w:r w:rsidR="007A7583" w:rsidRPr="00602050">
        <w:rPr>
          <w:color w:val="000000" w:themeColor="text1"/>
          <w:lang w:val="vi-VN"/>
        </w:rPr>
        <w:t xml:space="preserve"> tháng </w:t>
      </w:r>
      <w:r w:rsidR="007A7583">
        <w:rPr>
          <w:color w:val="000000" w:themeColor="text1"/>
        </w:rPr>
        <w:t>12</w:t>
      </w:r>
      <w:r w:rsidR="007A7583" w:rsidRPr="00602050">
        <w:rPr>
          <w:color w:val="000000" w:themeColor="text1"/>
          <w:lang w:val="vi-VN"/>
        </w:rPr>
        <w:t xml:space="preserve"> năm 20</w:t>
      </w:r>
      <w:r w:rsidR="007A7583" w:rsidRPr="00602050">
        <w:rPr>
          <w:color w:val="000000" w:themeColor="text1"/>
        </w:rPr>
        <w:t>22 và có hiệu lực kể từ ngày thông qua</w:t>
      </w:r>
      <w:r w:rsidR="007A7583" w:rsidRPr="00602050">
        <w:rPr>
          <w:color w:val="000000" w:themeColor="text1"/>
          <w:lang w:val="vi-VN"/>
        </w:rPr>
        <w:t>./.</w:t>
      </w:r>
    </w:p>
    <w:tbl>
      <w:tblPr>
        <w:tblW w:w="9288" w:type="dxa"/>
        <w:tblCellMar>
          <w:left w:w="0" w:type="dxa"/>
          <w:right w:w="0" w:type="dxa"/>
        </w:tblCellMar>
        <w:tblLook w:val="0000" w:firstRow="0" w:lastRow="0" w:firstColumn="0" w:lastColumn="0" w:noHBand="0" w:noVBand="0"/>
      </w:tblPr>
      <w:tblGrid>
        <w:gridCol w:w="5508"/>
        <w:gridCol w:w="3780"/>
      </w:tblGrid>
      <w:tr w:rsidR="00965F5B" w:rsidRPr="00965F5B" w14:paraId="404FDF70" w14:textId="77777777" w:rsidTr="00B51FA1">
        <w:trPr>
          <w:trHeight w:val="3122"/>
        </w:trPr>
        <w:tc>
          <w:tcPr>
            <w:tcW w:w="5508" w:type="dxa"/>
            <w:tcMar>
              <w:top w:w="0" w:type="dxa"/>
              <w:left w:w="108" w:type="dxa"/>
              <w:bottom w:w="0" w:type="dxa"/>
              <w:right w:w="108" w:type="dxa"/>
            </w:tcMar>
          </w:tcPr>
          <w:p w14:paraId="54603FC0" w14:textId="60B92A76" w:rsidR="00965F5B" w:rsidRPr="00965F5B" w:rsidRDefault="00965F5B" w:rsidP="006101D0">
            <w:pPr>
              <w:spacing w:line="252" w:lineRule="auto"/>
              <w:rPr>
                <w:color w:val="000000"/>
                <w:spacing w:val="-2"/>
                <w:sz w:val="2"/>
                <w:szCs w:val="24"/>
                <w:lang w:val="vi-VN"/>
              </w:rPr>
            </w:pPr>
            <w:r w:rsidRPr="00965F5B">
              <w:rPr>
                <w:b/>
                <w:bCs/>
                <w:color w:val="000000"/>
                <w:spacing w:val="-2"/>
                <w:sz w:val="26"/>
                <w:szCs w:val="26"/>
                <w:lang w:val="vi-VN"/>
              </w:rPr>
              <w:t> </w:t>
            </w:r>
          </w:p>
        </w:tc>
        <w:tc>
          <w:tcPr>
            <w:tcW w:w="3780" w:type="dxa"/>
            <w:tcMar>
              <w:top w:w="0" w:type="dxa"/>
              <w:left w:w="108" w:type="dxa"/>
              <w:bottom w:w="0" w:type="dxa"/>
              <w:right w:w="108" w:type="dxa"/>
            </w:tcMar>
          </w:tcPr>
          <w:p w14:paraId="371BCB37" w14:textId="3EC554FE" w:rsidR="00965F5B" w:rsidRPr="00965F5B" w:rsidRDefault="00965F5B" w:rsidP="00BD58A6">
            <w:pPr>
              <w:shd w:val="clear" w:color="auto" w:fill="FFFFFF"/>
              <w:spacing w:line="252" w:lineRule="auto"/>
              <w:ind w:left="90" w:hanging="90"/>
              <w:jc w:val="center"/>
              <w:rPr>
                <w:b/>
                <w:color w:val="000000"/>
                <w:spacing w:val="-2"/>
                <w:sz w:val="26"/>
                <w:szCs w:val="26"/>
                <w:lang w:val="vi-VN"/>
              </w:rPr>
            </w:pPr>
            <w:r w:rsidRPr="00965F5B">
              <w:rPr>
                <w:b/>
                <w:bCs/>
                <w:color w:val="000000"/>
                <w:spacing w:val="-2"/>
                <w:sz w:val="26"/>
                <w:szCs w:val="26"/>
                <w:lang w:val="vi-VN"/>
              </w:rPr>
              <w:t>CHỦ TỊCH</w:t>
            </w:r>
            <w:r w:rsidRPr="00965F5B">
              <w:rPr>
                <w:b/>
                <w:bCs/>
                <w:color w:val="000000"/>
                <w:spacing w:val="-2"/>
                <w:sz w:val="26"/>
                <w:szCs w:val="26"/>
                <w:lang w:val="vi-VN"/>
              </w:rPr>
              <w:br/>
            </w:r>
            <w:bookmarkStart w:id="0" w:name="_GoBack"/>
            <w:bookmarkEnd w:id="0"/>
            <w:r w:rsidRPr="00965F5B">
              <w:rPr>
                <w:b/>
                <w:color w:val="000000"/>
                <w:spacing w:val="-2"/>
                <w:szCs w:val="26"/>
              </w:rPr>
              <w:t>Đỗ Trọng Hưng</w:t>
            </w:r>
          </w:p>
        </w:tc>
      </w:tr>
    </w:tbl>
    <w:p w14:paraId="533B9916" w14:textId="77777777" w:rsidR="00965F5B" w:rsidRPr="00965F5B" w:rsidRDefault="00965F5B" w:rsidP="00965F5B">
      <w:pPr>
        <w:spacing w:line="257" w:lineRule="auto"/>
        <w:jc w:val="both"/>
        <w:rPr>
          <w:color w:val="000000"/>
          <w:spacing w:val="-2"/>
        </w:rPr>
      </w:pPr>
    </w:p>
    <w:tbl>
      <w:tblPr>
        <w:tblW w:w="9288" w:type="dxa"/>
        <w:tblCellMar>
          <w:left w:w="0" w:type="dxa"/>
          <w:right w:w="0" w:type="dxa"/>
        </w:tblCellMar>
        <w:tblLook w:val="0000" w:firstRow="0" w:lastRow="0" w:firstColumn="0" w:lastColumn="0" w:noHBand="0" w:noVBand="0"/>
      </w:tblPr>
      <w:tblGrid>
        <w:gridCol w:w="5508"/>
        <w:gridCol w:w="3780"/>
      </w:tblGrid>
      <w:tr w:rsidR="00965F5B" w:rsidRPr="00965F5B" w14:paraId="63B41BA8" w14:textId="77777777" w:rsidTr="00B51FA1">
        <w:trPr>
          <w:trHeight w:val="3122"/>
        </w:trPr>
        <w:tc>
          <w:tcPr>
            <w:tcW w:w="5508" w:type="dxa"/>
            <w:tcMar>
              <w:top w:w="0" w:type="dxa"/>
              <w:left w:w="108" w:type="dxa"/>
              <w:bottom w:w="0" w:type="dxa"/>
              <w:right w:w="108" w:type="dxa"/>
            </w:tcMar>
          </w:tcPr>
          <w:p w14:paraId="306CD32F" w14:textId="77777777" w:rsidR="00965F5B" w:rsidRPr="00965F5B" w:rsidRDefault="00965F5B" w:rsidP="00965F5B">
            <w:pPr>
              <w:shd w:val="clear" w:color="auto" w:fill="FFFFFF"/>
              <w:spacing w:line="252" w:lineRule="auto"/>
              <w:ind w:left="90" w:hanging="90"/>
              <w:rPr>
                <w:color w:val="000000"/>
                <w:spacing w:val="-2"/>
                <w:sz w:val="2"/>
                <w:szCs w:val="24"/>
              </w:rPr>
            </w:pPr>
          </w:p>
          <w:p w14:paraId="59EE8505" w14:textId="77777777" w:rsidR="00965F5B" w:rsidRPr="00965F5B" w:rsidRDefault="00965F5B" w:rsidP="00965F5B">
            <w:pPr>
              <w:shd w:val="clear" w:color="auto" w:fill="FFFFFF"/>
              <w:spacing w:line="252" w:lineRule="auto"/>
              <w:ind w:left="90" w:hanging="90"/>
              <w:rPr>
                <w:color w:val="000000"/>
                <w:spacing w:val="-2"/>
                <w:sz w:val="2"/>
                <w:szCs w:val="24"/>
              </w:rPr>
            </w:pPr>
          </w:p>
        </w:tc>
        <w:tc>
          <w:tcPr>
            <w:tcW w:w="3780" w:type="dxa"/>
            <w:tcMar>
              <w:top w:w="0" w:type="dxa"/>
              <w:left w:w="108" w:type="dxa"/>
              <w:bottom w:w="0" w:type="dxa"/>
              <w:right w:w="108" w:type="dxa"/>
            </w:tcMar>
          </w:tcPr>
          <w:p w14:paraId="2E71ED94" w14:textId="77777777" w:rsidR="00965F5B" w:rsidRPr="00965F5B" w:rsidRDefault="00965F5B" w:rsidP="00965F5B">
            <w:pPr>
              <w:shd w:val="clear" w:color="auto" w:fill="FFFFFF"/>
              <w:spacing w:line="252" w:lineRule="auto"/>
              <w:ind w:left="90" w:hanging="90"/>
              <w:jc w:val="center"/>
              <w:rPr>
                <w:b/>
                <w:color w:val="000000"/>
                <w:spacing w:val="-2"/>
                <w:sz w:val="26"/>
                <w:szCs w:val="26"/>
                <w:lang w:val="vi-VN"/>
              </w:rPr>
            </w:pPr>
          </w:p>
        </w:tc>
      </w:tr>
    </w:tbl>
    <w:p w14:paraId="0F95F485" w14:textId="77777777" w:rsidR="00965F5B" w:rsidRDefault="00965F5B" w:rsidP="00965F5B">
      <w:pPr>
        <w:shd w:val="clear" w:color="auto" w:fill="FFFFFF"/>
        <w:tabs>
          <w:tab w:val="left" w:pos="1536"/>
        </w:tabs>
        <w:spacing w:line="264" w:lineRule="auto"/>
        <w:jc w:val="both"/>
      </w:pPr>
    </w:p>
    <w:p w14:paraId="06D248CB" w14:textId="77777777" w:rsidR="00965F5B" w:rsidRDefault="00965F5B" w:rsidP="0013203F">
      <w:pPr>
        <w:shd w:val="clear" w:color="auto" w:fill="FFFFFF"/>
        <w:spacing w:line="264" w:lineRule="auto"/>
        <w:jc w:val="both"/>
      </w:pPr>
    </w:p>
    <w:p w14:paraId="4C3F493F" w14:textId="77777777" w:rsidR="00965F5B" w:rsidRDefault="00965F5B" w:rsidP="0013203F">
      <w:pPr>
        <w:shd w:val="clear" w:color="auto" w:fill="FFFFFF"/>
        <w:spacing w:line="264" w:lineRule="auto"/>
        <w:jc w:val="both"/>
      </w:pPr>
    </w:p>
    <w:p w14:paraId="32E9C3E3" w14:textId="77777777" w:rsidR="00965F5B" w:rsidRDefault="00965F5B" w:rsidP="0013203F">
      <w:pPr>
        <w:shd w:val="clear" w:color="auto" w:fill="FFFFFF"/>
        <w:spacing w:line="264" w:lineRule="auto"/>
        <w:jc w:val="both"/>
      </w:pPr>
    </w:p>
    <w:p w14:paraId="4D0CB8AD" w14:textId="77777777" w:rsidR="00965F5B" w:rsidRDefault="00965F5B" w:rsidP="0013203F">
      <w:pPr>
        <w:shd w:val="clear" w:color="auto" w:fill="FFFFFF"/>
        <w:spacing w:line="264" w:lineRule="auto"/>
        <w:jc w:val="both"/>
      </w:pPr>
    </w:p>
    <w:p w14:paraId="7C159D2F" w14:textId="77777777" w:rsidR="00965F5B" w:rsidRDefault="00965F5B" w:rsidP="0013203F">
      <w:pPr>
        <w:shd w:val="clear" w:color="auto" w:fill="FFFFFF"/>
        <w:spacing w:line="264" w:lineRule="auto"/>
        <w:jc w:val="both"/>
      </w:pPr>
    </w:p>
    <w:p w14:paraId="643C1A32" w14:textId="77777777" w:rsidR="00965F5B" w:rsidRDefault="00965F5B" w:rsidP="0013203F">
      <w:pPr>
        <w:shd w:val="clear" w:color="auto" w:fill="FFFFFF"/>
        <w:spacing w:line="264" w:lineRule="auto"/>
        <w:jc w:val="both"/>
      </w:pPr>
    </w:p>
    <w:p w14:paraId="70C5CF65" w14:textId="77777777" w:rsidR="00965F5B" w:rsidRDefault="00965F5B" w:rsidP="0013203F">
      <w:pPr>
        <w:shd w:val="clear" w:color="auto" w:fill="FFFFFF"/>
        <w:spacing w:line="264" w:lineRule="auto"/>
        <w:jc w:val="both"/>
      </w:pPr>
    </w:p>
    <w:p w14:paraId="6FB250B9" w14:textId="77777777" w:rsidR="00965F5B" w:rsidRDefault="00965F5B" w:rsidP="0013203F">
      <w:pPr>
        <w:shd w:val="clear" w:color="auto" w:fill="FFFFFF"/>
        <w:spacing w:line="264" w:lineRule="auto"/>
        <w:jc w:val="both"/>
      </w:pPr>
    </w:p>
    <w:p w14:paraId="26CFACF0" w14:textId="77777777" w:rsidR="00965F5B" w:rsidRPr="0013203F" w:rsidRDefault="00965F5B" w:rsidP="0013203F">
      <w:pPr>
        <w:shd w:val="clear" w:color="auto" w:fill="FFFFFF"/>
        <w:spacing w:line="264" w:lineRule="auto"/>
        <w:jc w:val="both"/>
      </w:pPr>
    </w:p>
    <w:sectPr w:rsidR="00965F5B" w:rsidRPr="0013203F" w:rsidSect="00BD58A6">
      <w:headerReference w:type="default" r:id="rId8"/>
      <w:pgSz w:w="11907" w:h="16840" w:code="9"/>
      <w:pgMar w:top="1474" w:right="1247" w:bottom="1247" w:left="1247" w:header="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01CA3" w14:textId="77777777" w:rsidR="008D16F3" w:rsidRDefault="008D16F3" w:rsidP="00777037">
      <w:r>
        <w:separator/>
      </w:r>
    </w:p>
  </w:endnote>
  <w:endnote w:type="continuationSeparator" w:id="0">
    <w:p w14:paraId="5E176D5C" w14:textId="77777777" w:rsidR="008D16F3" w:rsidRDefault="008D16F3" w:rsidP="00777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32B3F" w14:textId="77777777" w:rsidR="008D16F3" w:rsidRDefault="008D16F3" w:rsidP="00777037">
      <w:r>
        <w:separator/>
      </w:r>
    </w:p>
  </w:footnote>
  <w:footnote w:type="continuationSeparator" w:id="0">
    <w:p w14:paraId="633C2775" w14:textId="77777777" w:rsidR="008D16F3" w:rsidRDefault="008D16F3" w:rsidP="007770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5F594" w14:textId="77777777" w:rsidR="00777037" w:rsidRDefault="0077703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90F3F"/>
    <w:multiLevelType w:val="hybridMultilevel"/>
    <w:tmpl w:val="1C08A6F2"/>
    <w:lvl w:ilvl="0" w:tplc="A204E700">
      <w:start w:val="1"/>
      <w:numFmt w:val="decimal"/>
      <w:lvlText w:val="%1)"/>
      <w:lvlJc w:val="left"/>
      <w:pPr>
        <w:ind w:left="1170" w:hanging="360"/>
      </w:pPr>
      <w:rPr>
        <w:b w:val="0"/>
        <w: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1C5C1A6C"/>
    <w:multiLevelType w:val="hybridMultilevel"/>
    <w:tmpl w:val="1C08A6F2"/>
    <w:lvl w:ilvl="0" w:tplc="A204E700">
      <w:start w:val="1"/>
      <w:numFmt w:val="decimal"/>
      <w:lvlText w:val="%1)"/>
      <w:lvlJc w:val="left"/>
      <w:pPr>
        <w:ind w:left="1170" w:hanging="360"/>
      </w:pPr>
      <w:rPr>
        <w:b w:val="0"/>
        <w: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64891556"/>
    <w:multiLevelType w:val="hybridMultilevel"/>
    <w:tmpl w:val="3154DB52"/>
    <w:lvl w:ilvl="0" w:tplc="2FCE81B4">
      <w:start w:val="1"/>
      <w:numFmt w:val="decimal"/>
      <w:lvlText w:val="%1."/>
      <w:lvlJc w:val="left"/>
      <w:pPr>
        <w:ind w:left="2204" w:hanging="360"/>
      </w:pPr>
      <w:rPr>
        <w:rFonts w:cs="Times New Roman"/>
        <w:i/>
        <w:iCs/>
      </w:rPr>
    </w:lvl>
    <w:lvl w:ilvl="1" w:tplc="0409000F">
      <w:start w:val="1"/>
      <w:numFmt w:val="decimal"/>
      <w:lvlText w:val="%2."/>
      <w:lvlJc w:val="left"/>
      <w:pPr>
        <w:tabs>
          <w:tab w:val="num" w:pos="1211"/>
        </w:tabs>
        <w:ind w:left="1211" w:hanging="360"/>
      </w:pPr>
      <w:rPr>
        <w:i/>
        <w:iCs/>
      </w:rPr>
    </w:lvl>
    <w:lvl w:ilvl="2" w:tplc="0409001B" w:tentative="1">
      <w:start w:val="1"/>
      <w:numFmt w:val="lowerRoman"/>
      <w:lvlText w:val="%3."/>
      <w:lvlJc w:val="right"/>
      <w:pPr>
        <w:ind w:left="3644" w:hanging="180"/>
      </w:pPr>
      <w:rPr>
        <w:rFonts w:cs="Times New Roman"/>
      </w:rPr>
    </w:lvl>
    <w:lvl w:ilvl="3" w:tplc="0409000F" w:tentative="1">
      <w:start w:val="1"/>
      <w:numFmt w:val="decimal"/>
      <w:lvlText w:val="%4."/>
      <w:lvlJc w:val="left"/>
      <w:pPr>
        <w:ind w:left="4364" w:hanging="360"/>
      </w:pPr>
      <w:rPr>
        <w:rFonts w:cs="Times New Roman"/>
      </w:rPr>
    </w:lvl>
    <w:lvl w:ilvl="4" w:tplc="04090019" w:tentative="1">
      <w:start w:val="1"/>
      <w:numFmt w:val="lowerLetter"/>
      <w:lvlText w:val="%5."/>
      <w:lvlJc w:val="left"/>
      <w:pPr>
        <w:ind w:left="5084" w:hanging="360"/>
      </w:pPr>
      <w:rPr>
        <w:rFonts w:cs="Times New Roman"/>
      </w:rPr>
    </w:lvl>
    <w:lvl w:ilvl="5" w:tplc="0409001B" w:tentative="1">
      <w:start w:val="1"/>
      <w:numFmt w:val="lowerRoman"/>
      <w:lvlText w:val="%6."/>
      <w:lvlJc w:val="right"/>
      <w:pPr>
        <w:ind w:left="5804" w:hanging="180"/>
      </w:pPr>
      <w:rPr>
        <w:rFonts w:cs="Times New Roman"/>
      </w:rPr>
    </w:lvl>
    <w:lvl w:ilvl="6" w:tplc="0409000F" w:tentative="1">
      <w:start w:val="1"/>
      <w:numFmt w:val="decimal"/>
      <w:lvlText w:val="%7."/>
      <w:lvlJc w:val="left"/>
      <w:pPr>
        <w:ind w:left="6524" w:hanging="360"/>
      </w:pPr>
      <w:rPr>
        <w:rFonts w:cs="Times New Roman"/>
      </w:rPr>
    </w:lvl>
    <w:lvl w:ilvl="7" w:tplc="04090019" w:tentative="1">
      <w:start w:val="1"/>
      <w:numFmt w:val="lowerLetter"/>
      <w:lvlText w:val="%8."/>
      <w:lvlJc w:val="left"/>
      <w:pPr>
        <w:ind w:left="7244" w:hanging="360"/>
      </w:pPr>
      <w:rPr>
        <w:rFonts w:cs="Times New Roman"/>
      </w:rPr>
    </w:lvl>
    <w:lvl w:ilvl="8" w:tplc="0409001B" w:tentative="1">
      <w:start w:val="1"/>
      <w:numFmt w:val="lowerRoman"/>
      <w:lvlText w:val="%9."/>
      <w:lvlJc w:val="right"/>
      <w:pPr>
        <w:ind w:left="7964" w:hanging="180"/>
      </w:pPr>
      <w:rPr>
        <w:rFonts w:cs="Times New Roman"/>
      </w:rPr>
    </w:lvl>
  </w:abstractNum>
  <w:abstractNum w:abstractNumId="3">
    <w:nsid w:val="663E2219"/>
    <w:multiLevelType w:val="hybridMultilevel"/>
    <w:tmpl w:val="D03E8BA0"/>
    <w:lvl w:ilvl="0" w:tplc="F21CC842">
      <w:start w:val="1"/>
      <w:numFmt w:val="decimal"/>
      <w:lvlText w:val="%1."/>
      <w:lvlJc w:val="left"/>
      <w:pPr>
        <w:ind w:left="1494" w:hanging="360"/>
      </w:pPr>
      <w:rPr>
        <w:rFonts w:ascii="Times New Roman" w:eastAsia="Times New Roman" w:hAnsi="Times New Roman" w:cs="Times New Roman"/>
        <w:b w:val="0"/>
        <w:i/>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79686BB8"/>
    <w:multiLevelType w:val="hybridMultilevel"/>
    <w:tmpl w:val="6302DE40"/>
    <w:lvl w:ilvl="0" w:tplc="A204E700">
      <w:start w:val="1"/>
      <w:numFmt w:val="decimal"/>
      <w:lvlText w:val="%1)"/>
      <w:lvlJc w:val="left"/>
      <w:pPr>
        <w:ind w:left="1080" w:hanging="360"/>
      </w:pPr>
      <w:rPr>
        <w:b w:val="0"/>
        <w: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5B2"/>
    <w:rsid w:val="000123DA"/>
    <w:rsid w:val="00015242"/>
    <w:rsid w:val="00020880"/>
    <w:rsid w:val="0002430C"/>
    <w:rsid w:val="00030EDF"/>
    <w:rsid w:val="00031419"/>
    <w:rsid w:val="00032ABE"/>
    <w:rsid w:val="00032E1D"/>
    <w:rsid w:val="00035F97"/>
    <w:rsid w:val="00040A25"/>
    <w:rsid w:val="00044874"/>
    <w:rsid w:val="00046F04"/>
    <w:rsid w:val="00053B82"/>
    <w:rsid w:val="00056760"/>
    <w:rsid w:val="000619FE"/>
    <w:rsid w:val="00062912"/>
    <w:rsid w:val="00071301"/>
    <w:rsid w:val="00080E5B"/>
    <w:rsid w:val="00084DEC"/>
    <w:rsid w:val="00086382"/>
    <w:rsid w:val="00086B56"/>
    <w:rsid w:val="0009381E"/>
    <w:rsid w:val="00094719"/>
    <w:rsid w:val="000A2699"/>
    <w:rsid w:val="000A40F8"/>
    <w:rsid w:val="000A7604"/>
    <w:rsid w:val="000B1342"/>
    <w:rsid w:val="000B521A"/>
    <w:rsid w:val="000C2E03"/>
    <w:rsid w:val="000C3261"/>
    <w:rsid w:val="000C5A4D"/>
    <w:rsid w:val="000C5ED5"/>
    <w:rsid w:val="000C6AF6"/>
    <w:rsid w:val="000C6D91"/>
    <w:rsid w:val="000D156F"/>
    <w:rsid w:val="000D70B9"/>
    <w:rsid w:val="000E2A29"/>
    <w:rsid w:val="000F5FAF"/>
    <w:rsid w:val="0010572A"/>
    <w:rsid w:val="001071D1"/>
    <w:rsid w:val="001145F3"/>
    <w:rsid w:val="00115E61"/>
    <w:rsid w:val="0012340C"/>
    <w:rsid w:val="00127947"/>
    <w:rsid w:val="0013055F"/>
    <w:rsid w:val="0013203F"/>
    <w:rsid w:val="00134EB5"/>
    <w:rsid w:val="00135D24"/>
    <w:rsid w:val="00137E1D"/>
    <w:rsid w:val="0014165F"/>
    <w:rsid w:val="0014393E"/>
    <w:rsid w:val="00143B9C"/>
    <w:rsid w:val="00144986"/>
    <w:rsid w:val="00152159"/>
    <w:rsid w:val="00154502"/>
    <w:rsid w:val="00163C87"/>
    <w:rsid w:val="00164590"/>
    <w:rsid w:val="00165334"/>
    <w:rsid w:val="00165CB7"/>
    <w:rsid w:val="0016729F"/>
    <w:rsid w:val="00176F7B"/>
    <w:rsid w:val="00195F2D"/>
    <w:rsid w:val="00197FA2"/>
    <w:rsid w:val="001A0D34"/>
    <w:rsid w:val="001A1814"/>
    <w:rsid w:val="001A3E8B"/>
    <w:rsid w:val="001A4599"/>
    <w:rsid w:val="001B0CA9"/>
    <w:rsid w:val="001B1E1C"/>
    <w:rsid w:val="001B4F42"/>
    <w:rsid w:val="001B5966"/>
    <w:rsid w:val="001C0437"/>
    <w:rsid w:val="001C5564"/>
    <w:rsid w:val="001C722F"/>
    <w:rsid w:val="001D4269"/>
    <w:rsid w:val="001E36BB"/>
    <w:rsid w:val="001F749D"/>
    <w:rsid w:val="00200F45"/>
    <w:rsid w:val="00201C37"/>
    <w:rsid w:val="002023BE"/>
    <w:rsid w:val="00202D08"/>
    <w:rsid w:val="00202FC9"/>
    <w:rsid w:val="00203E1F"/>
    <w:rsid w:val="002047F1"/>
    <w:rsid w:val="00206D81"/>
    <w:rsid w:val="00215616"/>
    <w:rsid w:val="00215FF2"/>
    <w:rsid w:val="00225D0A"/>
    <w:rsid w:val="002260DA"/>
    <w:rsid w:val="00227AC3"/>
    <w:rsid w:val="00233035"/>
    <w:rsid w:val="002360D8"/>
    <w:rsid w:val="00237DE5"/>
    <w:rsid w:val="00247CCF"/>
    <w:rsid w:val="00252AFA"/>
    <w:rsid w:val="0026026E"/>
    <w:rsid w:val="002616A3"/>
    <w:rsid w:val="00263562"/>
    <w:rsid w:val="00263578"/>
    <w:rsid w:val="00263B42"/>
    <w:rsid w:val="00263D0E"/>
    <w:rsid w:val="00274B15"/>
    <w:rsid w:val="002757CE"/>
    <w:rsid w:val="00276A17"/>
    <w:rsid w:val="00277B7C"/>
    <w:rsid w:val="00297D2E"/>
    <w:rsid w:val="002A7F2C"/>
    <w:rsid w:val="002C4D57"/>
    <w:rsid w:val="002D010F"/>
    <w:rsid w:val="002E4195"/>
    <w:rsid w:val="002E71BA"/>
    <w:rsid w:val="0030005C"/>
    <w:rsid w:val="0030154A"/>
    <w:rsid w:val="0030242D"/>
    <w:rsid w:val="00304BE5"/>
    <w:rsid w:val="00310C35"/>
    <w:rsid w:val="0032159E"/>
    <w:rsid w:val="003250F0"/>
    <w:rsid w:val="00326387"/>
    <w:rsid w:val="0032668E"/>
    <w:rsid w:val="003322B8"/>
    <w:rsid w:val="003376FE"/>
    <w:rsid w:val="00342195"/>
    <w:rsid w:val="0034263E"/>
    <w:rsid w:val="0034411B"/>
    <w:rsid w:val="00347771"/>
    <w:rsid w:val="00353314"/>
    <w:rsid w:val="00353C77"/>
    <w:rsid w:val="003544B9"/>
    <w:rsid w:val="003568BC"/>
    <w:rsid w:val="00365B4E"/>
    <w:rsid w:val="0037079E"/>
    <w:rsid w:val="00370DB1"/>
    <w:rsid w:val="00374A7F"/>
    <w:rsid w:val="00375792"/>
    <w:rsid w:val="0037700A"/>
    <w:rsid w:val="00380D7F"/>
    <w:rsid w:val="003831EC"/>
    <w:rsid w:val="0039272C"/>
    <w:rsid w:val="00393D19"/>
    <w:rsid w:val="00396080"/>
    <w:rsid w:val="003A342E"/>
    <w:rsid w:val="003A4E4D"/>
    <w:rsid w:val="003B1295"/>
    <w:rsid w:val="003C338B"/>
    <w:rsid w:val="003C5A71"/>
    <w:rsid w:val="003D2C94"/>
    <w:rsid w:val="003D5CF3"/>
    <w:rsid w:val="003D6536"/>
    <w:rsid w:val="003D710F"/>
    <w:rsid w:val="003E3A45"/>
    <w:rsid w:val="003E4477"/>
    <w:rsid w:val="003E6920"/>
    <w:rsid w:val="003E71D8"/>
    <w:rsid w:val="003F208D"/>
    <w:rsid w:val="003F2571"/>
    <w:rsid w:val="003F296F"/>
    <w:rsid w:val="003F4BE9"/>
    <w:rsid w:val="003F5A06"/>
    <w:rsid w:val="003F7709"/>
    <w:rsid w:val="00403570"/>
    <w:rsid w:val="00405E89"/>
    <w:rsid w:val="00407B04"/>
    <w:rsid w:val="00410021"/>
    <w:rsid w:val="00410100"/>
    <w:rsid w:val="004229C8"/>
    <w:rsid w:val="00424BB2"/>
    <w:rsid w:val="00432617"/>
    <w:rsid w:val="00434CAD"/>
    <w:rsid w:val="00442ED1"/>
    <w:rsid w:val="00447175"/>
    <w:rsid w:val="0045298C"/>
    <w:rsid w:val="00455F85"/>
    <w:rsid w:val="00456C71"/>
    <w:rsid w:val="0045772A"/>
    <w:rsid w:val="00463E01"/>
    <w:rsid w:val="004653C7"/>
    <w:rsid w:val="00466F2A"/>
    <w:rsid w:val="00466FA4"/>
    <w:rsid w:val="00470413"/>
    <w:rsid w:val="004746BD"/>
    <w:rsid w:val="00475702"/>
    <w:rsid w:val="00477618"/>
    <w:rsid w:val="00481D41"/>
    <w:rsid w:val="00483C02"/>
    <w:rsid w:val="004840F0"/>
    <w:rsid w:val="00484C44"/>
    <w:rsid w:val="00495003"/>
    <w:rsid w:val="004A18F1"/>
    <w:rsid w:val="004A5190"/>
    <w:rsid w:val="004B2FF2"/>
    <w:rsid w:val="004B61FE"/>
    <w:rsid w:val="004C0321"/>
    <w:rsid w:val="004C6EEB"/>
    <w:rsid w:val="004C7561"/>
    <w:rsid w:val="004D6145"/>
    <w:rsid w:val="004D733F"/>
    <w:rsid w:val="004D7D5C"/>
    <w:rsid w:val="004E1060"/>
    <w:rsid w:val="004E242A"/>
    <w:rsid w:val="004E56E4"/>
    <w:rsid w:val="004E74B2"/>
    <w:rsid w:val="004E7C56"/>
    <w:rsid w:val="00501F9D"/>
    <w:rsid w:val="00506AA9"/>
    <w:rsid w:val="0051116B"/>
    <w:rsid w:val="005125BA"/>
    <w:rsid w:val="005129E8"/>
    <w:rsid w:val="005178F7"/>
    <w:rsid w:val="005231EA"/>
    <w:rsid w:val="00523EFE"/>
    <w:rsid w:val="005302C6"/>
    <w:rsid w:val="00536587"/>
    <w:rsid w:val="00537CAA"/>
    <w:rsid w:val="00552107"/>
    <w:rsid w:val="005577B2"/>
    <w:rsid w:val="00562647"/>
    <w:rsid w:val="005634F5"/>
    <w:rsid w:val="005722D9"/>
    <w:rsid w:val="005729BD"/>
    <w:rsid w:val="00572A6A"/>
    <w:rsid w:val="0057379A"/>
    <w:rsid w:val="0058076B"/>
    <w:rsid w:val="005826DC"/>
    <w:rsid w:val="00590BE1"/>
    <w:rsid w:val="005918BE"/>
    <w:rsid w:val="005A2306"/>
    <w:rsid w:val="005A2E0F"/>
    <w:rsid w:val="005A737A"/>
    <w:rsid w:val="005B1650"/>
    <w:rsid w:val="005B16C6"/>
    <w:rsid w:val="005B1A76"/>
    <w:rsid w:val="005B1AA3"/>
    <w:rsid w:val="005B6074"/>
    <w:rsid w:val="005C7CD9"/>
    <w:rsid w:val="005D21B6"/>
    <w:rsid w:val="005D36B0"/>
    <w:rsid w:val="005D446F"/>
    <w:rsid w:val="005D686D"/>
    <w:rsid w:val="005E044E"/>
    <w:rsid w:val="005E3A0E"/>
    <w:rsid w:val="005F1481"/>
    <w:rsid w:val="005F2140"/>
    <w:rsid w:val="005F2177"/>
    <w:rsid w:val="005F639C"/>
    <w:rsid w:val="00601D24"/>
    <w:rsid w:val="006101D0"/>
    <w:rsid w:val="0061496A"/>
    <w:rsid w:val="00616C68"/>
    <w:rsid w:val="00620744"/>
    <w:rsid w:val="00622EC8"/>
    <w:rsid w:val="006315A7"/>
    <w:rsid w:val="0063213C"/>
    <w:rsid w:val="00635F93"/>
    <w:rsid w:val="00636E74"/>
    <w:rsid w:val="0064371E"/>
    <w:rsid w:val="00645869"/>
    <w:rsid w:val="00645FBD"/>
    <w:rsid w:val="00646A6B"/>
    <w:rsid w:val="006566AC"/>
    <w:rsid w:val="00660216"/>
    <w:rsid w:val="00662BF5"/>
    <w:rsid w:val="00663A99"/>
    <w:rsid w:val="00664030"/>
    <w:rsid w:val="00666CCE"/>
    <w:rsid w:val="00667939"/>
    <w:rsid w:val="0067718E"/>
    <w:rsid w:val="00680F39"/>
    <w:rsid w:val="00692AA8"/>
    <w:rsid w:val="00692B11"/>
    <w:rsid w:val="00692FCD"/>
    <w:rsid w:val="006A122E"/>
    <w:rsid w:val="006A3A1F"/>
    <w:rsid w:val="006A404C"/>
    <w:rsid w:val="006B6B8F"/>
    <w:rsid w:val="006B6BE6"/>
    <w:rsid w:val="006B70F3"/>
    <w:rsid w:val="006B7667"/>
    <w:rsid w:val="006C1478"/>
    <w:rsid w:val="006D1CD6"/>
    <w:rsid w:val="006D5CA6"/>
    <w:rsid w:val="006D6374"/>
    <w:rsid w:val="006E24A6"/>
    <w:rsid w:val="006E37DF"/>
    <w:rsid w:val="006F4AF4"/>
    <w:rsid w:val="006F6FBC"/>
    <w:rsid w:val="006F777D"/>
    <w:rsid w:val="007108F0"/>
    <w:rsid w:val="0071144D"/>
    <w:rsid w:val="007127B5"/>
    <w:rsid w:val="0071318A"/>
    <w:rsid w:val="007149FA"/>
    <w:rsid w:val="007175DE"/>
    <w:rsid w:val="007270F7"/>
    <w:rsid w:val="00730974"/>
    <w:rsid w:val="007310EC"/>
    <w:rsid w:val="0073324F"/>
    <w:rsid w:val="007446FA"/>
    <w:rsid w:val="00757E34"/>
    <w:rsid w:val="0077178B"/>
    <w:rsid w:val="00776445"/>
    <w:rsid w:val="00777037"/>
    <w:rsid w:val="00780189"/>
    <w:rsid w:val="007816CE"/>
    <w:rsid w:val="00784C3D"/>
    <w:rsid w:val="00787A6F"/>
    <w:rsid w:val="00795BB5"/>
    <w:rsid w:val="007A19E3"/>
    <w:rsid w:val="007A40CF"/>
    <w:rsid w:val="007A4AC7"/>
    <w:rsid w:val="007A4DEB"/>
    <w:rsid w:val="007A61E3"/>
    <w:rsid w:val="007A6B90"/>
    <w:rsid w:val="007A7583"/>
    <w:rsid w:val="007B41B7"/>
    <w:rsid w:val="007B47E9"/>
    <w:rsid w:val="007B7A2C"/>
    <w:rsid w:val="007C0207"/>
    <w:rsid w:val="007C5878"/>
    <w:rsid w:val="007D7DCB"/>
    <w:rsid w:val="007E2D58"/>
    <w:rsid w:val="007E5C83"/>
    <w:rsid w:val="007E6133"/>
    <w:rsid w:val="007F0874"/>
    <w:rsid w:val="007F52B5"/>
    <w:rsid w:val="007F53EB"/>
    <w:rsid w:val="007F719D"/>
    <w:rsid w:val="007F793D"/>
    <w:rsid w:val="0080596A"/>
    <w:rsid w:val="00806E84"/>
    <w:rsid w:val="00811A32"/>
    <w:rsid w:val="00822E15"/>
    <w:rsid w:val="00825314"/>
    <w:rsid w:val="00827C6B"/>
    <w:rsid w:val="00834982"/>
    <w:rsid w:val="00837EE8"/>
    <w:rsid w:val="00841BC7"/>
    <w:rsid w:val="008421C5"/>
    <w:rsid w:val="00843B1F"/>
    <w:rsid w:val="008440AF"/>
    <w:rsid w:val="008447F4"/>
    <w:rsid w:val="008467E4"/>
    <w:rsid w:val="00852BEC"/>
    <w:rsid w:val="00852D01"/>
    <w:rsid w:val="00853B1B"/>
    <w:rsid w:val="00860E67"/>
    <w:rsid w:val="00863427"/>
    <w:rsid w:val="00864716"/>
    <w:rsid w:val="00867FCA"/>
    <w:rsid w:val="00874EBD"/>
    <w:rsid w:val="00887A53"/>
    <w:rsid w:val="00893188"/>
    <w:rsid w:val="008950EA"/>
    <w:rsid w:val="00895E71"/>
    <w:rsid w:val="00896B68"/>
    <w:rsid w:val="00897313"/>
    <w:rsid w:val="008A07D2"/>
    <w:rsid w:val="008A3D8F"/>
    <w:rsid w:val="008B4030"/>
    <w:rsid w:val="008D16F3"/>
    <w:rsid w:val="008D7EA2"/>
    <w:rsid w:val="008E0764"/>
    <w:rsid w:val="008E5A20"/>
    <w:rsid w:val="008F2634"/>
    <w:rsid w:val="008F2C4D"/>
    <w:rsid w:val="008F3BAA"/>
    <w:rsid w:val="009049E4"/>
    <w:rsid w:val="00906848"/>
    <w:rsid w:val="00907820"/>
    <w:rsid w:val="0091280F"/>
    <w:rsid w:val="00913BFE"/>
    <w:rsid w:val="00917EBF"/>
    <w:rsid w:val="00924251"/>
    <w:rsid w:val="009254E8"/>
    <w:rsid w:val="0093255F"/>
    <w:rsid w:val="009342EA"/>
    <w:rsid w:val="00934DF7"/>
    <w:rsid w:val="00935153"/>
    <w:rsid w:val="0094057C"/>
    <w:rsid w:val="00941FD3"/>
    <w:rsid w:val="009424AA"/>
    <w:rsid w:val="0094570C"/>
    <w:rsid w:val="0095122E"/>
    <w:rsid w:val="00951FA9"/>
    <w:rsid w:val="0095318B"/>
    <w:rsid w:val="009569FF"/>
    <w:rsid w:val="00963E7C"/>
    <w:rsid w:val="00965F5B"/>
    <w:rsid w:val="009679A6"/>
    <w:rsid w:val="0097192E"/>
    <w:rsid w:val="00981720"/>
    <w:rsid w:val="0098461B"/>
    <w:rsid w:val="00985686"/>
    <w:rsid w:val="00987005"/>
    <w:rsid w:val="00987940"/>
    <w:rsid w:val="00991F2C"/>
    <w:rsid w:val="009A29DE"/>
    <w:rsid w:val="009A53F7"/>
    <w:rsid w:val="009A7782"/>
    <w:rsid w:val="009B5BB8"/>
    <w:rsid w:val="009C078A"/>
    <w:rsid w:val="009C0B48"/>
    <w:rsid w:val="009C156F"/>
    <w:rsid w:val="009C19E9"/>
    <w:rsid w:val="009D17DF"/>
    <w:rsid w:val="009D56B9"/>
    <w:rsid w:val="009E5C20"/>
    <w:rsid w:val="009F069F"/>
    <w:rsid w:val="00A0746C"/>
    <w:rsid w:val="00A1364E"/>
    <w:rsid w:val="00A16695"/>
    <w:rsid w:val="00A275DF"/>
    <w:rsid w:val="00A31211"/>
    <w:rsid w:val="00A35A56"/>
    <w:rsid w:val="00A36CA8"/>
    <w:rsid w:val="00A37C70"/>
    <w:rsid w:val="00A4150B"/>
    <w:rsid w:val="00A42349"/>
    <w:rsid w:val="00A43D4C"/>
    <w:rsid w:val="00A453FB"/>
    <w:rsid w:val="00A50B2A"/>
    <w:rsid w:val="00A53F02"/>
    <w:rsid w:val="00A55950"/>
    <w:rsid w:val="00A57A22"/>
    <w:rsid w:val="00A621EF"/>
    <w:rsid w:val="00A63BB5"/>
    <w:rsid w:val="00A648DA"/>
    <w:rsid w:val="00A65A4D"/>
    <w:rsid w:val="00A70942"/>
    <w:rsid w:val="00A75754"/>
    <w:rsid w:val="00A75BCA"/>
    <w:rsid w:val="00A7760C"/>
    <w:rsid w:val="00A77C40"/>
    <w:rsid w:val="00A84456"/>
    <w:rsid w:val="00A86CBF"/>
    <w:rsid w:val="00A9090A"/>
    <w:rsid w:val="00A90F6C"/>
    <w:rsid w:val="00A93B45"/>
    <w:rsid w:val="00A94173"/>
    <w:rsid w:val="00A95F13"/>
    <w:rsid w:val="00A974D6"/>
    <w:rsid w:val="00AA5F00"/>
    <w:rsid w:val="00AB01F0"/>
    <w:rsid w:val="00AB0D7F"/>
    <w:rsid w:val="00AB23C8"/>
    <w:rsid w:val="00AB56BC"/>
    <w:rsid w:val="00AB6F32"/>
    <w:rsid w:val="00AC357B"/>
    <w:rsid w:val="00AC4FFA"/>
    <w:rsid w:val="00AC5346"/>
    <w:rsid w:val="00AC6AD1"/>
    <w:rsid w:val="00AD7F7F"/>
    <w:rsid w:val="00AE1082"/>
    <w:rsid w:val="00AE3430"/>
    <w:rsid w:val="00B01072"/>
    <w:rsid w:val="00B039D0"/>
    <w:rsid w:val="00B05182"/>
    <w:rsid w:val="00B11258"/>
    <w:rsid w:val="00B12B32"/>
    <w:rsid w:val="00B175E3"/>
    <w:rsid w:val="00B224D7"/>
    <w:rsid w:val="00B2277E"/>
    <w:rsid w:val="00B25460"/>
    <w:rsid w:val="00B27F43"/>
    <w:rsid w:val="00B354E5"/>
    <w:rsid w:val="00B476A5"/>
    <w:rsid w:val="00B50DA4"/>
    <w:rsid w:val="00B50FB2"/>
    <w:rsid w:val="00B53F9C"/>
    <w:rsid w:val="00B578D7"/>
    <w:rsid w:val="00B60687"/>
    <w:rsid w:val="00B63C79"/>
    <w:rsid w:val="00B678C8"/>
    <w:rsid w:val="00B70D9C"/>
    <w:rsid w:val="00B81117"/>
    <w:rsid w:val="00B826FA"/>
    <w:rsid w:val="00B84F79"/>
    <w:rsid w:val="00B864CA"/>
    <w:rsid w:val="00B96191"/>
    <w:rsid w:val="00B96F4A"/>
    <w:rsid w:val="00BA54DE"/>
    <w:rsid w:val="00BA7C38"/>
    <w:rsid w:val="00BB0946"/>
    <w:rsid w:val="00BB4805"/>
    <w:rsid w:val="00BB5F90"/>
    <w:rsid w:val="00BC039F"/>
    <w:rsid w:val="00BC74EE"/>
    <w:rsid w:val="00BD0A59"/>
    <w:rsid w:val="00BD0CD9"/>
    <w:rsid w:val="00BD2736"/>
    <w:rsid w:val="00BD58A6"/>
    <w:rsid w:val="00BE00E8"/>
    <w:rsid w:val="00BE655C"/>
    <w:rsid w:val="00BE7DC5"/>
    <w:rsid w:val="00BF0A5D"/>
    <w:rsid w:val="00BF3C3F"/>
    <w:rsid w:val="00BF3FC6"/>
    <w:rsid w:val="00BF7F86"/>
    <w:rsid w:val="00C01D5B"/>
    <w:rsid w:val="00C11520"/>
    <w:rsid w:val="00C14E3A"/>
    <w:rsid w:val="00C306D6"/>
    <w:rsid w:val="00C34101"/>
    <w:rsid w:val="00C359BE"/>
    <w:rsid w:val="00C4614C"/>
    <w:rsid w:val="00C46AFA"/>
    <w:rsid w:val="00C535D9"/>
    <w:rsid w:val="00C55395"/>
    <w:rsid w:val="00C55F22"/>
    <w:rsid w:val="00C654C5"/>
    <w:rsid w:val="00C67952"/>
    <w:rsid w:val="00C67D05"/>
    <w:rsid w:val="00C7022D"/>
    <w:rsid w:val="00C73CDC"/>
    <w:rsid w:val="00C75F9F"/>
    <w:rsid w:val="00C8712C"/>
    <w:rsid w:val="00C90B84"/>
    <w:rsid w:val="00CA04E6"/>
    <w:rsid w:val="00CA27ED"/>
    <w:rsid w:val="00CA569C"/>
    <w:rsid w:val="00CA5D43"/>
    <w:rsid w:val="00CA6EE3"/>
    <w:rsid w:val="00CB022E"/>
    <w:rsid w:val="00CB75B2"/>
    <w:rsid w:val="00CB7E6E"/>
    <w:rsid w:val="00CC4E92"/>
    <w:rsid w:val="00CD17C7"/>
    <w:rsid w:val="00CD4725"/>
    <w:rsid w:val="00CD490D"/>
    <w:rsid w:val="00CE10F2"/>
    <w:rsid w:val="00CE2C21"/>
    <w:rsid w:val="00CE6E89"/>
    <w:rsid w:val="00CE72B2"/>
    <w:rsid w:val="00CF15A9"/>
    <w:rsid w:val="00CF3A62"/>
    <w:rsid w:val="00CF5D9D"/>
    <w:rsid w:val="00CF7BE4"/>
    <w:rsid w:val="00D06B12"/>
    <w:rsid w:val="00D10339"/>
    <w:rsid w:val="00D111EC"/>
    <w:rsid w:val="00D158C8"/>
    <w:rsid w:val="00D24C6F"/>
    <w:rsid w:val="00D27EF8"/>
    <w:rsid w:val="00D365B1"/>
    <w:rsid w:val="00D45CC7"/>
    <w:rsid w:val="00D603C2"/>
    <w:rsid w:val="00D627B5"/>
    <w:rsid w:val="00D62914"/>
    <w:rsid w:val="00D64310"/>
    <w:rsid w:val="00D65828"/>
    <w:rsid w:val="00D72430"/>
    <w:rsid w:val="00D73F21"/>
    <w:rsid w:val="00D757F4"/>
    <w:rsid w:val="00D767C2"/>
    <w:rsid w:val="00D77B61"/>
    <w:rsid w:val="00D8241C"/>
    <w:rsid w:val="00D832C5"/>
    <w:rsid w:val="00D85C17"/>
    <w:rsid w:val="00DA6792"/>
    <w:rsid w:val="00DB3013"/>
    <w:rsid w:val="00DB589F"/>
    <w:rsid w:val="00DB79DE"/>
    <w:rsid w:val="00DB7B4A"/>
    <w:rsid w:val="00DB7D7A"/>
    <w:rsid w:val="00DC48E4"/>
    <w:rsid w:val="00DE031A"/>
    <w:rsid w:val="00DE1713"/>
    <w:rsid w:val="00DE4F13"/>
    <w:rsid w:val="00DF1212"/>
    <w:rsid w:val="00DF321F"/>
    <w:rsid w:val="00E00B89"/>
    <w:rsid w:val="00E167B1"/>
    <w:rsid w:val="00E16B59"/>
    <w:rsid w:val="00E23389"/>
    <w:rsid w:val="00E2418A"/>
    <w:rsid w:val="00E27159"/>
    <w:rsid w:val="00E27761"/>
    <w:rsid w:val="00E368B7"/>
    <w:rsid w:val="00E4031A"/>
    <w:rsid w:val="00E40CE1"/>
    <w:rsid w:val="00E4306A"/>
    <w:rsid w:val="00E436A6"/>
    <w:rsid w:val="00E4542D"/>
    <w:rsid w:val="00E503C6"/>
    <w:rsid w:val="00E53229"/>
    <w:rsid w:val="00E63F6B"/>
    <w:rsid w:val="00E81E14"/>
    <w:rsid w:val="00E9082E"/>
    <w:rsid w:val="00EA6438"/>
    <w:rsid w:val="00EA6506"/>
    <w:rsid w:val="00EB1C4D"/>
    <w:rsid w:val="00EB2E2D"/>
    <w:rsid w:val="00EB4CBD"/>
    <w:rsid w:val="00EB6534"/>
    <w:rsid w:val="00EB7888"/>
    <w:rsid w:val="00EC1A3C"/>
    <w:rsid w:val="00EC24B6"/>
    <w:rsid w:val="00EC2A4A"/>
    <w:rsid w:val="00EC3A6E"/>
    <w:rsid w:val="00EC6250"/>
    <w:rsid w:val="00ED60F0"/>
    <w:rsid w:val="00EE1CC4"/>
    <w:rsid w:val="00EE6AA3"/>
    <w:rsid w:val="00EE7047"/>
    <w:rsid w:val="00EF127F"/>
    <w:rsid w:val="00EF64B6"/>
    <w:rsid w:val="00F0632B"/>
    <w:rsid w:val="00F103DA"/>
    <w:rsid w:val="00F16CDD"/>
    <w:rsid w:val="00F214BA"/>
    <w:rsid w:val="00F21CE0"/>
    <w:rsid w:val="00F231F7"/>
    <w:rsid w:val="00F23DA7"/>
    <w:rsid w:val="00F24930"/>
    <w:rsid w:val="00F30FB3"/>
    <w:rsid w:val="00F31DE6"/>
    <w:rsid w:val="00F32CF9"/>
    <w:rsid w:val="00F36DE1"/>
    <w:rsid w:val="00F40CE5"/>
    <w:rsid w:val="00F470C7"/>
    <w:rsid w:val="00F542E4"/>
    <w:rsid w:val="00F61540"/>
    <w:rsid w:val="00F65673"/>
    <w:rsid w:val="00F67261"/>
    <w:rsid w:val="00F675AD"/>
    <w:rsid w:val="00F70355"/>
    <w:rsid w:val="00F7122C"/>
    <w:rsid w:val="00F735E8"/>
    <w:rsid w:val="00F73B6B"/>
    <w:rsid w:val="00F775DF"/>
    <w:rsid w:val="00F800D0"/>
    <w:rsid w:val="00F801DE"/>
    <w:rsid w:val="00F84970"/>
    <w:rsid w:val="00F868C7"/>
    <w:rsid w:val="00F90D04"/>
    <w:rsid w:val="00F91EFA"/>
    <w:rsid w:val="00FA4113"/>
    <w:rsid w:val="00FB10EA"/>
    <w:rsid w:val="00FB351A"/>
    <w:rsid w:val="00FB5E0F"/>
    <w:rsid w:val="00FB65A1"/>
    <w:rsid w:val="00FC1441"/>
    <w:rsid w:val="00FC187B"/>
    <w:rsid w:val="00FC5154"/>
    <w:rsid w:val="00FC5669"/>
    <w:rsid w:val="00FC7AD4"/>
    <w:rsid w:val="00FE2FF1"/>
    <w:rsid w:val="00FE3AE7"/>
    <w:rsid w:val="00FE5438"/>
    <w:rsid w:val="00FE6335"/>
    <w:rsid w:val="00FF01AA"/>
    <w:rsid w:val="00FF56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09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888"/>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B75B2"/>
    <w:pPr>
      <w:spacing w:before="100" w:beforeAutospacing="1" w:after="100" w:afterAutospacing="1" w:line="276" w:lineRule="auto"/>
    </w:pPr>
    <w:rPr>
      <w:sz w:val="24"/>
      <w:szCs w:val="24"/>
    </w:rPr>
  </w:style>
  <w:style w:type="character" w:customStyle="1" w:styleId="BodyTextIndent2Char">
    <w:name w:val="Body Text Indent 2 Char"/>
    <w:basedOn w:val="DefaultParagraphFont"/>
    <w:link w:val="BodyTextIndent2"/>
    <w:locked/>
    <w:rsid w:val="00CB75B2"/>
    <w:rPr>
      <w:sz w:val="28"/>
      <w:szCs w:val="28"/>
      <w:lang w:bidi="ar-SA"/>
    </w:rPr>
  </w:style>
  <w:style w:type="paragraph" w:styleId="BodyTextIndent2">
    <w:name w:val="Body Text Indent 2"/>
    <w:basedOn w:val="Normal"/>
    <w:link w:val="BodyTextIndent2Char"/>
    <w:rsid w:val="00CB75B2"/>
    <w:pPr>
      <w:spacing w:after="200" w:line="264" w:lineRule="auto"/>
      <w:ind w:firstLine="980"/>
      <w:jc w:val="both"/>
    </w:pPr>
  </w:style>
  <w:style w:type="paragraph" w:styleId="Header">
    <w:name w:val="header"/>
    <w:basedOn w:val="Normal"/>
    <w:link w:val="HeaderChar"/>
    <w:uiPriority w:val="99"/>
    <w:rsid w:val="00777037"/>
    <w:pPr>
      <w:tabs>
        <w:tab w:val="center" w:pos="4680"/>
        <w:tab w:val="right" w:pos="9360"/>
      </w:tabs>
    </w:pPr>
  </w:style>
  <w:style w:type="character" w:customStyle="1" w:styleId="HeaderChar">
    <w:name w:val="Header Char"/>
    <w:basedOn w:val="DefaultParagraphFont"/>
    <w:link w:val="Header"/>
    <w:uiPriority w:val="99"/>
    <w:rsid w:val="00777037"/>
    <w:rPr>
      <w:sz w:val="28"/>
      <w:szCs w:val="28"/>
    </w:rPr>
  </w:style>
  <w:style w:type="paragraph" w:styleId="Footer">
    <w:name w:val="footer"/>
    <w:basedOn w:val="Normal"/>
    <w:link w:val="FooterChar"/>
    <w:uiPriority w:val="99"/>
    <w:rsid w:val="00777037"/>
    <w:pPr>
      <w:tabs>
        <w:tab w:val="center" w:pos="4680"/>
        <w:tab w:val="right" w:pos="9360"/>
      </w:tabs>
    </w:pPr>
  </w:style>
  <w:style w:type="character" w:customStyle="1" w:styleId="FooterChar">
    <w:name w:val="Footer Char"/>
    <w:basedOn w:val="DefaultParagraphFont"/>
    <w:link w:val="Footer"/>
    <w:uiPriority w:val="99"/>
    <w:rsid w:val="00777037"/>
    <w:rPr>
      <w:sz w:val="28"/>
      <w:szCs w:val="28"/>
    </w:rPr>
  </w:style>
  <w:style w:type="table" w:styleId="TableGrid">
    <w:name w:val="Table Grid"/>
    <w:basedOn w:val="TableNormal"/>
    <w:rsid w:val="00165CB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A04E6"/>
    <w:pPr>
      <w:ind w:left="720"/>
      <w:contextualSpacing/>
    </w:pPr>
  </w:style>
  <w:style w:type="paragraph" w:styleId="BalloonText">
    <w:name w:val="Balloon Text"/>
    <w:basedOn w:val="Normal"/>
    <w:link w:val="BalloonTextChar"/>
    <w:uiPriority w:val="99"/>
    <w:semiHidden/>
    <w:unhideWhenUsed/>
    <w:rsid w:val="005521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107"/>
    <w:rPr>
      <w:rFonts w:ascii="Segoe UI" w:hAnsi="Segoe UI" w:cs="Segoe UI"/>
      <w:sz w:val="18"/>
      <w:szCs w:val="18"/>
    </w:rPr>
  </w:style>
  <w:style w:type="character" w:styleId="PageNumber">
    <w:name w:val="page number"/>
    <w:basedOn w:val="DefaultParagraphFont"/>
    <w:rsid w:val="00080E5B"/>
  </w:style>
  <w:style w:type="paragraph" w:customStyle="1" w:styleId="Char1CharCharChar">
    <w:name w:val="Char1 Char Char Char"/>
    <w:basedOn w:val="Normal"/>
    <w:rsid w:val="00080E5B"/>
    <w:pPr>
      <w:spacing w:after="160" w:line="240" w:lineRule="exact"/>
    </w:pPr>
    <w:rPr>
      <w:rFonts w:ascii="Verdana" w:hAnsi="Verdana"/>
      <w:sz w:val="20"/>
      <w:szCs w:val="20"/>
    </w:rPr>
  </w:style>
  <w:style w:type="character" w:styleId="Hyperlink">
    <w:name w:val="Hyperlink"/>
    <w:uiPriority w:val="99"/>
    <w:rsid w:val="00EB1C4D"/>
    <w:rPr>
      <w:color w:val="0000FF"/>
      <w:u w:val="single"/>
    </w:rPr>
  </w:style>
  <w:style w:type="table" w:customStyle="1" w:styleId="TableGrid1">
    <w:name w:val="Table Grid1"/>
    <w:basedOn w:val="TableNormal"/>
    <w:next w:val="TableGrid"/>
    <w:rsid w:val="00965F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888"/>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B75B2"/>
    <w:pPr>
      <w:spacing w:before="100" w:beforeAutospacing="1" w:after="100" w:afterAutospacing="1" w:line="276" w:lineRule="auto"/>
    </w:pPr>
    <w:rPr>
      <w:sz w:val="24"/>
      <w:szCs w:val="24"/>
    </w:rPr>
  </w:style>
  <w:style w:type="character" w:customStyle="1" w:styleId="BodyTextIndent2Char">
    <w:name w:val="Body Text Indent 2 Char"/>
    <w:basedOn w:val="DefaultParagraphFont"/>
    <w:link w:val="BodyTextIndent2"/>
    <w:locked/>
    <w:rsid w:val="00CB75B2"/>
    <w:rPr>
      <w:sz w:val="28"/>
      <w:szCs w:val="28"/>
      <w:lang w:bidi="ar-SA"/>
    </w:rPr>
  </w:style>
  <w:style w:type="paragraph" w:styleId="BodyTextIndent2">
    <w:name w:val="Body Text Indent 2"/>
    <w:basedOn w:val="Normal"/>
    <w:link w:val="BodyTextIndent2Char"/>
    <w:rsid w:val="00CB75B2"/>
    <w:pPr>
      <w:spacing w:after="200" w:line="264" w:lineRule="auto"/>
      <w:ind w:firstLine="980"/>
      <w:jc w:val="both"/>
    </w:pPr>
  </w:style>
  <w:style w:type="paragraph" w:styleId="Header">
    <w:name w:val="header"/>
    <w:basedOn w:val="Normal"/>
    <w:link w:val="HeaderChar"/>
    <w:uiPriority w:val="99"/>
    <w:rsid w:val="00777037"/>
    <w:pPr>
      <w:tabs>
        <w:tab w:val="center" w:pos="4680"/>
        <w:tab w:val="right" w:pos="9360"/>
      </w:tabs>
    </w:pPr>
  </w:style>
  <w:style w:type="character" w:customStyle="1" w:styleId="HeaderChar">
    <w:name w:val="Header Char"/>
    <w:basedOn w:val="DefaultParagraphFont"/>
    <w:link w:val="Header"/>
    <w:uiPriority w:val="99"/>
    <w:rsid w:val="00777037"/>
    <w:rPr>
      <w:sz w:val="28"/>
      <w:szCs w:val="28"/>
    </w:rPr>
  </w:style>
  <w:style w:type="paragraph" w:styleId="Footer">
    <w:name w:val="footer"/>
    <w:basedOn w:val="Normal"/>
    <w:link w:val="FooterChar"/>
    <w:uiPriority w:val="99"/>
    <w:rsid w:val="00777037"/>
    <w:pPr>
      <w:tabs>
        <w:tab w:val="center" w:pos="4680"/>
        <w:tab w:val="right" w:pos="9360"/>
      </w:tabs>
    </w:pPr>
  </w:style>
  <w:style w:type="character" w:customStyle="1" w:styleId="FooterChar">
    <w:name w:val="Footer Char"/>
    <w:basedOn w:val="DefaultParagraphFont"/>
    <w:link w:val="Footer"/>
    <w:uiPriority w:val="99"/>
    <w:rsid w:val="00777037"/>
    <w:rPr>
      <w:sz w:val="28"/>
      <w:szCs w:val="28"/>
    </w:rPr>
  </w:style>
  <w:style w:type="table" w:styleId="TableGrid">
    <w:name w:val="Table Grid"/>
    <w:basedOn w:val="TableNormal"/>
    <w:rsid w:val="00165CB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A04E6"/>
    <w:pPr>
      <w:ind w:left="720"/>
      <w:contextualSpacing/>
    </w:pPr>
  </w:style>
  <w:style w:type="paragraph" w:styleId="BalloonText">
    <w:name w:val="Balloon Text"/>
    <w:basedOn w:val="Normal"/>
    <w:link w:val="BalloonTextChar"/>
    <w:uiPriority w:val="99"/>
    <w:semiHidden/>
    <w:unhideWhenUsed/>
    <w:rsid w:val="005521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107"/>
    <w:rPr>
      <w:rFonts w:ascii="Segoe UI" w:hAnsi="Segoe UI" w:cs="Segoe UI"/>
      <w:sz w:val="18"/>
      <w:szCs w:val="18"/>
    </w:rPr>
  </w:style>
  <w:style w:type="character" w:styleId="PageNumber">
    <w:name w:val="page number"/>
    <w:basedOn w:val="DefaultParagraphFont"/>
    <w:rsid w:val="00080E5B"/>
  </w:style>
  <w:style w:type="paragraph" w:customStyle="1" w:styleId="Char1CharCharChar">
    <w:name w:val="Char1 Char Char Char"/>
    <w:basedOn w:val="Normal"/>
    <w:rsid w:val="00080E5B"/>
    <w:pPr>
      <w:spacing w:after="160" w:line="240" w:lineRule="exact"/>
    </w:pPr>
    <w:rPr>
      <w:rFonts w:ascii="Verdana" w:hAnsi="Verdana"/>
      <w:sz w:val="20"/>
      <w:szCs w:val="20"/>
    </w:rPr>
  </w:style>
  <w:style w:type="character" w:styleId="Hyperlink">
    <w:name w:val="Hyperlink"/>
    <w:uiPriority w:val="99"/>
    <w:rsid w:val="00EB1C4D"/>
    <w:rPr>
      <w:color w:val="0000FF"/>
      <w:u w:val="single"/>
    </w:rPr>
  </w:style>
  <w:style w:type="table" w:customStyle="1" w:styleId="TableGrid1">
    <w:name w:val="Table Grid1"/>
    <w:basedOn w:val="TableNormal"/>
    <w:next w:val="TableGrid"/>
    <w:rsid w:val="00965F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467476">
      <w:bodyDiv w:val="1"/>
      <w:marLeft w:val="0"/>
      <w:marRight w:val="0"/>
      <w:marTop w:val="0"/>
      <w:marBottom w:val="0"/>
      <w:divBdr>
        <w:top w:val="none" w:sz="0" w:space="0" w:color="auto"/>
        <w:left w:val="none" w:sz="0" w:space="0" w:color="auto"/>
        <w:bottom w:val="none" w:sz="0" w:space="0" w:color="auto"/>
        <w:right w:val="none" w:sz="0" w:space="0" w:color="auto"/>
      </w:divBdr>
    </w:div>
    <w:div w:id="211216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4</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Phòng Nghiệp Vụ Văn Hóa - Sở Văn hóa, Thể thao và Du lịch</vt:lpstr>
    </vt:vector>
  </TitlesOfParts>
  <Company>&lt;arabianhorse&gt;</Company>
  <LinksUpToDate>false</LinksUpToDate>
  <CharactersWithSpaces>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Nghiệp Vụ Văn Hóa - Sở Văn hóa, Thể thao và Du lịch</dc:title>
  <dc:creator>IK</dc:creator>
  <cp:lastModifiedBy>Admin</cp:lastModifiedBy>
  <cp:revision>250</cp:revision>
  <cp:lastPrinted>2022-12-14T10:04:00Z</cp:lastPrinted>
  <dcterms:created xsi:type="dcterms:W3CDTF">2021-11-03T04:14:00Z</dcterms:created>
  <dcterms:modified xsi:type="dcterms:W3CDTF">2023-02-07T03:43:00Z</dcterms:modified>
</cp:coreProperties>
</file>