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28318F" w:rsidRPr="007038F0" w:rsidTr="00FE1017">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7038F0" w:rsidRDefault="00351343" w:rsidP="00B60197">
            <w:pPr>
              <w:widowControl w:val="0"/>
              <w:jc w:val="center"/>
              <w:rPr>
                <w:sz w:val="26"/>
                <w:szCs w:val="26"/>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535305</wp:posOffset>
                      </wp:positionH>
                      <wp:positionV relativeFrom="paragraph">
                        <wp:posOffset>414655</wp:posOffset>
                      </wp:positionV>
                      <wp:extent cx="858520" cy="0"/>
                      <wp:effectExtent l="5715" t="10795" r="1206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2.15pt;margin-top:32.65pt;width:67.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jqJqHgIAADo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WIkfMFKk B4me9l7HyigP4xmMKyCqUlsbGqRH9WqeNf3ukNJVR1TLY/DbyUBuFjKSdynh4gwU2Q1fNIMYAvhx VsfG9gESpoCOUZLTTRJ+9IjCx/l0Pp2AcPTqSkhxzTPW+c9c9ygYJXbeEtF2vtJKge7aZrEKOTw7 H1iR4poQiiq9EVJG+aVCQ4kX08k0JjgtBQvOEOZsu6ukRQcSFij+YovguQ+zeq9YBOs4YeuL7YmQ ZxuKSxXwoC+gc7HOG/JjkS7W8/U8H+WT2XqUp3U9etpU+Wi2yT5N64e6qursZ6CW5UUnGOMqsLtu a5b/3TZc3s15z277ehtD8h49zgvIXv8j6Shs0PK8FTvNTlt7FRwWNAZfHlN4Afd3sO+f/OoXAAAA //8DAFBLAwQUAAYACAAAACEANHs2F94AAAAIAQAADwAAAGRycy9kb3ducmV2LnhtbEyPzU7DMBCE 70i8g7WVuCDqJJCqDXGqCokDx/5IXN14SULjdRQ7TejTsxWHclrtzmj2m3w92VacsfeNIwXxPAKB VDrTUKXgsH9/WoLwQZPRrSNU8IMe1sX9Xa4z40ba4nkXKsEh5DOtoA6hy6T0ZY1W+7nrkFj7cr3V gde+kqbXI4fbViZRtJBWN8Qfat3hW43laTdYBeiHNI42K1sdPi7j42dy+R67vVIPs2nzCiLgFG5m uOIzOhTMdHQDGS9aBcuXZ3YqWKQ8WU/iVQri+HeQRS7/Fyh+AQAA//8DAFBLAQItABQABgAIAAAA IQC2gziS/gAAAOEBAAATAAAAAAAAAAAAAAAAAAAAAABbQ29udGVudF9UeXBlc10ueG1sUEsBAi0A FAAGAAgAAAAhADj9If/WAAAAlAEAAAsAAAAAAAAAAAAAAAAALwEAAF9yZWxzLy5yZWxzUEsBAi0A FAAGAAgAAAAhAFSOomoeAgAAOgQAAA4AAAAAAAAAAAAAAAAALgIAAGRycy9lMm9Eb2MueG1sUEsB Ai0AFAAGAAgAAAAhADR7NhfeAAAACAEAAA8AAAAAAAAAAAAAAAAAeAQAAGRycy9kb3ducmV2Lnht bFBLBQYAAAAABAAEAPMAAACDBQAAAAA= "/>
                  </w:pict>
                </mc:Fallback>
              </mc:AlternateContent>
            </w:r>
            <w:r w:rsidR="0028318F" w:rsidRPr="007038F0">
              <w:rPr>
                <w:b/>
                <w:bCs/>
                <w:sz w:val="26"/>
                <w:szCs w:val="26"/>
              </w:rPr>
              <w:t>ỦY BAN NHÂN DÂN</w:t>
            </w:r>
            <w:r w:rsidR="0028318F" w:rsidRPr="007038F0">
              <w:rPr>
                <w:b/>
                <w:bCs/>
                <w:sz w:val="26"/>
                <w:szCs w:val="26"/>
              </w:rPr>
              <w:br/>
              <w:t xml:space="preserve">TỈNH </w:t>
            </w:r>
            <w:r w:rsidR="00FE1017" w:rsidRPr="007038F0">
              <w:rPr>
                <w:b/>
                <w:bCs/>
                <w:sz w:val="26"/>
                <w:szCs w:val="26"/>
              </w:rPr>
              <w:t>THANH HÓA</w:t>
            </w:r>
            <w:r w:rsidR="0028318F" w:rsidRPr="007038F0">
              <w:rPr>
                <w:b/>
                <w:bCs/>
                <w:sz w:val="26"/>
                <w:szCs w:val="26"/>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7038F0" w:rsidRDefault="00351343" w:rsidP="00B60197">
            <w:pPr>
              <w:widowControl w:val="0"/>
              <w:jc w:val="center"/>
              <w:rPr>
                <w:sz w:val="26"/>
                <w:szCs w:val="26"/>
              </w:rPr>
            </w:pPr>
            <w:r>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895985</wp:posOffset>
                      </wp:positionH>
                      <wp:positionV relativeFrom="paragraph">
                        <wp:posOffset>410210</wp:posOffset>
                      </wp:positionV>
                      <wp:extent cx="1884680" cy="0"/>
                      <wp:effectExtent l="1079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55pt;margin-top:32.3pt;width:148.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fKo2HgIAADsEAAAOAAAAZHJzL2Uyb0RvYy54bWysU8GO2jAQvVfqP1i+QxI20BARVqsEetl2 kXb7AcZ2EquJbdmGgKr+e8eGILa9VFU5mHFm5s2beePV46nv0JEbK5QscDKNMeKSKiZkU+Bvb9tJ hpF1RDLSKckLfOYWP64/flgNOucz1aqOcYMARNp80AVundN5FFna8p7YqdJcgrNWpicOrqaJmCED oPddNIvjRTQow7RRlFsLX6uLE68Dfl1z6l7q2nKHugIDNxdOE869P6P1iuSNIboV9EqD/AOLnggJ RW9QFXEEHYz4A6oX1Cirajelqo9UXQvKQw/QTRL/1s1rSzQPvcBwrL6Nyf4/WPr1uDNIsALPMJKk B4meDk6FyujBj2fQNoeoUu6Mb5Ce5Kt+VvS7RVKVLZEND8FvZw25ic+I3qX4i9VQZD98UQxiCOCH WZ1q03tImAI6BUnON0n4ySEKH5MsSxcZKEdHX0TyMVEb6z5z1SNvFNg6Q0TTulJJCcIrk4Qy5Phs nadF8jHBV5VqK7ou6N9JNBR4OZ/NQ4JVnWDe6cOsafZlZ9CR+A0Kv9AjeO7DjDpIFsBaTtjmajsi uosNxTvp8aAxoHO1LivyYxkvN9kmSyfpbLGZpHFVTZ62ZTpZbJNP8+qhKssq+empJWneCsa49OzG dU3Sv1uH68O5LNptYW9jiN6jh3kB2fE/kA7KejEva7FX7Lwzo+KwoSH4+pr8E7i/g33/5te/AAAA //8DAFBLAwQUAAYACAAAACEAdqgzaN4AAAAJAQAADwAAAGRycy9kb3ducmV2LnhtbEyPwU7DMAyG 70i8Q2SkXRBLO0phXdNpmsSBI9skrllj2rLGqZp0LXt6jDiM429/+v05X0+2FWfsfeNIQTyPQCCV zjRUKTjsXx9eQPigyejWESr4Rg/r4vYm15lxI73jeRcqwSXkM62gDqHLpPRljVb7ueuQePfpeqsD x76Sptcjl9tWLqIolVY3xBdq3eG2xvK0G6wC9MNTHG2Wtjq8Xcb7j8Xla+z2Ss3ups0KRMApXGH4 1Wd1KNjp6AYyXrSckzhmVEGapCAYSB6flyCOfwNZ5PL/B8UPAAAA//8DAFBLAQItABQABgAIAAAA IQC2gziS/gAAAOEBAAATAAAAAAAAAAAAAAAAAAAAAABbQ29udGVudF9UeXBlc10ueG1sUEsBAi0A FAAGAAgAAAAhADj9If/WAAAAlAEAAAsAAAAAAAAAAAAAAAAALwEAAF9yZWxzLy5yZWxzUEsBAi0A FAAGAAgAAAAhAHR8qjYeAgAAOwQAAA4AAAAAAAAAAAAAAAAALgIAAGRycy9lMm9Eb2MueG1sUEsB Ai0AFAAGAAgAAAAhAHaoM2jeAAAACQEAAA8AAAAAAAAAAAAAAAAAeAQAAGRycy9kb3ducmV2Lnht bFBLBQYAAAAABAAEAPMAAACDBQAAAAA= "/>
                  </w:pict>
                </mc:Fallback>
              </mc:AlternateContent>
            </w:r>
            <w:r w:rsidR="0028318F" w:rsidRPr="007038F0">
              <w:rPr>
                <w:b/>
                <w:bCs/>
                <w:sz w:val="26"/>
                <w:szCs w:val="26"/>
              </w:rPr>
              <w:t>CỘNG HÒA XÃ HỘI CHỦ NGHĨA VIỆT NAM</w:t>
            </w:r>
            <w:r w:rsidR="0028318F" w:rsidRPr="007038F0">
              <w:rPr>
                <w:b/>
                <w:bCs/>
                <w:sz w:val="26"/>
                <w:szCs w:val="26"/>
              </w:rPr>
              <w:br/>
              <w:t xml:space="preserve">Độc lập - Tự do - Hạnh phúc </w:t>
            </w:r>
            <w:r w:rsidR="0028318F" w:rsidRPr="007038F0">
              <w:rPr>
                <w:b/>
                <w:bCs/>
                <w:sz w:val="26"/>
                <w:szCs w:val="26"/>
              </w:rPr>
              <w:br/>
            </w:r>
          </w:p>
        </w:tc>
      </w:tr>
      <w:tr w:rsidR="00E6483E" w:rsidRPr="007038F0" w:rsidTr="00FE1017">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7038F0" w:rsidRDefault="0028318F" w:rsidP="00E77525">
            <w:pPr>
              <w:widowControl w:val="0"/>
              <w:jc w:val="center"/>
              <w:rPr>
                <w:sz w:val="28"/>
                <w:szCs w:val="28"/>
              </w:rPr>
            </w:pPr>
            <w:r w:rsidRPr="007038F0">
              <w:rPr>
                <w:sz w:val="28"/>
                <w:szCs w:val="28"/>
              </w:rPr>
              <w:t xml:space="preserve">Số: </w:t>
            </w:r>
            <w:r w:rsidR="00FE1017" w:rsidRPr="007038F0">
              <w:rPr>
                <w:sz w:val="28"/>
                <w:szCs w:val="28"/>
              </w:rPr>
              <w:t xml:space="preserve"> </w:t>
            </w:r>
            <w:r w:rsidR="0043523A">
              <w:rPr>
                <w:sz w:val="28"/>
                <w:szCs w:val="28"/>
              </w:rPr>
              <w:t>114</w:t>
            </w:r>
            <w:bookmarkStart w:id="0" w:name="_GoBack"/>
            <w:bookmarkEnd w:id="0"/>
            <w:r w:rsidRPr="007038F0">
              <w:rPr>
                <w:sz w:val="28"/>
                <w:szCs w:val="28"/>
              </w:rPr>
              <w:t>/</w:t>
            </w:r>
            <w:r w:rsidR="006F5BC0" w:rsidRPr="007038F0">
              <w:rPr>
                <w:sz w:val="28"/>
                <w:szCs w:val="28"/>
              </w:rPr>
              <w:t>KH</w:t>
            </w:r>
            <w:r w:rsidRPr="007038F0">
              <w:rPr>
                <w:sz w:val="28"/>
                <w:szCs w:val="28"/>
              </w:rPr>
              <w:t>-UBND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7038F0" w:rsidRDefault="00FE1017" w:rsidP="0043523A">
            <w:pPr>
              <w:widowControl w:val="0"/>
              <w:jc w:val="right"/>
              <w:rPr>
                <w:sz w:val="28"/>
                <w:szCs w:val="28"/>
              </w:rPr>
            </w:pPr>
            <w:r w:rsidRPr="007038F0">
              <w:rPr>
                <w:i/>
                <w:iCs/>
                <w:sz w:val="28"/>
                <w:szCs w:val="28"/>
              </w:rPr>
              <w:t xml:space="preserve">Thanh Hóa, ngày  </w:t>
            </w:r>
            <w:r w:rsidR="0043523A">
              <w:rPr>
                <w:i/>
                <w:iCs/>
                <w:sz w:val="28"/>
                <w:szCs w:val="28"/>
              </w:rPr>
              <w:t>25</w:t>
            </w:r>
            <w:r w:rsidRPr="007038F0">
              <w:rPr>
                <w:i/>
                <w:iCs/>
                <w:sz w:val="28"/>
                <w:szCs w:val="28"/>
              </w:rPr>
              <w:t xml:space="preserve"> tháng </w:t>
            </w:r>
            <w:r w:rsidR="00483525" w:rsidRPr="007038F0">
              <w:rPr>
                <w:i/>
                <w:iCs/>
                <w:sz w:val="28"/>
                <w:szCs w:val="28"/>
              </w:rPr>
              <w:t xml:space="preserve">4 </w:t>
            </w:r>
            <w:r w:rsidRPr="007038F0">
              <w:rPr>
                <w:i/>
                <w:iCs/>
                <w:sz w:val="28"/>
                <w:szCs w:val="28"/>
              </w:rPr>
              <w:t>năm 202</w:t>
            </w:r>
            <w:r w:rsidR="00323F5D" w:rsidRPr="007038F0">
              <w:rPr>
                <w:i/>
                <w:iCs/>
                <w:sz w:val="28"/>
                <w:szCs w:val="28"/>
              </w:rPr>
              <w:t>2</w:t>
            </w:r>
          </w:p>
        </w:tc>
      </w:tr>
    </w:tbl>
    <w:p w:rsidR="00133BE6" w:rsidRPr="007038F0" w:rsidRDefault="00133BE6" w:rsidP="00B60197">
      <w:pPr>
        <w:widowControl w:val="0"/>
        <w:spacing w:line="288" w:lineRule="auto"/>
        <w:jc w:val="center"/>
      </w:pPr>
      <w:bookmarkStart w:id="1" w:name="loai_1"/>
    </w:p>
    <w:p w:rsidR="008E14BA" w:rsidRPr="00722994" w:rsidRDefault="00955BCC" w:rsidP="00737647">
      <w:pPr>
        <w:widowControl w:val="0"/>
        <w:tabs>
          <w:tab w:val="left" w:pos="645"/>
        </w:tabs>
        <w:rPr>
          <w:b/>
          <w:sz w:val="22"/>
          <w:szCs w:val="28"/>
        </w:rPr>
      </w:pPr>
      <w:r w:rsidRPr="007038F0">
        <w:rPr>
          <w:b/>
          <w:sz w:val="28"/>
          <w:szCs w:val="28"/>
        </w:rPr>
        <w:tab/>
      </w:r>
    </w:p>
    <w:bookmarkEnd w:id="1"/>
    <w:p w:rsidR="0028318F" w:rsidRPr="007038F0" w:rsidRDefault="006F5BC0" w:rsidP="00862897">
      <w:pPr>
        <w:widowControl w:val="0"/>
        <w:jc w:val="center"/>
        <w:rPr>
          <w:b/>
          <w:sz w:val="28"/>
          <w:szCs w:val="28"/>
        </w:rPr>
      </w:pPr>
      <w:r w:rsidRPr="007038F0">
        <w:rPr>
          <w:b/>
          <w:sz w:val="28"/>
          <w:szCs w:val="28"/>
        </w:rPr>
        <w:t>KẾ HOẠCH</w:t>
      </w:r>
    </w:p>
    <w:p w:rsidR="00737647" w:rsidRPr="007038F0" w:rsidRDefault="00000A0C" w:rsidP="00737647">
      <w:pPr>
        <w:widowControl w:val="0"/>
        <w:jc w:val="center"/>
        <w:rPr>
          <w:b/>
          <w:sz w:val="28"/>
          <w:szCs w:val="28"/>
        </w:rPr>
      </w:pPr>
      <w:r w:rsidRPr="007038F0">
        <w:rPr>
          <w:b/>
          <w:sz w:val="28"/>
          <w:szCs w:val="28"/>
        </w:rPr>
        <w:t>Triển khai các nhiệm vụ thúc đẩy chuyển đổi số năm 2022</w:t>
      </w:r>
    </w:p>
    <w:p w:rsidR="003A2BFF" w:rsidRPr="007038F0" w:rsidRDefault="00737647" w:rsidP="00737647">
      <w:pPr>
        <w:widowControl w:val="0"/>
        <w:jc w:val="center"/>
        <w:rPr>
          <w:b/>
          <w:sz w:val="28"/>
          <w:szCs w:val="28"/>
        </w:rPr>
      </w:pPr>
      <w:r w:rsidRPr="007038F0">
        <w:rPr>
          <w:b/>
          <w:sz w:val="28"/>
          <w:szCs w:val="28"/>
        </w:rPr>
        <w:t xml:space="preserve"> </w:t>
      </w:r>
      <w:r w:rsidR="003A2BFF" w:rsidRPr="007038F0">
        <w:rPr>
          <w:b/>
          <w:sz w:val="28"/>
          <w:szCs w:val="28"/>
        </w:rPr>
        <w:t>trên địa bàn tỉnh</w:t>
      </w:r>
      <w:r w:rsidR="00C7653A" w:rsidRPr="007038F0">
        <w:rPr>
          <w:b/>
          <w:sz w:val="28"/>
          <w:szCs w:val="28"/>
        </w:rPr>
        <w:t xml:space="preserve"> T</w:t>
      </w:r>
      <w:r w:rsidR="003A2BFF" w:rsidRPr="007038F0">
        <w:rPr>
          <w:b/>
          <w:sz w:val="28"/>
          <w:szCs w:val="28"/>
        </w:rPr>
        <w:t>hanh Hóa</w:t>
      </w:r>
    </w:p>
    <w:p w:rsidR="003A2BFF" w:rsidRPr="007038F0" w:rsidRDefault="00351343" w:rsidP="008D1491">
      <w:pPr>
        <w:widowControl w:val="0"/>
        <w:spacing w:line="288" w:lineRule="auto"/>
        <w:ind w:firstLine="567"/>
        <w:jc w:val="center"/>
        <w:rPr>
          <w:b/>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2240509</wp:posOffset>
                </wp:positionH>
                <wp:positionV relativeFrom="paragraph">
                  <wp:posOffset>43485</wp:posOffset>
                </wp:positionV>
                <wp:extent cx="1487170" cy="1270"/>
                <wp:effectExtent l="0" t="0" r="17780" b="368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6.4pt;margin-top:3.4pt;width:117.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HMqIgIAAD8EAAAOAAAAZHJzL2Uyb0RvYy54bWysU8GO2jAQvVfqP1i+QxIaWIgIq1UCvWy7 SLv9AGM7xKpjW7YhoKr/3rEJtLSXqioHM45n3rx5M7N8PHUSHbl1QqsSZ+MUI66oZkLtS/zlbTOa Y+Q8UYxIrXiJz9zhx9X7d8veFHyiWy0ZtwhAlCt6U+LWe1MkiaMt74gba8MVPDbadsTD1e4TZkkP 6J1MJmk6S3ptmbGacufga315xKuI3zSc+pemcdwjWWLg5uNp47kLZ7JakmJviWkFHWiQf2DREaEg 6Q2qJp6ggxV/QHWCWu1048dUd4luGkF5rAGqydLfqnltieGxFhDHmZtM7v/B0s/HrUWCQe8wUqSD Fj0dvI6ZURb16Y0rwK1SWxsqpCf1ap41/eqQ0lVL1J5H77ezgeAsKJrchYSLM5Bl13/SDHwIJIhi nRrbBUiQAZ1iT863nvCTRxQ+Zvn8IXuA1lF4yyZghQSkuMYa6/xHrjsUjBI7b4nYt77SSkHztc1i JnJ8dv4SeA0IiZXeCCnjDEiF+hIvppNpDHBaChYeg5uz+10lLTqSMEXxN7C4c7P6oFgEazlh68H2 RMiLDaylCnhQG9AZrMuYfFuki/V8Pc9H+WS2HuVpXY+eNlU+mm2yh2n9oa6qOvseqGV50QrGuArs riOb5X83EsPyXIbtNrQ3GZJ79Cg0kL3+R9KxuaGfYcdcsdPsvLVB2nCDKY3Ow0aFNfj1Hr1+7v3q BwAAAP//AwBQSwMEFAAGAAgAAAAhAGFj0LbcAAAABwEAAA8AAABkcnMvZG93bnJldi54bWxMj0FL w0AQhe+C/2EZwYvYTSOpNWZSiuDBo23B6zY7JtHsbMhumthf73iyp8fwhve+V2xm16kTDaH1jLBc JKCIK29brhEO+9f7NagQDVvTeSaEHwqwKa+vCpNbP/E7nXaxVhLCITcITYx9rnWoGnImLHxPLN6n H5yJcg61toOZJNx1Ok2SlXamZWloTE8vDVXfu9EhUBizZbJ9cvXh7TzdfaTnr6nfI97ezNtnUJHm +P8Mf/iCDqUwHf3INqgO4SFLBT0irETEz9aPsu2IIKLLQl/yl78AAAD//wMAUEsBAi0AFAAGAAgA AAAhALaDOJL+AAAA4QEAABMAAAAAAAAAAAAAAAAAAAAAAFtDb250ZW50X1R5cGVzXS54bWxQSwEC LQAUAAYACAAAACEAOP0h/9YAAACUAQAACwAAAAAAAAAAAAAAAAAvAQAAX3JlbHMvLnJlbHNQSwEC LQAUAAYACAAAACEALWxzKiICAAA/BAAADgAAAAAAAAAAAAAAAAAuAgAAZHJzL2Uyb0RvYy54bWxQ SwECLQAUAAYACAAAACEAYWPQttwAAAAHAQAADwAAAAAAAAAAAAAAAAB8BAAAZHJzL2Rvd25yZXYu eG1sUEsFBgAAAAAEAAQA8wAAAIUFAAAAAA== "/>
            </w:pict>
          </mc:Fallback>
        </mc:AlternateContent>
      </w:r>
    </w:p>
    <w:p w:rsidR="00862897" w:rsidRDefault="00C7653A" w:rsidP="00C7653A">
      <w:pPr>
        <w:widowControl w:val="0"/>
        <w:spacing w:line="264" w:lineRule="auto"/>
        <w:jc w:val="both"/>
        <w:rPr>
          <w:sz w:val="28"/>
          <w:szCs w:val="28"/>
        </w:rPr>
      </w:pPr>
      <w:r w:rsidRPr="007038F0">
        <w:rPr>
          <w:sz w:val="28"/>
          <w:szCs w:val="28"/>
        </w:rPr>
        <w:tab/>
      </w:r>
      <w:r w:rsidR="00B35678" w:rsidRPr="007038F0">
        <w:rPr>
          <w:sz w:val="28"/>
          <w:szCs w:val="28"/>
        </w:rPr>
        <w:t>Thực hiện</w:t>
      </w:r>
      <w:r w:rsidR="00AB5351" w:rsidRPr="007038F0">
        <w:rPr>
          <w:sz w:val="28"/>
          <w:szCs w:val="28"/>
        </w:rPr>
        <w:t xml:space="preserve"> Quyết định số </w:t>
      </w:r>
      <w:r w:rsidR="003A2BFF" w:rsidRPr="007038F0">
        <w:rPr>
          <w:sz w:val="28"/>
          <w:szCs w:val="28"/>
        </w:rPr>
        <w:t xml:space="preserve">số 749/QĐ-TTg ngày 03/6/2020 của Thủ tướng Chính phủ </w:t>
      </w:r>
      <w:r w:rsidR="003014D4" w:rsidRPr="007038F0">
        <w:rPr>
          <w:sz w:val="28"/>
          <w:szCs w:val="28"/>
        </w:rPr>
        <w:t>Phê duyệt “Chươ</w:t>
      </w:r>
      <w:r w:rsidR="008B1E3C" w:rsidRPr="007038F0">
        <w:rPr>
          <w:sz w:val="28"/>
          <w:szCs w:val="28"/>
        </w:rPr>
        <w:t xml:space="preserve">ng trình Chuyển đổi số quốc gia đến năm 2025, định hƣớng đến năm 2030”; </w:t>
      </w:r>
      <w:r w:rsidR="00000A0C" w:rsidRPr="007038F0">
        <w:rPr>
          <w:sz w:val="28"/>
          <w:szCs w:val="28"/>
        </w:rPr>
        <w:t>Quyết định số 942/QĐ-TTg ngày 15/6/2021 của Thủ tướng Chính phủ phê duyệt Chiến lược phát triển Chính phủ điện tử hướng tới Chính phủ số giai đoạn 2021 -</w:t>
      </w:r>
      <w:r w:rsidR="00073020" w:rsidRPr="007038F0">
        <w:rPr>
          <w:sz w:val="28"/>
          <w:szCs w:val="28"/>
        </w:rPr>
        <w:t xml:space="preserve"> 2025, định hướng đến năm 2030; Công văn số 797/BTTTT-THH ngày 06/3/2022 của Bộ Thông tin và Truyền thông về Hướng dẫn một số nhiệm vụ quan trọng thúc đẩy triển khai chuyển đổ</w:t>
      </w:r>
      <w:r w:rsidR="0094011A" w:rsidRPr="007038F0">
        <w:rPr>
          <w:sz w:val="28"/>
          <w:szCs w:val="28"/>
        </w:rPr>
        <w:t xml:space="preserve">i số năm 2022; </w:t>
      </w:r>
      <w:r w:rsidR="00862897">
        <w:rPr>
          <w:sz w:val="28"/>
          <w:szCs w:val="28"/>
        </w:rPr>
        <w:t>t</w:t>
      </w:r>
      <w:r w:rsidR="00862897" w:rsidRPr="007038F0">
        <w:rPr>
          <w:sz w:val="28"/>
          <w:szCs w:val="28"/>
        </w:rPr>
        <w:t xml:space="preserve">rên cơ sở rà soát, đánh giá 22 nhiệm vụ </w:t>
      </w:r>
      <w:r w:rsidR="00862897">
        <w:rPr>
          <w:sz w:val="28"/>
          <w:szCs w:val="28"/>
        </w:rPr>
        <w:t xml:space="preserve">do </w:t>
      </w:r>
      <w:r w:rsidR="00862897" w:rsidRPr="007038F0">
        <w:rPr>
          <w:sz w:val="28"/>
          <w:szCs w:val="28"/>
        </w:rPr>
        <w:t xml:space="preserve">Bộ Thông tin và Truyền thông định hướng triển khai trong năm 2022, </w:t>
      </w:r>
      <w:r w:rsidR="00862897">
        <w:rPr>
          <w:sz w:val="28"/>
          <w:szCs w:val="28"/>
        </w:rPr>
        <w:t xml:space="preserve">trong đó </w:t>
      </w:r>
      <w:r w:rsidR="00862897" w:rsidRPr="007038F0">
        <w:rPr>
          <w:sz w:val="28"/>
          <w:szCs w:val="28"/>
        </w:rPr>
        <w:t>13 nhiệm vụ</w:t>
      </w:r>
      <w:r w:rsidR="00862897">
        <w:rPr>
          <w:sz w:val="28"/>
          <w:szCs w:val="28"/>
        </w:rPr>
        <w:t xml:space="preserve"> tỉnh Thanh Hóa đã </w:t>
      </w:r>
      <w:r w:rsidR="00024409">
        <w:rPr>
          <w:sz w:val="28"/>
          <w:szCs w:val="28"/>
        </w:rPr>
        <w:t>ban hành</w:t>
      </w:r>
      <w:r w:rsidR="00862897">
        <w:rPr>
          <w:sz w:val="28"/>
          <w:szCs w:val="28"/>
        </w:rPr>
        <w:t xml:space="preserve"> </w:t>
      </w:r>
      <w:r w:rsidR="00862897" w:rsidRPr="007038F0">
        <w:rPr>
          <w:sz w:val="28"/>
          <w:szCs w:val="28"/>
        </w:rPr>
        <w:t>(</w:t>
      </w:r>
      <w:r w:rsidR="00862897" w:rsidRPr="007038F0">
        <w:rPr>
          <w:i/>
          <w:sz w:val="28"/>
          <w:szCs w:val="28"/>
        </w:rPr>
        <w:t>có phụ lục kèm theo</w:t>
      </w:r>
      <w:r w:rsidR="00862897" w:rsidRPr="007038F0">
        <w:rPr>
          <w:sz w:val="28"/>
          <w:szCs w:val="28"/>
        </w:rPr>
        <w:t>);</w:t>
      </w:r>
      <w:r w:rsidR="00862897">
        <w:rPr>
          <w:sz w:val="28"/>
          <w:szCs w:val="28"/>
        </w:rPr>
        <w:t xml:space="preserve"> Chủ tịch UBND tỉnh ban hành kế hoạch </w:t>
      </w:r>
      <w:r w:rsidR="00862897" w:rsidRPr="007038F0">
        <w:rPr>
          <w:sz w:val="28"/>
          <w:szCs w:val="28"/>
        </w:rPr>
        <w:t xml:space="preserve">triển khai các nhiệm vụ thúc đẩy chuyển đổi số năm 2022 trên địa bàn tỉnh, </w:t>
      </w:r>
      <w:r w:rsidR="00862897" w:rsidRPr="007038F0">
        <w:rPr>
          <w:sz w:val="28"/>
          <w:szCs w:val="28"/>
          <w:lang w:val="vi-VN"/>
        </w:rPr>
        <w:t>với các nội dung như sau:</w:t>
      </w:r>
    </w:p>
    <w:p w:rsidR="0039140B" w:rsidRPr="007038F0" w:rsidRDefault="00C7653A" w:rsidP="00A647EE">
      <w:pPr>
        <w:widowControl w:val="0"/>
        <w:spacing w:before="120" w:line="264" w:lineRule="auto"/>
        <w:jc w:val="both"/>
        <w:rPr>
          <w:b/>
          <w:sz w:val="26"/>
          <w:szCs w:val="26"/>
        </w:rPr>
      </w:pPr>
      <w:r w:rsidRPr="007038F0">
        <w:rPr>
          <w:b/>
          <w:sz w:val="26"/>
          <w:szCs w:val="26"/>
        </w:rPr>
        <w:tab/>
      </w:r>
      <w:r w:rsidR="00F85250" w:rsidRPr="007038F0">
        <w:rPr>
          <w:b/>
          <w:sz w:val="26"/>
          <w:szCs w:val="26"/>
        </w:rPr>
        <w:t>I. MỤC ĐÍCH, YÊU CẦU</w:t>
      </w:r>
    </w:p>
    <w:p w:rsidR="00F85250" w:rsidRPr="007038F0" w:rsidRDefault="00C7653A" w:rsidP="00C7653A">
      <w:pPr>
        <w:widowControl w:val="0"/>
        <w:spacing w:line="264" w:lineRule="auto"/>
        <w:jc w:val="both"/>
        <w:rPr>
          <w:b/>
          <w:sz w:val="28"/>
          <w:szCs w:val="28"/>
        </w:rPr>
      </w:pPr>
      <w:r w:rsidRPr="007038F0">
        <w:rPr>
          <w:b/>
          <w:sz w:val="28"/>
          <w:szCs w:val="28"/>
        </w:rPr>
        <w:tab/>
      </w:r>
      <w:r w:rsidR="00F85250" w:rsidRPr="007038F0">
        <w:rPr>
          <w:b/>
          <w:sz w:val="28"/>
          <w:szCs w:val="28"/>
        </w:rPr>
        <w:t>1. Mục đích</w:t>
      </w:r>
    </w:p>
    <w:p w:rsidR="00000A0C" w:rsidRPr="007038F0" w:rsidRDefault="00C7653A" w:rsidP="00C7653A">
      <w:pPr>
        <w:widowControl w:val="0"/>
        <w:spacing w:line="264" w:lineRule="auto"/>
        <w:jc w:val="both"/>
        <w:rPr>
          <w:sz w:val="28"/>
          <w:szCs w:val="28"/>
        </w:rPr>
      </w:pPr>
      <w:r w:rsidRPr="007038F0">
        <w:rPr>
          <w:sz w:val="28"/>
          <w:szCs w:val="28"/>
        </w:rPr>
        <w:tab/>
      </w:r>
      <w:r w:rsidR="00000A0C" w:rsidRPr="007038F0">
        <w:rPr>
          <w:sz w:val="28"/>
          <w:szCs w:val="28"/>
        </w:rPr>
        <w:t xml:space="preserve">Tập trung lãnh đạo, thực hiện các nhiệm vụ nhằm đẩy mạnh chuyển đổi số theo hướng lấy </w:t>
      </w:r>
      <w:r w:rsidR="00584FE0" w:rsidRPr="007038F0">
        <w:rPr>
          <w:sz w:val="28"/>
          <w:szCs w:val="28"/>
        </w:rPr>
        <w:t>người dân, doanh nghiệp làm trung tâm phục vụ</w:t>
      </w:r>
      <w:r w:rsidR="00E65DC8" w:rsidRPr="007038F0">
        <w:rPr>
          <w:sz w:val="28"/>
          <w:szCs w:val="28"/>
        </w:rPr>
        <w:t xml:space="preserve">; </w:t>
      </w:r>
      <w:r w:rsidR="00584FE0" w:rsidRPr="007038F0">
        <w:rPr>
          <w:sz w:val="28"/>
          <w:szCs w:val="28"/>
        </w:rPr>
        <w:t>h</w:t>
      </w:r>
      <w:r w:rsidR="00000A0C" w:rsidRPr="007038F0">
        <w:rPr>
          <w:sz w:val="28"/>
          <w:szCs w:val="28"/>
        </w:rPr>
        <w:t xml:space="preserve">oàn thiện môi trường </w:t>
      </w:r>
      <w:r w:rsidR="00E65DC8" w:rsidRPr="007038F0">
        <w:rPr>
          <w:sz w:val="28"/>
          <w:szCs w:val="28"/>
        </w:rPr>
        <w:t xml:space="preserve">pháp lý, thúc đẩy chuyển đổi số; </w:t>
      </w:r>
      <w:r w:rsidR="00584FE0" w:rsidRPr="007038F0">
        <w:rPr>
          <w:sz w:val="28"/>
          <w:szCs w:val="28"/>
        </w:rPr>
        <w:t>t</w:t>
      </w:r>
      <w:r w:rsidR="00000A0C" w:rsidRPr="007038F0">
        <w:rPr>
          <w:sz w:val="28"/>
          <w:szCs w:val="28"/>
        </w:rPr>
        <w:t>riển khai đồng bộ, hiệu quả</w:t>
      </w:r>
      <w:r w:rsidR="00E65DC8" w:rsidRPr="007038F0">
        <w:rPr>
          <w:sz w:val="28"/>
          <w:szCs w:val="28"/>
        </w:rPr>
        <w:t xml:space="preserve"> các nền tảng phục vụ xây dựng</w:t>
      </w:r>
      <w:r w:rsidR="00000A0C" w:rsidRPr="007038F0">
        <w:rPr>
          <w:sz w:val="28"/>
          <w:szCs w:val="28"/>
        </w:rPr>
        <w:t xml:space="preserve"> </w:t>
      </w:r>
      <w:r w:rsidR="00584FE0" w:rsidRPr="007038F0">
        <w:rPr>
          <w:sz w:val="28"/>
          <w:szCs w:val="28"/>
        </w:rPr>
        <w:t>c</w:t>
      </w:r>
      <w:r w:rsidR="00000A0C" w:rsidRPr="007038F0">
        <w:rPr>
          <w:sz w:val="28"/>
          <w:szCs w:val="28"/>
        </w:rPr>
        <w:t>hính quyề</w:t>
      </w:r>
      <w:r w:rsidR="00E65DC8" w:rsidRPr="007038F0">
        <w:rPr>
          <w:sz w:val="28"/>
          <w:szCs w:val="28"/>
        </w:rPr>
        <w:t xml:space="preserve">n điện tử, phục </w:t>
      </w:r>
      <w:r w:rsidR="00000A0C" w:rsidRPr="007038F0">
        <w:rPr>
          <w:sz w:val="28"/>
          <w:szCs w:val="28"/>
        </w:rPr>
        <w:t>vụ người dân, doanh nghiệ</w:t>
      </w:r>
      <w:r w:rsidR="00E65DC8" w:rsidRPr="007038F0">
        <w:rPr>
          <w:sz w:val="28"/>
          <w:szCs w:val="28"/>
        </w:rPr>
        <w:t xml:space="preserve">p; </w:t>
      </w:r>
      <w:r w:rsidR="00584FE0" w:rsidRPr="007038F0">
        <w:rPr>
          <w:sz w:val="28"/>
          <w:szCs w:val="28"/>
        </w:rPr>
        <w:t>đ</w:t>
      </w:r>
      <w:r w:rsidR="00000A0C" w:rsidRPr="007038F0">
        <w:rPr>
          <w:sz w:val="28"/>
          <w:szCs w:val="28"/>
        </w:rPr>
        <w:t>ảm bảo an toàn thông tin</w:t>
      </w:r>
      <w:r w:rsidR="00E65DC8" w:rsidRPr="007038F0">
        <w:rPr>
          <w:sz w:val="28"/>
          <w:szCs w:val="28"/>
        </w:rPr>
        <w:t xml:space="preserve"> phục vụ chuyển đổi số.</w:t>
      </w:r>
    </w:p>
    <w:p w:rsidR="00330B29" w:rsidRPr="007038F0" w:rsidRDefault="00C7653A" w:rsidP="00C7653A">
      <w:pPr>
        <w:shd w:val="clear" w:color="auto" w:fill="FFFFFF"/>
        <w:spacing w:line="264" w:lineRule="auto"/>
        <w:jc w:val="both"/>
        <w:rPr>
          <w:b/>
          <w:sz w:val="28"/>
          <w:szCs w:val="28"/>
          <w:lang w:val="vi-VN"/>
        </w:rPr>
      </w:pPr>
      <w:r w:rsidRPr="007038F0">
        <w:rPr>
          <w:b/>
          <w:sz w:val="28"/>
          <w:szCs w:val="28"/>
        </w:rPr>
        <w:tab/>
      </w:r>
      <w:r w:rsidR="00330B29" w:rsidRPr="007038F0">
        <w:rPr>
          <w:b/>
          <w:sz w:val="28"/>
          <w:szCs w:val="28"/>
          <w:lang w:val="vi-VN"/>
        </w:rPr>
        <w:t>2. Yêu cầu</w:t>
      </w:r>
    </w:p>
    <w:p w:rsidR="00E65DC8" w:rsidRPr="007038F0" w:rsidRDefault="00C7653A" w:rsidP="00C7653A">
      <w:pPr>
        <w:widowControl w:val="0"/>
        <w:spacing w:line="264" w:lineRule="auto"/>
        <w:jc w:val="both"/>
        <w:rPr>
          <w:sz w:val="28"/>
          <w:szCs w:val="28"/>
          <w:lang w:val="vi-VN"/>
        </w:rPr>
      </w:pPr>
      <w:r w:rsidRPr="007038F0">
        <w:rPr>
          <w:sz w:val="28"/>
          <w:szCs w:val="28"/>
        </w:rPr>
        <w:tab/>
      </w:r>
      <w:r w:rsidR="004F4E54" w:rsidRPr="007038F0">
        <w:rPr>
          <w:sz w:val="28"/>
          <w:szCs w:val="28"/>
          <w:lang w:val="vi-VN"/>
        </w:rPr>
        <w:t>- Phân công cụ thể các nhiệm vụ</w:t>
      </w:r>
      <w:r w:rsidR="007217A7" w:rsidRPr="007038F0">
        <w:rPr>
          <w:sz w:val="28"/>
          <w:szCs w:val="28"/>
          <w:lang w:val="vi-VN"/>
        </w:rPr>
        <w:t xml:space="preserve"> </w:t>
      </w:r>
      <w:r w:rsidR="004F4E54" w:rsidRPr="007038F0">
        <w:rPr>
          <w:sz w:val="28"/>
          <w:szCs w:val="28"/>
          <w:lang w:val="vi-VN"/>
        </w:rPr>
        <w:t xml:space="preserve">cho các đơn vị để triển khai thực hiện hiệu quả việc </w:t>
      </w:r>
      <w:r w:rsidR="00384535" w:rsidRPr="007038F0">
        <w:rPr>
          <w:sz w:val="28"/>
          <w:szCs w:val="28"/>
          <w:lang w:val="vi-VN"/>
        </w:rPr>
        <w:t>đẩy mạnh chuyển đổi số</w:t>
      </w:r>
      <w:r w:rsidR="00E65DC8" w:rsidRPr="007038F0">
        <w:rPr>
          <w:sz w:val="28"/>
          <w:szCs w:val="28"/>
          <w:lang w:val="vi-VN"/>
        </w:rPr>
        <w:t xml:space="preserve"> trong năm 2022.</w:t>
      </w:r>
    </w:p>
    <w:p w:rsidR="006D140E" w:rsidRPr="007038F0" w:rsidRDefault="00C7653A" w:rsidP="00C7653A">
      <w:pPr>
        <w:spacing w:line="264" w:lineRule="auto"/>
        <w:jc w:val="both"/>
        <w:rPr>
          <w:sz w:val="28"/>
          <w:szCs w:val="28"/>
        </w:rPr>
      </w:pPr>
      <w:r w:rsidRPr="007038F0">
        <w:rPr>
          <w:sz w:val="28"/>
          <w:szCs w:val="28"/>
        </w:rPr>
        <w:tab/>
      </w:r>
      <w:r w:rsidR="006D140E" w:rsidRPr="007038F0">
        <w:rPr>
          <w:sz w:val="28"/>
          <w:szCs w:val="28"/>
          <w:lang w:val="vi-VN"/>
        </w:rPr>
        <w:t xml:space="preserve">- Huy động, </w:t>
      </w:r>
      <w:r w:rsidR="004F4E54" w:rsidRPr="007038F0">
        <w:rPr>
          <w:sz w:val="28"/>
          <w:szCs w:val="28"/>
          <w:lang w:val="vi-VN"/>
        </w:rPr>
        <w:t>sử dụng có hiệu quả các nguồn lực</w:t>
      </w:r>
      <w:r w:rsidR="006D140E" w:rsidRPr="007038F0">
        <w:rPr>
          <w:sz w:val="28"/>
          <w:szCs w:val="28"/>
          <w:lang w:val="vi-VN"/>
        </w:rPr>
        <w:t xml:space="preserve"> nhằm hỗ trợ, thúc đẩy </w:t>
      </w:r>
      <w:r w:rsidR="00384535" w:rsidRPr="007038F0">
        <w:rPr>
          <w:sz w:val="28"/>
          <w:szCs w:val="28"/>
          <w:lang w:val="vi-VN"/>
        </w:rPr>
        <w:t>chuyển đổi số</w:t>
      </w:r>
      <w:r w:rsidR="00E65DC8" w:rsidRPr="007038F0">
        <w:rPr>
          <w:sz w:val="28"/>
          <w:szCs w:val="28"/>
        </w:rPr>
        <w:t xml:space="preserve"> </w:t>
      </w:r>
      <w:r w:rsidR="006D140E" w:rsidRPr="007038F0">
        <w:rPr>
          <w:sz w:val="28"/>
          <w:szCs w:val="28"/>
          <w:lang w:val="vi-VN"/>
        </w:rPr>
        <w:t>trên địa bàn tỉnh Thanh Hóa.</w:t>
      </w:r>
    </w:p>
    <w:p w:rsidR="00B17954" w:rsidRDefault="00147C79" w:rsidP="0062292C">
      <w:pPr>
        <w:widowControl w:val="0"/>
        <w:spacing w:before="120" w:after="120" w:line="264" w:lineRule="auto"/>
        <w:jc w:val="both"/>
        <w:rPr>
          <w:b/>
          <w:bCs/>
          <w:sz w:val="26"/>
          <w:szCs w:val="26"/>
        </w:rPr>
      </w:pPr>
      <w:r w:rsidRPr="007038F0">
        <w:rPr>
          <w:b/>
          <w:sz w:val="26"/>
          <w:szCs w:val="26"/>
        </w:rPr>
        <w:tab/>
      </w:r>
      <w:r w:rsidR="00E00708" w:rsidRPr="007038F0">
        <w:rPr>
          <w:b/>
          <w:sz w:val="26"/>
          <w:szCs w:val="26"/>
          <w:lang w:val="vi-VN"/>
        </w:rPr>
        <w:t xml:space="preserve">II. </w:t>
      </w:r>
      <w:r w:rsidR="0062292C">
        <w:rPr>
          <w:b/>
          <w:bCs/>
          <w:sz w:val="26"/>
          <w:szCs w:val="26"/>
        </w:rPr>
        <w:t>NHIỆM VỤ</w:t>
      </w:r>
      <w:r w:rsidR="00584FE0" w:rsidRPr="007038F0">
        <w:rPr>
          <w:b/>
          <w:bCs/>
          <w:sz w:val="26"/>
          <w:szCs w:val="26"/>
        </w:rPr>
        <w:t xml:space="preserve"> </w:t>
      </w:r>
    </w:p>
    <w:p w:rsidR="00E65DC8" w:rsidRPr="009E1FA0" w:rsidRDefault="00147C79" w:rsidP="00147C79">
      <w:pPr>
        <w:spacing w:line="264" w:lineRule="auto"/>
        <w:jc w:val="both"/>
        <w:rPr>
          <w:spacing w:val="-4"/>
          <w:sz w:val="28"/>
          <w:szCs w:val="28"/>
        </w:rPr>
      </w:pPr>
      <w:r w:rsidRPr="007038F0">
        <w:rPr>
          <w:sz w:val="28"/>
          <w:szCs w:val="28"/>
        </w:rPr>
        <w:tab/>
      </w:r>
      <w:r w:rsidR="00EF727F" w:rsidRPr="009E1FA0">
        <w:rPr>
          <w:spacing w:val="-4"/>
          <w:sz w:val="28"/>
          <w:szCs w:val="28"/>
        </w:rPr>
        <w:t>1</w:t>
      </w:r>
      <w:r w:rsidR="00E65DC8" w:rsidRPr="009E1FA0">
        <w:rPr>
          <w:spacing w:val="-4"/>
          <w:sz w:val="28"/>
          <w:szCs w:val="28"/>
        </w:rPr>
        <w:t xml:space="preserve">. </w:t>
      </w:r>
      <w:r w:rsidR="00F654F3" w:rsidRPr="009E1FA0">
        <w:rPr>
          <w:spacing w:val="-4"/>
          <w:sz w:val="28"/>
          <w:szCs w:val="28"/>
        </w:rPr>
        <w:t>P</w:t>
      </w:r>
      <w:r w:rsidR="00E65DC8" w:rsidRPr="009E1FA0">
        <w:rPr>
          <w:spacing w:val="-4"/>
          <w:sz w:val="28"/>
          <w:szCs w:val="28"/>
        </w:rPr>
        <w:t xml:space="preserve">hổ biến, quán triệt </w:t>
      </w:r>
      <w:r w:rsidR="00F654F3" w:rsidRPr="009E1FA0">
        <w:rPr>
          <w:spacing w:val="-4"/>
          <w:sz w:val="28"/>
          <w:szCs w:val="28"/>
        </w:rPr>
        <w:t>về công tác bảo đảm an toàn</w:t>
      </w:r>
      <w:r w:rsidR="00C23724" w:rsidRPr="009E1FA0">
        <w:rPr>
          <w:spacing w:val="-4"/>
          <w:sz w:val="28"/>
          <w:szCs w:val="28"/>
        </w:rPr>
        <w:t xml:space="preserve"> thông tin</w:t>
      </w:r>
      <w:r w:rsidR="00F654F3" w:rsidRPr="009E1FA0">
        <w:rPr>
          <w:spacing w:val="-4"/>
          <w:sz w:val="28"/>
          <w:szCs w:val="28"/>
        </w:rPr>
        <w:t>, an ninh mạng.</w:t>
      </w:r>
    </w:p>
    <w:p w:rsidR="00F654F3" w:rsidRPr="007038F0" w:rsidRDefault="00147C79" w:rsidP="00147C79">
      <w:pPr>
        <w:spacing w:line="264" w:lineRule="auto"/>
        <w:jc w:val="both"/>
        <w:rPr>
          <w:sz w:val="28"/>
          <w:szCs w:val="28"/>
        </w:rPr>
      </w:pPr>
      <w:r w:rsidRPr="007038F0">
        <w:rPr>
          <w:sz w:val="28"/>
          <w:szCs w:val="28"/>
        </w:rPr>
        <w:tab/>
      </w:r>
      <w:r w:rsidR="00F654F3" w:rsidRPr="007038F0">
        <w:rPr>
          <w:sz w:val="28"/>
          <w:szCs w:val="28"/>
        </w:rPr>
        <w:t>- Sở Thông tin và Truyền thông: Hướng dẫn các đơn vị thực hiện</w:t>
      </w:r>
      <w:r w:rsidR="00923597" w:rsidRPr="007038F0">
        <w:rPr>
          <w:sz w:val="28"/>
          <w:szCs w:val="28"/>
        </w:rPr>
        <w:t xml:space="preserve"> </w:t>
      </w:r>
      <w:r w:rsidR="00C23724" w:rsidRPr="007038F0">
        <w:rPr>
          <w:sz w:val="28"/>
          <w:szCs w:val="28"/>
        </w:rPr>
        <w:t>công tác đảm bảo an toàn thông tin</w:t>
      </w:r>
      <w:r w:rsidR="00F654F3" w:rsidRPr="007038F0">
        <w:rPr>
          <w:sz w:val="28"/>
          <w:szCs w:val="28"/>
        </w:rPr>
        <w:t>.</w:t>
      </w:r>
    </w:p>
    <w:p w:rsidR="00C23724" w:rsidRPr="007038F0" w:rsidRDefault="00147C79" w:rsidP="00147C79">
      <w:pPr>
        <w:spacing w:line="264" w:lineRule="auto"/>
        <w:jc w:val="both"/>
        <w:rPr>
          <w:spacing w:val="-10"/>
          <w:sz w:val="28"/>
          <w:szCs w:val="28"/>
        </w:rPr>
      </w:pPr>
      <w:r w:rsidRPr="007038F0">
        <w:rPr>
          <w:spacing w:val="-8"/>
          <w:sz w:val="28"/>
          <w:szCs w:val="28"/>
        </w:rPr>
        <w:tab/>
      </w:r>
      <w:r w:rsidR="00C23724" w:rsidRPr="007038F0">
        <w:rPr>
          <w:spacing w:val="-10"/>
          <w:sz w:val="28"/>
          <w:szCs w:val="28"/>
        </w:rPr>
        <w:t>- Công an tỉnh: Hướng dẫn các đơn vị thực hiện</w:t>
      </w:r>
      <w:r w:rsidR="00923597" w:rsidRPr="007038F0">
        <w:rPr>
          <w:spacing w:val="-10"/>
          <w:sz w:val="28"/>
          <w:szCs w:val="28"/>
        </w:rPr>
        <w:t xml:space="preserve"> </w:t>
      </w:r>
      <w:r w:rsidR="00C23724" w:rsidRPr="007038F0">
        <w:rPr>
          <w:spacing w:val="-10"/>
          <w:sz w:val="28"/>
          <w:szCs w:val="28"/>
        </w:rPr>
        <w:t>công tác đảm bảo an ninh mạng.</w:t>
      </w:r>
    </w:p>
    <w:p w:rsidR="00F654F3" w:rsidRPr="007038F0" w:rsidRDefault="00147C79" w:rsidP="00147C79">
      <w:pPr>
        <w:spacing w:line="264" w:lineRule="auto"/>
        <w:jc w:val="both"/>
        <w:rPr>
          <w:sz w:val="28"/>
          <w:szCs w:val="28"/>
        </w:rPr>
      </w:pPr>
      <w:r w:rsidRPr="007038F0">
        <w:rPr>
          <w:sz w:val="28"/>
          <w:szCs w:val="28"/>
        </w:rPr>
        <w:tab/>
      </w:r>
      <w:r w:rsidR="00F654F3" w:rsidRPr="007038F0">
        <w:rPr>
          <w:sz w:val="28"/>
          <w:szCs w:val="28"/>
        </w:rPr>
        <w:t xml:space="preserve">- Các </w:t>
      </w:r>
      <w:r w:rsidR="000A2DB9" w:rsidRPr="007038F0">
        <w:rPr>
          <w:sz w:val="28"/>
          <w:szCs w:val="28"/>
        </w:rPr>
        <w:t>s</w:t>
      </w:r>
      <w:r w:rsidR="00F654F3" w:rsidRPr="007038F0">
        <w:rPr>
          <w:sz w:val="28"/>
          <w:szCs w:val="28"/>
        </w:rPr>
        <w:t>ở, ban, ngành</w:t>
      </w:r>
      <w:r w:rsidR="0023236C" w:rsidRPr="007038F0">
        <w:rPr>
          <w:sz w:val="28"/>
          <w:szCs w:val="28"/>
        </w:rPr>
        <w:t>,</w:t>
      </w:r>
      <w:r w:rsidR="00F654F3" w:rsidRPr="007038F0">
        <w:rPr>
          <w:sz w:val="28"/>
          <w:szCs w:val="28"/>
        </w:rPr>
        <w:t xml:space="preserve"> UBND cấp huyện: Phổ biến, quán triệt đến các </w:t>
      </w:r>
      <w:r w:rsidR="00D164C4" w:rsidRPr="007038F0">
        <w:rPr>
          <w:sz w:val="28"/>
          <w:szCs w:val="28"/>
        </w:rPr>
        <w:t>tổ chức</w:t>
      </w:r>
      <w:r w:rsidR="00F654F3" w:rsidRPr="007038F0">
        <w:rPr>
          <w:sz w:val="28"/>
          <w:szCs w:val="28"/>
        </w:rPr>
        <w:t>, cá nhân liên quan</w:t>
      </w:r>
      <w:r w:rsidR="00B341A0" w:rsidRPr="007038F0">
        <w:rPr>
          <w:sz w:val="28"/>
          <w:szCs w:val="28"/>
        </w:rPr>
        <w:t xml:space="preserve"> về công tác bảo đảm an toàn thông tin, an ninh mạng</w:t>
      </w:r>
      <w:r w:rsidR="00F654F3" w:rsidRPr="007038F0">
        <w:rPr>
          <w:sz w:val="28"/>
          <w:szCs w:val="28"/>
        </w:rPr>
        <w:t>.</w:t>
      </w:r>
    </w:p>
    <w:p w:rsidR="00E65DC8" w:rsidRPr="007038F0" w:rsidRDefault="00147C79" w:rsidP="00147C79">
      <w:pPr>
        <w:spacing w:line="264" w:lineRule="auto"/>
        <w:jc w:val="both"/>
        <w:rPr>
          <w:sz w:val="28"/>
          <w:szCs w:val="28"/>
        </w:rPr>
      </w:pPr>
      <w:r w:rsidRPr="007038F0">
        <w:rPr>
          <w:sz w:val="28"/>
          <w:szCs w:val="28"/>
        </w:rPr>
        <w:lastRenderedPageBreak/>
        <w:tab/>
      </w:r>
      <w:r w:rsidR="00A503D5" w:rsidRPr="007038F0">
        <w:rPr>
          <w:sz w:val="28"/>
          <w:szCs w:val="28"/>
        </w:rPr>
        <w:t xml:space="preserve">- Thời gian hoàn thành: </w:t>
      </w:r>
      <w:r w:rsidR="000A2DB9" w:rsidRPr="007038F0">
        <w:rPr>
          <w:sz w:val="28"/>
          <w:szCs w:val="28"/>
        </w:rPr>
        <w:t>Thường xuyên</w:t>
      </w:r>
      <w:r w:rsidR="00F654F3" w:rsidRPr="007038F0">
        <w:rPr>
          <w:sz w:val="28"/>
          <w:szCs w:val="28"/>
        </w:rPr>
        <w:t>.</w:t>
      </w:r>
    </w:p>
    <w:p w:rsidR="00E65DC8" w:rsidRPr="007038F0" w:rsidRDefault="00147C79" w:rsidP="00147C79">
      <w:pPr>
        <w:spacing w:line="264" w:lineRule="auto"/>
        <w:jc w:val="both"/>
        <w:rPr>
          <w:sz w:val="28"/>
          <w:szCs w:val="28"/>
        </w:rPr>
      </w:pPr>
      <w:r w:rsidRPr="007038F0">
        <w:rPr>
          <w:sz w:val="28"/>
          <w:szCs w:val="28"/>
        </w:rPr>
        <w:tab/>
      </w:r>
      <w:r w:rsidR="00EF727F" w:rsidRPr="007038F0">
        <w:rPr>
          <w:sz w:val="28"/>
          <w:szCs w:val="28"/>
        </w:rPr>
        <w:t>2</w:t>
      </w:r>
      <w:r w:rsidR="00E65DC8" w:rsidRPr="007038F0">
        <w:rPr>
          <w:sz w:val="28"/>
          <w:szCs w:val="28"/>
        </w:rPr>
        <w:t>. Tổ chức triển khai đầy đủ bốn giải pháp bảo đảm an toàn thông tin mạng,</w:t>
      </w:r>
      <w:r w:rsidR="00F654F3" w:rsidRPr="007038F0">
        <w:rPr>
          <w:sz w:val="28"/>
          <w:szCs w:val="28"/>
        </w:rPr>
        <w:t xml:space="preserve"> bao gồm: </w:t>
      </w:r>
      <w:r w:rsidR="00E65DC8" w:rsidRPr="007038F0">
        <w:rPr>
          <w:sz w:val="28"/>
          <w:szCs w:val="28"/>
        </w:rPr>
        <w:t>phần mềm nội bộ do đơn vị chuyên nghiệp phát triển, tuân thủ phát triển theo quy trình Khung phát triển phần mềm an toàn (DevSecOps); hệ thống thông tin triển khai đầy đủ phương án bảo đảm an toàn thông tin mạng theo cấp độ; hệ thống thông tin được kiểm tra, đánh giá an toàn thông tin mạng trước khi đưa vào sử dụng, khi nâng cấp, thay đổi, định kỳ theo quy định; hệ thống thông tin được quản lý, vận hành theo mô hình 4 lớp theo Chỉ thị số 14/CT-TTg ngày 07/6/2019 của Thủ tướng Chính phủ.</w:t>
      </w:r>
    </w:p>
    <w:p w:rsidR="00F654F3" w:rsidRPr="007038F0" w:rsidRDefault="00147C79" w:rsidP="00147C79">
      <w:pPr>
        <w:spacing w:line="264" w:lineRule="auto"/>
        <w:jc w:val="both"/>
        <w:rPr>
          <w:sz w:val="28"/>
          <w:szCs w:val="28"/>
        </w:rPr>
      </w:pPr>
      <w:r w:rsidRPr="007038F0">
        <w:rPr>
          <w:sz w:val="28"/>
          <w:szCs w:val="28"/>
        </w:rPr>
        <w:tab/>
      </w:r>
      <w:r w:rsidR="00F654F3" w:rsidRPr="007038F0">
        <w:rPr>
          <w:sz w:val="28"/>
          <w:szCs w:val="28"/>
        </w:rPr>
        <w:t xml:space="preserve">- Sở Thông tin và Truyền thông: </w:t>
      </w:r>
      <w:r w:rsidR="002D05D4" w:rsidRPr="007038F0">
        <w:rPr>
          <w:sz w:val="28"/>
          <w:szCs w:val="28"/>
        </w:rPr>
        <w:t>Rà soát, đánh giá b</w:t>
      </w:r>
      <w:r w:rsidR="00F654F3" w:rsidRPr="007038F0">
        <w:rPr>
          <w:sz w:val="28"/>
          <w:szCs w:val="28"/>
        </w:rPr>
        <w:t xml:space="preserve">ảo đảm an toàn cho Trung tâm </w:t>
      </w:r>
      <w:r w:rsidR="00B341A0" w:rsidRPr="007038F0">
        <w:rPr>
          <w:sz w:val="28"/>
          <w:szCs w:val="28"/>
        </w:rPr>
        <w:t>An ninh mạng và</w:t>
      </w:r>
      <w:r w:rsidR="00F654F3" w:rsidRPr="007038F0">
        <w:rPr>
          <w:sz w:val="28"/>
          <w:szCs w:val="28"/>
        </w:rPr>
        <w:t xml:space="preserve"> an toàn dữ liệu tỉnh (đặt tại Sở Thông tin và Truyền thông)</w:t>
      </w:r>
      <w:r w:rsidR="00037A23" w:rsidRPr="007038F0">
        <w:rPr>
          <w:sz w:val="28"/>
          <w:szCs w:val="28"/>
        </w:rPr>
        <w:t>;</w:t>
      </w:r>
      <w:r w:rsidR="00F654F3" w:rsidRPr="007038F0">
        <w:rPr>
          <w:sz w:val="28"/>
          <w:szCs w:val="28"/>
        </w:rPr>
        <w:t xml:space="preserve"> </w:t>
      </w:r>
      <w:r w:rsidR="0023236C" w:rsidRPr="007038F0">
        <w:rPr>
          <w:sz w:val="28"/>
          <w:szCs w:val="28"/>
        </w:rPr>
        <w:t>h</w:t>
      </w:r>
      <w:r w:rsidR="00F654F3" w:rsidRPr="007038F0">
        <w:rPr>
          <w:sz w:val="28"/>
          <w:szCs w:val="28"/>
        </w:rPr>
        <w:t>ướng dẫn các đơn vị thực hiện</w:t>
      </w:r>
      <w:r w:rsidR="00C23724" w:rsidRPr="007038F0">
        <w:rPr>
          <w:sz w:val="28"/>
          <w:szCs w:val="28"/>
        </w:rPr>
        <w:t xml:space="preserve"> công tác đảm bảo an toàn thông tin cho các hệ thống</w:t>
      </w:r>
      <w:r w:rsidR="00F654F3" w:rsidRPr="007038F0">
        <w:rPr>
          <w:sz w:val="28"/>
          <w:szCs w:val="28"/>
        </w:rPr>
        <w:t>.</w:t>
      </w:r>
    </w:p>
    <w:p w:rsidR="00037A23" w:rsidRPr="007038F0" w:rsidRDefault="00147C79" w:rsidP="00147C79">
      <w:pPr>
        <w:spacing w:line="264" w:lineRule="auto"/>
        <w:jc w:val="both"/>
        <w:rPr>
          <w:sz w:val="28"/>
          <w:szCs w:val="28"/>
        </w:rPr>
      </w:pPr>
      <w:r w:rsidRPr="007038F0">
        <w:rPr>
          <w:sz w:val="28"/>
          <w:szCs w:val="28"/>
        </w:rPr>
        <w:tab/>
      </w:r>
      <w:r w:rsidR="00037A23" w:rsidRPr="007038F0">
        <w:rPr>
          <w:sz w:val="28"/>
          <w:szCs w:val="28"/>
        </w:rPr>
        <w:t xml:space="preserve">- Văn phòng UBND tỉnh: </w:t>
      </w:r>
      <w:r w:rsidR="002D05D4" w:rsidRPr="007038F0">
        <w:rPr>
          <w:sz w:val="28"/>
          <w:szCs w:val="28"/>
        </w:rPr>
        <w:t>Rà soát, đánh giá b</w:t>
      </w:r>
      <w:r w:rsidR="00037A23" w:rsidRPr="007038F0">
        <w:rPr>
          <w:sz w:val="28"/>
          <w:szCs w:val="28"/>
        </w:rPr>
        <w:t>ảo đảm an toàn cho Trung tâm tích hợp dữ liệu của tỉnh</w:t>
      </w:r>
      <w:r w:rsidR="00C23724" w:rsidRPr="007038F0">
        <w:rPr>
          <w:sz w:val="28"/>
          <w:szCs w:val="28"/>
        </w:rPr>
        <w:t xml:space="preserve"> (đặt tại Văn phòng UBND tỉnh)</w:t>
      </w:r>
      <w:r w:rsidR="00037A23" w:rsidRPr="007038F0">
        <w:rPr>
          <w:sz w:val="28"/>
          <w:szCs w:val="28"/>
        </w:rPr>
        <w:t>.</w:t>
      </w:r>
    </w:p>
    <w:p w:rsidR="00F654F3" w:rsidRPr="007038F0" w:rsidRDefault="00147C79" w:rsidP="00147C79">
      <w:pPr>
        <w:spacing w:line="264" w:lineRule="auto"/>
        <w:jc w:val="both"/>
        <w:rPr>
          <w:spacing w:val="-4"/>
          <w:sz w:val="28"/>
          <w:szCs w:val="28"/>
        </w:rPr>
      </w:pPr>
      <w:r w:rsidRPr="007038F0">
        <w:rPr>
          <w:spacing w:val="-4"/>
          <w:sz w:val="28"/>
          <w:szCs w:val="28"/>
        </w:rPr>
        <w:tab/>
      </w:r>
      <w:r w:rsidR="00F654F3" w:rsidRPr="007038F0">
        <w:rPr>
          <w:spacing w:val="-4"/>
          <w:sz w:val="28"/>
          <w:szCs w:val="28"/>
        </w:rPr>
        <w:t xml:space="preserve">- Các </w:t>
      </w:r>
      <w:r w:rsidR="0023236C" w:rsidRPr="007038F0">
        <w:rPr>
          <w:spacing w:val="-4"/>
          <w:sz w:val="28"/>
          <w:szCs w:val="28"/>
        </w:rPr>
        <w:t>s</w:t>
      </w:r>
      <w:r w:rsidR="00F654F3" w:rsidRPr="007038F0">
        <w:rPr>
          <w:spacing w:val="-4"/>
          <w:sz w:val="28"/>
          <w:szCs w:val="28"/>
        </w:rPr>
        <w:t xml:space="preserve">ở, ban, ngành, UBND cấp huyện: </w:t>
      </w:r>
      <w:r w:rsidR="0023236C" w:rsidRPr="007038F0">
        <w:rPr>
          <w:spacing w:val="-4"/>
          <w:sz w:val="28"/>
          <w:szCs w:val="28"/>
        </w:rPr>
        <w:t>Chủ trì, phối hợp với Sở Thông tin và Truyền thông</w:t>
      </w:r>
      <w:r w:rsidR="00F654F3" w:rsidRPr="007038F0">
        <w:rPr>
          <w:spacing w:val="-4"/>
          <w:sz w:val="28"/>
          <w:szCs w:val="28"/>
        </w:rPr>
        <w:t xml:space="preserve"> thực hiện</w:t>
      </w:r>
      <w:r w:rsidR="00F73409" w:rsidRPr="007038F0">
        <w:rPr>
          <w:spacing w:val="-4"/>
          <w:sz w:val="28"/>
          <w:szCs w:val="28"/>
        </w:rPr>
        <w:t xml:space="preserve"> bảo đảm an toàn cho các hệ thống thông tin của đơn vị</w:t>
      </w:r>
      <w:r w:rsidR="00F654F3" w:rsidRPr="007038F0">
        <w:rPr>
          <w:spacing w:val="-4"/>
          <w:sz w:val="28"/>
          <w:szCs w:val="28"/>
        </w:rPr>
        <w:t>.</w:t>
      </w:r>
    </w:p>
    <w:p w:rsidR="00E65DC8" w:rsidRPr="007038F0" w:rsidRDefault="00147C79" w:rsidP="00147C79">
      <w:pPr>
        <w:spacing w:line="264" w:lineRule="auto"/>
        <w:jc w:val="both"/>
        <w:rPr>
          <w:sz w:val="28"/>
          <w:szCs w:val="28"/>
        </w:rPr>
      </w:pPr>
      <w:r w:rsidRPr="007038F0">
        <w:rPr>
          <w:sz w:val="28"/>
          <w:szCs w:val="28"/>
        </w:rPr>
        <w:tab/>
      </w:r>
      <w:r w:rsidR="00044087" w:rsidRPr="007038F0">
        <w:rPr>
          <w:sz w:val="28"/>
          <w:szCs w:val="28"/>
        </w:rPr>
        <w:t xml:space="preserve">- Thời gian hoàn thành: </w:t>
      </w:r>
      <w:r w:rsidR="002D05D4" w:rsidRPr="007038F0">
        <w:rPr>
          <w:sz w:val="28"/>
          <w:szCs w:val="28"/>
        </w:rPr>
        <w:t>Thường xuyên</w:t>
      </w:r>
      <w:r w:rsidR="00F654F3" w:rsidRPr="007038F0">
        <w:rPr>
          <w:sz w:val="28"/>
          <w:szCs w:val="28"/>
        </w:rPr>
        <w:t>.</w:t>
      </w:r>
    </w:p>
    <w:p w:rsidR="00037A23" w:rsidRPr="007038F0" w:rsidRDefault="00147C79" w:rsidP="00147C79">
      <w:pPr>
        <w:spacing w:line="264" w:lineRule="auto"/>
        <w:jc w:val="both"/>
        <w:rPr>
          <w:sz w:val="28"/>
          <w:szCs w:val="28"/>
        </w:rPr>
      </w:pPr>
      <w:r w:rsidRPr="007038F0">
        <w:rPr>
          <w:sz w:val="28"/>
          <w:szCs w:val="28"/>
        </w:rPr>
        <w:tab/>
      </w:r>
      <w:r w:rsidR="00EF727F" w:rsidRPr="007038F0">
        <w:rPr>
          <w:sz w:val="28"/>
          <w:szCs w:val="28"/>
        </w:rPr>
        <w:t>3</w:t>
      </w:r>
      <w:r w:rsidR="00E65DC8" w:rsidRPr="007038F0">
        <w:rPr>
          <w:sz w:val="28"/>
          <w:szCs w:val="28"/>
        </w:rPr>
        <w:t xml:space="preserve">. Thiết lập mạng lưới công nghệ số cộng đồng hỗ trợ triển khai chính </w:t>
      </w:r>
      <w:r w:rsidR="001654C3" w:rsidRPr="007038F0">
        <w:rPr>
          <w:sz w:val="28"/>
          <w:szCs w:val="28"/>
        </w:rPr>
        <w:t>quyền</w:t>
      </w:r>
      <w:r w:rsidR="00E65DC8" w:rsidRPr="007038F0">
        <w:rPr>
          <w:sz w:val="28"/>
          <w:szCs w:val="28"/>
        </w:rPr>
        <w:t xml:space="preserve"> số</w:t>
      </w:r>
      <w:r w:rsidR="00FB7C2E" w:rsidRPr="007038F0">
        <w:rPr>
          <w:sz w:val="28"/>
          <w:szCs w:val="28"/>
        </w:rPr>
        <w:t>, kinh tế số và xã hội số</w:t>
      </w:r>
      <w:r w:rsidR="00037A23" w:rsidRPr="007038F0">
        <w:rPr>
          <w:sz w:val="28"/>
          <w:szCs w:val="28"/>
        </w:rPr>
        <w:t>.</w:t>
      </w:r>
    </w:p>
    <w:p w:rsidR="001A4F22" w:rsidRPr="007038F0" w:rsidRDefault="00147C79" w:rsidP="00147C79">
      <w:pPr>
        <w:spacing w:line="264" w:lineRule="auto"/>
        <w:jc w:val="both"/>
        <w:rPr>
          <w:sz w:val="28"/>
          <w:szCs w:val="28"/>
        </w:rPr>
      </w:pPr>
      <w:r w:rsidRPr="007038F0">
        <w:rPr>
          <w:sz w:val="28"/>
          <w:szCs w:val="28"/>
        </w:rPr>
        <w:tab/>
      </w:r>
      <w:r w:rsidR="001A4F22" w:rsidRPr="007038F0">
        <w:rPr>
          <w:sz w:val="28"/>
          <w:szCs w:val="28"/>
        </w:rPr>
        <w:t xml:space="preserve">- UBND các huyện, thị xã, thành phố: Chỉ đạo UBND cấp xã thành lập Tổ công nghệ </w:t>
      </w:r>
      <w:r w:rsidR="00B341A0" w:rsidRPr="007038F0">
        <w:rPr>
          <w:sz w:val="28"/>
          <w:szCs w:val="28"/>
        </w:rPr>
        <w:t xml:space="preserve">số </w:t>
      </w:r>
      <w:r w:rsidR="001A4F22" w:rsidRPr="007038F0">
        <w:rPr>
          <w:sz w:val="28"/>
          <w:szCs w:val="28"/>
        </w:rPr>
        <w:t>cộng đồng</w:t>
      </w:r>
      <w:r w:rsidR="00E6483E" w:rsidRPr="007038F0">
        <w:rPr>
          <w:sz w:val="28"/>
          <w:szCs w:val="28"/>
        </w:rPr>
        <w:t xml:space="preserve"> và triển khai</w:t>
      </w:r>
      <w:r w:rsidR="001A4F22" w:rsidRPr="007038F0">
        <w:rPr>
          <w:sz w:val="28"/>
          <w:szCs w:val="28"/>
        </w:rPr>
        <w:t xml:space="preserve"> </w:t>
      </w:r>
      <w:r w:rsidR="00D44F6F" w:rsidRPr="007038F0">
        <w:rPr>
          <w:sz w:val="28"/>
          <w:szCs w:val="28"/>
        </w:rPr>
        <w:t xml:space="preserve">hoạt động hiệu quả, thiết thực; </w:t>
      </w:r>
      <w:r w:rsidR="00FB7C2E" w:rsidRPr="007038F0">
        <w:rPr>
          <w:sz w:val="28"/>
          <w:szCs w:val="28"/>
        </w:rPr>
        <w:t>hàng quý (</w:t>
      </w:r>
      <w:r w:rsidR="00FB7C2E" w:rsidRPr="007038F0">
        <w:rPr>
          <w:i/>
          <w:sz w:val="28"/>
          <w:szCs w:val="28"/>
        </w:rPr>
        <w:t>ngày 15 tháng cuối quý</w:t>
      </w:r>
      <w:r w:rsidR="00FB7C2E" w:rsidRPr="007038F0">
        <w:rPr>
          <w:sz w:val="28"/>
          <w:szCs w:val="28"/>
        </w:rPr>
        <w:t xml:space="preserve">) </w:t>
      </w:r>
      <w:r w:rsidR="001A4F22" w:rsidRPr="007038F0">
        <w:rPr>
          <w:sz w:val="28"/>
          <w:szCs w:val="28"/>
        </w:rPr>
        <w:t xml:space="preserve">báo cáo </w:t>
      </w:r>
      <w:r w:rsidR="00FB7C2E" w:rsidRPr="007038F0">
        <w:rPr>
          <w:sz w:val="28"/>
          <w:szCs w:val="28"/>
        </w:rPr>
        <w:t>kết quả</w:t>
      </w:r>
      <w:r w:rsidR="001A4F22" w:rsidRPr="007038F0">
        <w:rPr>
          <w:sz w:val="28"/>
          <w:szCs w:val="28"/>
        </w:rPr>
        <w:t xml:space="preserve"> </w:t>
      </w:r>
      <w:r w:rsidR="00FB7C2E" w:rsidRPr="007038F0">
        <w:rPr>
          <w:sz w:val="28"/>
          <w:szCs w:val="28"/>
        </w:rPr>
        <w:t>về Sở Thông tin và Truyền thông để tổng hợp báo cáo UBND tỉnh</w:t>
      </w:r>
      <w:r w:rsidR="001A4F22" w:rsidRPr="007038F0">
        <w:rPr>
          <w:sz w:val="28"/>
          <w:szCs w:val="28"/>
        </w:rPr>
        <w:t>.</w:t>
      </w:r>
    </w:p>
    <w:p w:rsidR="00037A23" w:rsidRPr="007038F0" w:rsidRDefault="00147C79" w:rsidP="00147C79">
      <w:pPr>
        <w:spacing w:line="264" w:lineRule="auto"/>
        <w:jc w:val="both"/>
        <w:rPr>
          <w:sz w:val="28"/>
          <w:szCs w:val="28"/>
        </w:rPr>
      </w:pPr>
      <w:r w:rsidRPr="007038F0">
        <w:rPr>
          <w:sz w:val="28"/>
          <w:szCs w:val="28"/>
        </w:rPr>
        <w:tab/>
      </w:r>
      <w:r w:rsidR="00037A23" w:rsidRPr="007038F0">
        <w:rPr>
          <w:sz w:val="28"/>
          <w:szCs w:val="28"/>
        </w:rPr>
        <w:t xml:space="preserve">- Sở Thông tin và Truyền thông: </w:t>
      </w:r>
      <w:r w:rsidR="001A4F22" w:rsidRPr="007038F0">
        <w:rPr>
          <w:sz w:val="28"/>
          <w:szCs w:val="28"/>
        </w:rPr>
        <w:t>Hướng dẫn</w:t>
      </w:r>
      <w:r w:rsidR="00923597" w:rsidRPr="007038F0">
        <w:rPr>
          <w:sz w:val="28"/>
          <w:szCs w:val="28"/>
        </w:rPr>
        <w:t>,</w:t>
      </w:r>
      <w:r w:rsidR="001A4F22" w:rsidRPr="007038F0">
        <w:rPr>
          <w:sz w:val="28"/>
          <w:szCs w:val="28"/>
        </w:rPr>
        <w:t xml:space="preserve"> triển khai các hoạt động của Tổ công nghệ số cộng đồng; tổng hợp, báo cáo UBND </w:t>
      </w:r>
      <w:r w:rsidR="00D44F6F" w:rsidRPr="007038F0">
        <w:rPr>
          <w:sz w:val="28"/>
          <w:szCs w:val="28"/>
        </w:rPr>
        <w:t xml:space="preserve">tỉnh kết quả thực hiện của các đơn vị. </w:t>
      </w:r>
    </w:p>
    <w:p w:rsidR="00E65DC8" w:rsidRPr="007038F0" w:rsidRDefault="00147C79" w:rsidP="00147C79">
      <w:pPr>
        <w:spacing w:line="264" w:lineRule="auto"/>
        <w:jc w:val="both"/>
        <w:rPr>
          <w:sz w:val="28"/>
          <w:szCs w:val="28"/>
        </w:rPr>
      </w:pPr>
      <w:r w:rsidRPr="007038F0">
        <w:rPr>
          <w:sz w:val="28"/>
          <w:szCs w:val="28"/>
        </w:rPr>
        <w:tab/>
      </w:r>
      <w:r w:rsidR="00037A23" w:rsidRPr="007038F0">
        <w:rPr>
          <w:sz w:val="28"/>
          <w:szCs w:val="28"/>
        </w:rPr>
        <w:t xml:space="preserve">- Thời gian hoàn thành: </w:t>
      </w:r>
      <w:r w:rsidR="004D19AB" w:rsidRPr="007038F0">
        <w:rPr>
          <w:sz w:val="28"/>
          <w:szCs w:val="28"/>
        </w:rPr>
        <w:t xml:space="preserve">UBND cấp huyện tổng hợp, báo cáo kết quả thành lập Tổ công nghệ số cộng đồng về Sở thông tin và Truyền thông trước ngày </w:t>
      </w:r>
      <w:r w:rsidR="0023236C" w:rsidRPr="007038F0">
        <w:rPr>
          <w:sz w:val="28"/>
          <w:szCs w:val="28"/>
        </w:rPr>
        <w:t>15</w:t>
      </w:r>
      <w:r w:rsidR="004D19AB" w:rsidRPr="007038F0">
        <w:rPr>
          <w:sz w:val="28"/>
          <w:szCs w:val="28"/>
        </w:rPr>
        <w:t>/</w:t>
      </w:r>
      <w:r w:rsidR="0023236C" w:rsidRPr="007038F0">
        <w:rPr>
          <w:sz w:val="28"/>
          <w:szCs w:val="28"/>
        </w:rPr>
        <w:t>5</w:t>
      </w:r>
      <w:r w:rsidR="004D19AB" w:rsidRPr="007038F0">
        <w:rPr>
          <w:sz w:val="28"/>
          <w:szCs w:val="28"/>
        </w:rPr>
        <w:t>/2022</w:t>
      </w:r>
      <w:r w:rsidR="00044087" w:rsidRPr="007038F0">
        <w:rPr>
          <w:sz w:val="28"/>
          <w:szCs w:val="28"/>
        </w:rPr>
        <w:t>; Sở Thông tin và Truyền thông tổng hợp, báo cáo UBND tỉnh và Bộ Thông tin và Truyền thông trước ngày 20 tháng 5 năm 2022.</w:t>
      </w:r>
    </w:p>
    <w:p w:rsidR="009F1C57" w:rsidRPr="007038F0" w:rsidRDefault="00147C79" w:rsidP="00147C79">
      <w:pPr>
        <w:spacing w:line="264" w:lineRule="auto"/>
        <w:jc w:val="both"/>
        <w:rPr>
          <w:sz w:val="28"/>
          <w:szCs w:val="28"/>
        </w:rPr>
      </w:pPr>
      <w:r w:rsidRPr="007038F0">
        <w:rPr>
          <w:sz w:val="28"/>
          <w:szCs w:val="28"/>
        </w:rPr>
        <w:tab/>
      </w:r>
      <w:r w:rsidR="00EF727F" w:rsidRPr="007038F0">
        <w:rPr>
          <w:sz w:val="28"/>
          <w:szCs w:val="28"/>
        </w:rPr>
        <w:t>4</w:t>
      </w:r>
      <w:r w:rsidR="00E65DC8" w:rsidRPr="007038F0">
        <w:rPr>
          <w:sz w:val="28"/>
          <w:szCs w:val="28"/>
        </w:rPr>
        <w:t xml:space="preserve">. </w:t>
      </w:r>
      <w:r w:rsidR="009F1C57" w:rsidRPr="007038F0">
        <w:rPr>
          <w:sz w:val="28"/>
          <w:szCs w:val="28"/>
        </w:rPr>
        <w:t>Triển khai mạng truyền số liệu chuyên dùng bảo đảm kết nối thông suốt, an toàn</w:t>
      </w:r>
      <w:r w:rsidR="00A43079" w:rsidRPr="007038F0">
        <w:rPr>
          <w:sz w:val="28"/>
          <w:szCs w:val="28"/>
        </w:rPr>
        <w:t xml:space="preserve"> từ trung ương đến cấp xã</w:t>
      </w:r>
      <w:r w:rsidR="009F1C57" w:rsidRPr="007038F0">
        <w:rPr>
          <w:sz w:val="28"/>
          <w:szCs w:val="28"/>
        </w:rPr>
        <w:t>.</w:t>
      </w:r>
    </w:p>
    <w:p w:rsidR="00E2605D" w:rsidRPr="007038F0" w:rsidRDefault="00147C79" w:rsidP="00147C79">
      <w:pPr>
        <w:spacing w:line="264" w:lineRule="auto"/>
        <w:jc w:val="both"/>
        <w:rPr>
          <w:sz w:val="28"/>
          <w:szCs w:val="28"/>
        </w:rPr>
      </w:pPr>
      <w:r w:rsidRPr="007038F0">
        <w:rPr>
          <w:sz w:val="28"/>
          <w:szCs w:val="28"/>
        </w:rPr>
        <w:tab/>
      </w:r>
      <w:r w:rsidR="00656F9E" w:rsidRPr="007038F0">
        <w:rPr>
          <w:sz w:val="28"/>
          <w:szCs w:val="28"/>
        </w:rPr>
        <w:t xml:space="preserve">- </w:t>
      </w:r>
      <w:r w:rsidR="00E2605D" w:rsidRPr="007038F0">
        <w:rPr>
          <w:sz w:val="28"/>
          <w:szCs w:val="28"/>
        </w:rPr>
        <w:t xml:space="preserve">Sở Thông tin và Truyền thông: </w:t>
      </w:r>
    </w:p>
    <w:p w:rsidR="00E2605D" w:rsidRPr="007038F0" w:rsidRDefault="00147C79" w:rsidP="00147C79">
      <w:pPr>
        <w:spacing w:line="264" w:lineRule="auto"/>
        <w:jc w:val="both"/>
        <w:rPr>
          <w:sz w:val="28"/>
          <w:szCs w:val="28"/>
        </w:rPr>
      </w:pPr>
      <w:r w:rsidRPr="007038F0">
        <w:rPr>
          <w:sz w:val="28"/>
          <w:szCs w:val="28"/>
        </w:rPr>
        <w:tab/>
      </w:r>
      <w:r w:rsidR="00E2605D" w:rsidRPr="007038F0">
        <w:rPr>
          <w:sz w:val="28"/>
          <w:szCs w:val="28"/>
        </w:rPr>
        <w:t>+ Phối hợp với Cục</w:t>
      </w:r>
      <w:r w:rsidR="00190FB7" w:rsidRPr="007038F0">
        <w:rPr>
          <w:sz w:val="28"/>
          <w:szCs w:val="28"/>
        </w:rPr>
        <w:t xml:space="preserve"> Bưu điện Trung ương để triển khai</w:t>
      </w:r>
      <w:r w:rsidR="00E2605D" w:rsidRPr="007038F0">
        <w:rPr>
          <w:sz w:val="28"/>
          <w:szCs w:val="28"/>
        </w:rPr>
        <w:t>.</w:t>
      </w:r>
    </w:p>
    <w:p w:rsidR="00E2605D" w:rsidRPr="007038F0" w:rsidRDefault="00147C79" w:rsidP="00147C79">
      <w:pPr>
        <w:spacing w:line="264" w:lineRule="auto"/>
        <w:jc w:val="both"/>
        <w:rPr>
          <w:sz w:val="28"/>
          <w:szCs w:val="28"/>
        </w:rPr>
      </w:pPr>
      <w:r w:rsidRPr="007038F0">
        <w:rPr>
          <w:sz w:val="28"/>
          <w:szCs w:val="28"/>
        </w:rPr>
        <w:tab/>
      </w:r>
      <w:r w:rsidR="00E2605D" w:rsidRPr="007038F0">
        <w:rPr>
          <w:sz w:val="28"/>
          <w:szCs w:val="28"/>
        </w:rPr>
        <w:t xml:space="preserve">+ Chỉ đạo UBND các huyện, thị xã, thành phố, phối hợp với Viễn thông Thanh Hóa để </w:t>
      </w:r>
      <w:r w:rsidR="00C647F9" w:rsidRPr="007038F0">
        <w:rPr>
          <w:sz w:val="28"/>
          <w:szCs w:val="28"/>
        </w:rPr>
        <w:t>triển khai,</w:t>
      </w:r>
      <w:r w:rsidR="00E6483E" w:rsidRPr="007038F0">
        <w:rPr>
          <w:sz w:val="28"/>
          <w:szCs w:val="28"/>
        </w:rPr>
        <w:t xml:space="preserve"> </w:t>
      </w:r>
      <w:r w:rsidR="00C647F9" w:rsidRPr="007038F0">
        <w:rPr>
          <w:sz w:val="28"/>
          <w:szCs w:val="28"/>
        </w:rPr>
        <w:t>kết nối</w:t>
      </w:r>
      <w:r w:rsidR="00E2605D" w:rsidRPr="007038F0">
        <w:rPr>
          <w:sz w:val="28"/>
          <w:szCs w:val="28"/>
        </w:rPr>
        <w:t>.</w:t>
      </w:r>
    </w:p>
    <w:p w:rsidR="00656F9E" w:rsidRPr="007038F0" w:rsidRDefault="00147C79" w:rsidP="00147C79">
      <w:pPr>
        <w:spacing w:line="264" w:lineRule="auto"/>
        <w:jc w:val="both"/>
        <w:rPr>
          <w:sz w:val="28"/>
          <w:szCs w:val="28"/>
        </w:rPr>
      </w:pPr>
      <w:r w:rsidRPr="007038F0">
        <w:rPr>
          <w:sz w:val="28"/>
          <w:szCs w:val="28"/>
        </w:rPr>
        <w:tab/>
      </w:r>
      <w:r w:rsidR="00656F9E" w:rsidRPr="007038F0">
        <w:rPr>
          <w:sz w:val="28"/>
          <w:szCs w:val="28"/>
        </w:rPr>
        <w:t>- UBND các huyện, thị xã, thành phố</w:t>
      </w:r>
      <w:r w:rsidR="00C647F9" w:rsidRPr="007038F0">
        <w:rPr>
          <w:sz w:val="28"/>
          <w:szCs w:val="28"/>
        </w:rPr>
        <w:t xml:space="preserve"> phối hợp với</w:t>
      </w:r>
      <w:r w:rsidR="003719A0" w:rsidRPr="007038F0">
        <w:rPr>
          <w:sz w:val="28"/>
          <w:szCs w:val="28"/>
        </w:rPr>
        <w:t xml:space="preserve"> Viễn thông Thanh Hóa</w:t>
      </w:r>
      <w:r w:rsidR="00C647F9" w:rsidRPr="007038F0">
        <w:rPr>
          <w:sz w:val="28"/>
          <w:szCs w:val="28"/>
        </w:rPr>
        <w:t xml:space="preserve"> </w:t>
      </w:r>
      <w:r w:rsidR="00656F9E" w:rsidRPr="007038F0">
        <w:rPr>
          <w:sz w:val="28"/>
          <w:szCs w:val="28"/>
        </w:rPr>
        <w:t>thực hiện.</w:t>
      </w:r>
    </w:p>
    <w:p w:rsidR="00E2605D" w:rsidRPr="007038F0" w:rsidRDefault="00147C79" w:rsidP="00147C79">
      <w:pPr>
        <w:spacing w:line="264" w:lineRule="auto"/>
        <w:jc w:val="both"/>
        <w:rPr>
          <w:spacing w:val="-8"/>
          <w:sz w:val="28"/>
          <w:szCs w:val="28"/>
        </w:rPr>
      </w:pPr>
      <w:r w:rsidRPr="007038F0">
        <w:rPr>
          <w:spacing w:val="-6"/>
          <w:sz w:val="28"/>
          <w:szCs w:val="28"/>
        </w:rPr>
        <w:lastRenderedPageBreak/>
        <w:tab/>
      </w:r>
      <w:r w:rsidR="004D19AB" w:rsidRPr="007038F0">
        <w:rPr>
          <w:spacing w:val="-8"/>
          <w:sz w:val="28"/>
          <w:szCs w:val="28"/>
        </w:rPr>
        <w:t>- Thời gian thực hiện: Theo Kế hoạch triển khai của Cục Bưu điện Trung ương</w:t>
      </w:r>
      <w:r w:rsidR="00656F9E" w:rsidRPr="007038F0">
        <w:rPr>
          <w:spacing w:val="-8"/>
          <w:sz w:val="28"/>
          <w:szCs w:val="28"/>
        </w:rPr>
        <w:t>.</w:t>
      </w:r>
    </w:p>
    <w:p w:rsidR="00E65DC8" w:rsidRPr="007038F0" w:rsidRDefault="00147C79" w:rsidP="00147C79">
      <w:pPr>
        <w:spacing w:line="264" w:lineRule="auto"/>
        <w:jc w:val="both"/>
        <w:rPr>
          <w:sz w:val="28"/>
          <w:szCs w:val="28"/>
        </w:rPr>
      </w:pPr>
      <w:r w:rsidRPr="007038F0">
        <w:rPr>
          <w:sz w:val="28"/>
          <w:szCs w:val="28"/>
        </w:rPr>
        <w:tab/>
      </w:r>
      <w:r w:rsidR="00EF727F" w:rsidRPr="007038F0">
        <w:rPr>
          <w:sz w:val="28"/>
          <w:szCs w:val="28"/>
        </w:rPr>
        <w:t>5</w:t>
      </w:r>
      <w:r w:rsidR="00E65DC8" w:rsidRPr="007038F0">
        <w:rPr>
          <w:sz w:val="28"/>
          <w:szCs w:val="28"/>
        </w:rPr>
        <w:t>. Ban hành Kế hoạch sử dụng hoặc dịch chuyển lên nền tảng điện toán đám mây, trong đó đặc biệt chú trọng tới việc rà soát, đánh giá, bảo đảm trung tâm dữ liệu và nền tảng, dịch vụ điện toán đám mây phục vụ chính phủ số, chính quyền số tuân thủ tiêu chuẩn, quy chuẩn kỹ thuật và yêu cầu bảo đảm an toàn, an ninh mạng; ưu tiên hình thức thuê dịch vụ chuyên nghiệp.</w:t>
      </w:r>
    </w:p>
    <w:p w:rsidR="00E65DC8" w:rsidRPr="007038F0" w:rsidRDefault="00147C79" w:rsidP="00147C79">
      <w:pPr>
        <w:spacing w:line="264" w:lineRule="auto"/>
        <w:jc w:val="both"/>
        <w:rPr>
          <w:spacing w:val="-4"/>
          <w:sz w:val="28"/>
          <w:szCs w:val="28"/>
        </w:rPr>
      </w:pPr>
      <w:r w:rsidRPr="007038F0">
        <w:rPr>
          <w:spacing w:val="-4"/>
          <w:sz w:val="28"/>
          <w:szCs w:val="28"/>
        </w:rPr>
        <w:tab/>
      </w:r>
      <w:r w:rsidR="007D596E" w:rsidRPr="007038F0">
        <w:rPr>
          <w:spacing w:val="-4"/>
          <w:sz w:val="28"/>
          <w:szCs w:val="28"/>
        </w:rPr>
        <w:t>- Sở Thông tin và Truyền thông chủ trì, phối hợp với các doanh nghiệp viễn thông, công nghệ thông tin và các đơn vị liên quan rà soát</w:t>
      </w:r>
      <w:r w:rsidR="00AD546F" w:rsidRPr="007038F0">
        <w:rPr>
          <w:spacing w:val="-4"/>
          <w:sz w:val="28"/>
          <w:szCs w:val="28"/>
        </w:rPr>
        <w:t xml:space="preserve"> các hệ thống thông tin, các cơ sở dữ liệu để</w:t>
      </w:r>
      <w:r w:rsidR="007D596E" w:rsidRPr="007038F0">
        <w:rPr>
          <w:spacing w:val="-4"/>
          <w:sz w:val="28"/>
          <w:szCs w:val="28"/>
        </w:rPr>
        <w:t xml:space="preserve"> </w:t>
      </w:r>
      <w:r w:rsidR="00D46073" w:rsidRPr="007038F0">
        <w:rPr>
          <w:spacing w:val="-4"/>
          <w:sz w:val="28"/>
          <w:szCs w:val="28"/>
        </w:rPr>
        <w:t>xây dựng</w:t>
      </w:r>
      <w:r w:rsidR="007D596E" w:rsidRPr="007038F0">
        <w:rPr>
          <w:spacing w:val="-4"/>
          <w:sz w:val="28"/>
          <w:szCs w:val="28"/>
        </w:rPr>
        <w:t xml:space="preserve"> kế hoạch dịch chuyển </w:t>
      </w:r>
      <w:r w:rsidR="00D46073" w:rsidRPr="007038F0">
        <w:rPr>
          <w:spacing w:val="-4"/>
          <w:sz w:val="28"/>
          <w:szCs w:val="28"/>
        </w:rPr>
        <w:t xml:space="preserve">và sử dụng </w:t>
      </w:r>
      <w:r w:rsidR="007D596E" w:rsidRPr="007038F0">
        <w:rPr>
          <w:spacing w:val="-4"/>
          <w:sz w:val="28"/>
          <w:szCs w:val="28"/>
        </w:rPr>
        <w:t>nền tảng điện toán đám mây</w:t>
      </w:r>
      <w:r w:rsidR="00AD546F" w:rsidRPr="007038F0">
        <w:rPr>
          <w:spacing w:val="-4"/>
          <w:sz w:val="28"/>
          <w:szCs w:val="28"/>
        </w:rPr>
        <w:t>.</w:t>
      </w:r>
    </w:p>
    <w:p w:rsidR="00E65DC8" w:rsidRPr="007038F0" w:rsidRDefault="00147C79" w:rsidP="00147C79">
      <w:pPr>
        <w:spacing w:line="264" w:lineRule="auto"/>
        <w:jc w:val="both"/>
        <w:rPr>
          <w:sz w:val="28"/>
          <w:szCs w:val="28"/>
        </w:rPr>
      </w:pPr>
      <w:r w:rsidRPr="007038F0">
        <w:rPr>
          <w:sz w:val="28"/>
          <w:szCs w:val="28"/>
        </w:rPr>
        <w:tab/>
      </w:r>
      <w:r w:rsidR="00AD546F" w:rsidRPr="007038F0">
        <w:rPr>
          <w:sz w:val="28"/>
          <w:szCs w:val="28"/>
        </w:rPr>
        <w:t>- Thời gian</w:t>
      </w:r>
      <w:r w:rsidR="004D19AB" w:rsidRPr="007038F0">
        <w:rPr>
          <w:sz w:val="28"/>
          <w:szCs w:val="28"/>
        </w:rPr>
        <w:t xml:space="preserve"> hoàn thành: Tháng 11 năm </w:t>
      </w:r>
      <w:r w:rsidR="00AD546F" w:rsidRPr="007038F0">
        <w:rPr>
          <w:sz w:val="28"/>
          <w:szCs w:val="28"/>
        </w:rPr>
        <w:t>2022</w:t>
      </w:r>
      <w:r w:rsidR="00923597" w:rsidRPr="007038F0">
        <w:rPr>
          <w:sz w:val="28"/>
          <w:szCs w:val="28"/>
        </w:rPr>
        <w:t>.</w:t>
      </w:r>
    </w:p>
    <w:p w:rsidR="00F2494B" w:rsidRPr="007038F0" w:rsidRDefault="00147C79" w:rsidP="00147C79">
      <w:pPr>
        <w:spacing w:line="264" w:lineRule="auto"/>
        <w:jc w:val="both"/>
        <w:rPr>
          <w:sz w:val="28"/>
          <w:szCs w:val="28"/>
        </w:rPr>
      </w:pPr>
      <w:r w:rsidRPr="007038F0">
        <w:rPr>
          <w:sz w:val="28"/>
          <w:szCs w:val="28"/>
        </w:rPr>
        <w:tab/>
      </w:r>
      <w:r w:rsidR="00EF727F" w:rsidRPr="007038F0">
        <w:rPr>
          <w:sz w:val="28"/>
          <w:szCs w:val="28"/>
        </w:rPr>
        <w:t>6</w:t>
      </w:r>
      <w:r w:rsidR="00E65DC8" w:rsidRPr="007038F0">
        <w:rPr>
          <w:sz w:val="28"/>
          <w:szCs w:val="28"/>
        </w:rPr>
        <w:t>. Triển khai hoặc thí điểm triển khai Nền tảng phân tích,</w:t>
      </w:r>
      <w:r w:rsidR="00F2494B" w:rsidRPr="007038F0">
        <w:rPr>
          <w:sz w:val="28"/>
          <w:szCs w:val="28"/>
        </w:rPr>
        <w:t xml:space="preserve"> xử lý dữ liệu tổng hợp </w:t>
      </w:r>
      <w:r w:rsidR="00E65DC8" w:rsidRPr="007038F0">
        <w:rPr>
          <w:sz w:val="28"/>
          <w:szCs w:val="28"/>
        </w:rPr>
        <w:t xml:space="preserve">cấp tỉnh nhằm lưu trữ tập trung, tổng hợp, phân tích, xử lý dữ liệu về phát triển kinh tế - xã hội từ các nguồn khác nhau, từ đó tạo ra thông tin mới, dịch vụ dữ liệu mới phục vụ chính </w:t>
      </w:r>
      <w:r w:rsidR="00265F74" w:rsidRPr="007038F0">
        <w:rPr>
          <w:sz w:val="28"/>
          <w:szCs w:val="28"/>
        </w:rPr>
        <w:t>quyền</w:t>
      </w:r>
      <w:r w:rsidR="00E65DC8" w:rsidRPr="007038F0">
        <w:rPr>
          <w:sz w:val="28"/>
          <w:szCs w:val="28"/>
        </w:rPr>
        <w:t xml:space="preserve"> số, hướng tới việc hình thành kho dữ liệu dùng</w:t>
      </w:r>
      <w:r w:rsidR="00F2494B" w:rsidRPr="007038F0">
        <w:rPr>
          <w:sz w:val="28"/>
          <w:szCs w:val="28"/>
        </w:rPr>
        <w:t xml:space="preserve"> chung cấp tỉnh</w:t>
      </w:r>
      <w:r w:rsidR="00E65DC8" w:rsidRPr="007038F0">
        <w:rPr>
          <w:sz w:val="28"/>
          <w:szCs w:val="28"/>
        </w:rPr>
        <w:t>.</w:t>
      </w:r>
    </w:p>
    <w:p w:rsidR="00265F74" w:rsidRPr="007038F0" w:rsidRDefault="00147C79" w:rsidP="00147C79">
      <w:pPr>
        <w:spacing w:line="264" w:lineRule="auto"/>
        <w:jc w:val="both"/>
        <w:rPr>
          <w:sz w:val="28"/>
          <w:szCs w:val="28"/>
        </w:rPr>
      </w:pPr>
      <w:r w:rsidRPr="007038F0">
        <w:rPr>
          <w:sz w:val="28"/>
          <w:szCs w:val="28"/>
        </w:rPr>
        <w:tab/>
      </w:r>
      <w:r w:rsidR="003121FC" w:rsidRPr="007038F0">
        <w:rPr>
          <w:sz w:val="28"/>
          <w:szCs w:val="28"/>
        </w:rPr>
        <w:t>- Sở Thông tin và Truyền thông chủ trì, phối hợp với c</w:t>
      </w:r>
      <w:r w:rsidR="006C7BA7" w:rsidRPr="007038F0">
        <w:rPr>
          <w:sz w:val="28"/>
          <w:szCs w:val="28"/>
        </w:rPr>
        <w:t xml:space="preserve">ác đơn vị liên quan </w:t>
      </w:r>
      <w:r w:rsidR="008B6636" w:rsidRPr="007038F0">
        <w:rPr>
          <w:sz w:val="28"/>
          <w:szCs w:val="28"/>
        </w:rPr>
        <w:t xml:space="preserve">báo cáo, </w:t>
      </w:r>
      <w:r w:rsidR="006C7BA7" w:rsidRPr="007038F0">
        <w:rPr>
          <w:sz w:val="28"/>
          <w:szCs w:val="28"/>
        </w:rPr>
        <w:t xml:space="preserve">đánh giá kết quả thử </w:t>
      </w:r>
      <w:r w:rsidR="008B6636" w:rsidRPr="007038F0">
        <w:rPr>
          <w:sz w:val="28"/>
          <w:szCs w:val="28"/>
        </w:rPr>
        <w:t xml:space="preserve">nghiệm </w:t>
      </w:r>
      <w:r w:rsidR="003121FC" w:rsidRPr="007038F0">
        <w:rPr>
          <w:sz w:val="28"/>
          <w:szCs w:val="28"/>
        </w:rPr>
        <w:t>xây dựng Trung tâm điều hành thông minh</w:t>
      </w:r>
      <w:r w:rsidR="00265F74" w:rsidRPr="007038F0">
        <w:rPr>
          <w:sz w:val="28"/>
          <w:szCs w:val="28"/>
        </w:rPr>
        <w:t>;</w:t>
      </w:r>
      <w:r w:rsidR="00E1439E" w:rsidRPr="007038F0">
        <w:rPr>
          <w:sz w:val="28"/>
          <w:szCs w:val="28"/>
        </w:rPr>
        <w:t xml:space="preserve"> </w:t>
      </w:r>
      <w:r w:rsidR="008B6636" w:rsidRPr="007038F0">
        <w:rPr>
          <w:sz w:val="28"/>
          <w:szCs w:val="28"/>
        </w:rPr>
        <w:t>tham mưu</w:t>
      </w:r>
      <w:r w:rsidR="00265F74" w:rsidRPr="007038F0">
        <w:rPr>
          <w:sz w:val="28"/>
          <w:szCs w:val="28"/>
        </w:rPr>
        <w:t xml:space="preserve">, báo cáo </w:t>
      </w:r>
      <w:r w:rsidR="008B6636" w:rsidRPr="007038F0">
        <w:rPr>
          <w:sz w:val="28"/>
          <w:szCs w:val="28"/>
        </w:rPr>
        <w:t>Chủ tịch UBND tỉnh</w:t>
      </w:r>
      <w:r w:rsidR="00265F74" w:rsidRPr="007038F0">
        <w:rPr>
          <w:sz w:val="28"/>
          <w:szCs w:val="28"/>
        </w:rPr>
        <w:t>. Thời gian hoàn thành: Tháng 5 năm 2022.</w:t>
      </w:r>
    </w:p>
    <w:p w:rsidR="003121FC" w:rsidRPr="007038F0" w:rsidRDefault="00147C79" w:rsidP="00147C79">
      <w:pPr>
        <w:spacing w:line="264" w:lineRule="auto"/>
        <w:jc w:val="both"/>
        <w:rPr>
          <w:sz w:val="28"/>
          <w:szCs w:val="28"/>
        </w:rPr>
      </w:pPr>
      <w:r w:rsidRPr="007038F0">
        <w:rPr>
          <w:sz w:val="28"/>
          <w:szCs w:val="28"/>
        </w:rPr>
        <w:tab/>
      </w:r>
      <w:r w:rsidR="00265F74" w:rsidRPr="007038F0">
        <w:rPr>
          <w:sz w:val="28"/>
          <w:szCs w:val="28"/>
        </w:rPr>
        <w:t>- Đ</w:t>
      </w:r>
      <w:r w:rsidR="008B6636" w:rsidRPr="007038F0">
        <w:rPr>
          <w:sz w:val="28"/>
          <w:szCs w:val="28"/>
        </w:rPr>
        <w:t xml:space="preserve">ẩy nhanh tiến độ </w:t>
      </w:r>
      <w:r w:rsidR="00E1439E" w:rsidRPr="007038F0">
        <w:rPr>
          <w:sz w:val="28"/>
          <w:szCs w:val="28"/>
        </w:rPr>
        <w:t>xây dựng nền tảng cơ sở dữ liệu mở (Open Da</w:t>
      </w:r>
      <w:r w:rsidR="00923597" w:rsidRPr="007038F0">
        <w:rPr>
          <w:sz w:val="28"/>
          <w:szCs w:val="28"/>
        </w:rPr>
        <w:t xml:space="preserve">ta Platform) </w:t>
      </w:r>
      <w:r w:rsidR="00E1439E" w:rsidRPr="007038F0">
        <w:rPr>
          <w:sz w:val="28"/>
          <w:szCs w:val="28"/>
        </w:rPr>
        <w:t>để</w:t>
      </w:r>
      <w:r w:rsidR="003121FC" w:rsidRPr="007038F0">
        <w:rPr>
          <w:sz w:val="28"/>
          <w:szCs w:val="28"/>
        </w:rPr>
        <w:t xml:space="preserve"> sử dụng các nền tảng phân tích, xử lý dữ liệu tổng hợp nhằm lưu trữ tập trung, tổng hợp, phân tích, xử lý dữ liệu về phát triển kinh tế - xã hội từ các nguồn khác nhau.</w:t>
      </w:r>
      <w:r w:rsidR="00265F74" w:rsidRPr="007038F0">
        <w:rPr>
          <w:sz w:val="28"/>
          <w:szCs w:val="28"/>
        </w:rPr>
        <w:t xml:space="preserve"> </w:t>
      </w:r>
      <w:r w:rsidR="003121FC" w:rsidRPr="007038F0">
        <w:rPr>
          <w:sz w:val="28"/>
          <w:szCs w:val="28"/>
        </w:rPr>
        <w:t>Thời gian</w:t>
      </w:r>
      <w:r w:rsidR="004D19AB" w:rsidRPr="007038F0">
        <w:rPr>
          <w:sz w:val="28"/>
          <w:szCs w:val="28"/>
        </w:rPr>
        <w:t xml:space="preserve"> hoàn thành</w:t>
      </w:r>
      <w:r w:rsidR="003121FC" w:rsidRPr="007038F0">
        <w:rPr>
          <w:sz w:val="28"/>
          <w:szCs w:val="28"/>
        </w:rPr>
        <w:t xml:space="preserve">: </w:t>
      </w:r>
      <w:r w:rsidR="004D19AB" w:rsidRPr="007038F0">
        <w:rPr>
          <w:sz w:val="28"/>
          <w:szCs w:val="28"/>
        </w:rPr>
        <w:t xml:space="preserve">Tháng 11 năm </w:t>
      </w:r>
      <w:r w:rsidR="00923597" w:rsidRPr="007038F0">
        <w:rPr>
          <w:sz w:val="28"/>
          <w:szCs w:val="28"/>
        </w:rPr>
        <w:t>2022.</w:t>
      </w:r>
    </w:p>
    <w:p w:rsidR="00E65DC8" w:rsidRPr="007038F0" w:rsidRDefault="00147C79" w:rsidP="00147C79">
      <w:pPr>
        <w:spacing w:line="264" w:lineRule="auto"/>
        <w:jc w:val="both"/>
        <w:rPr>
          <w:sz w:val="28"/>
          <w:szCs w:val="28"/>
        </w:rPr>
      </w:pPr>
      <w:r w:rsidRPr="007038F0">
        <w:rPr>
          <w:sz w:val="28"/>
          <w:szCs w:val="28"/>
        </w:rPr>
        <w:tab/>
      </w:r>
      <w:r w:rsidR="00EF727F" w:rsidRPr="007038F0">
        <w:rPr>
          <w:sz w:val="28"/>
          <w:szCs w:val="28"/>
        </w:rPr>
        <w:t>7</w:t>
      </w:r>
      <w:r w:rsidR="00C72FF1" w:rsidRPr="007038F0">
        <w:rPr>
          <w:sz w:val="28"/>
          <w:szCs w:val="28"/>
        </w:rPr>
        <w:t>. T</w:t>
      </w:r>
      <w:r w:rsidR="00E65DC8" w:rsidRPr="007038F0">
        <w:rPr>
          <w:sz w:val="28"/>
          <w:szCs w:val="28"/>
        </w:rPr>
        <w:t>hí điểm triển khai Trợ lý ảo trong cơ quan nhà nước để hỗ trợ cán bộ, công chức, viên chức nâng cao hiệu quả và năng suất lao động.</w:t>
      </w:r>
    </w:p>
    <w:p w:rsidR="00C72FF1" w:rsidRPr="007038F0" w:rsidRDefault="00147C79" w:rsidP="00147C79">
      <w:pPr>
        <w:spacing w:line="264" w:lineRule="auto"/>
        <w:jc w:val="both"/>
        <w:rPr>
          <w:sz w:val="28"/>
          <w:szCs w:val="28"/>
        </w:rPr>
      </w:pPr>
      <w:r w:rsidRPr="007038F0">
        <w:rPr>
          <w:sz w:val="28"/>
          <w:szCs w:val="28"/>
        </w:rPr>
        <w:tab/>
      </w:r>
      <w:r w:rsidR="00C72FF1" w:rsidRPr="007038F0">
        <w:rPr>
          <w:sz w:val="28"/>
          <w:szCs w:val="28"/>
        </w:rPr>
        <w:t>- Sở Thông tin và Truyền thông: Triển khai thí điểm Trợ lý ảo trong cơ quan nhà nước.</w:t>
      </w:r>
    </w:p>
    <w:p w:rsidR="00C72FF1" w:rsidRPr="007038F0" w:rsidRDefault="00147C79" w:rsidP="00147C79">
      <w:pPr>
        <w:spacing w:line="264" w:lineRule="auto"/>
        <w:jc w:val="both"/>
        <w:rPr>
          <w:spacing w:val="-4"/>
          <w:sz w:val="28"/>
          <w:szCs w:val="28"/>
        </w:rPr>
      </w:pPr>
      <w:r w:rsidRPr="007038F0">
        <w:rPr>
          <w:spacing w:val="-4"/>
          <w:sz w:val="28"/>
          <w:szCs w:val="28"/>
        </w:rPr>
        <w:tab/>
      </w:r>
      <w:r w:rsidR="00C72FF1" w:rsidRPr="007038F0">
        <w:rPr>
          <w:spacing w:val="-4"/>
          <w:sz w:val="28"/>
          <w:szCs w:val="28"/>
        </w:rPr>
        <w:t xml:space="preserve">- Văn phòng UBND tỉnh: Triển khai thí điểm Trợ lý ảo trong hướng dẫn, trả lời việc </w:t>
      </w:r>
      <w:r w:rsidR="00C23724" w:rsidRPr="007038F0">
        <w:rPr>
          <w:spacing w:val="-4"/>
          <w:sz w:val="28"/>
          <w:szCs w:val="28"/>
        </w:rPr>
        <w:t>giải quyết</w:t>
      </w:r>
      <w:r w:rsidR="00C72FF1" w:rsidRPr="007038F0">
        <w:rPr>
          <w:spacing w:val="-4"/>
          <w:sz w:val="28"/>
          <w:szCs w:val="28"/>
        </w:rPr>
        <w:t xml:space="preserve"> thủ tục hành chính tại Trung tâm phục vụ hành chính công tỉnh.</w:t>
      </w:r>
    </w:p>
    <w:p w:rsidR="00E65DC8" w:rsidRPr="007038F0" w:rsidRDefault="00147C79" w:rsidP="00147C79">
      <w:pPr>
        <w:spacing w:line="264" w:lineRule="auto"/>
        <w:jc w:val="both"/>
        <w:rPr>
          <w:sz w:val="28"/>
          <w:szCs w:val="28"/>
        </w:rPr>
      </w:pPr>
      <w:r w:rsidRPr="007038F0">
        <w:rPr>
          <w:sz w:val="28"/>
          <w:szCs w:val="28"/>
        </w:rPr>
        <w:tab/>
      </w:r>
      <w:r w:rsidR="00A503D5" w:rsidRPr="007038F0">
        <w:rPr>
          <w:sz w:val="28"/>
          <w:szCs w:val="28"/>
        </w:rPr>
        <w:t>- Thời gian hoàn thành</w:t>
      </w:r>
      <w:r w:rsidR="00C72FF1" w:rsidRPr="007038F0">
        <w:rPr>
          <w:sz w:val="28"/>
          <w:szCs w:val="28"/>
        </w:rPr>
        <w:t xml:space="preserve">: </w:t>
      </w:r>
      <w:r w:rsidR="00A503D5" w:rsidRPr="007038F0">
        <w:rPr>
          <w:sz w:val="28"/>
          <w:szCs w:val="28"/>
        </w:rPr>
        <w:t xml:space="preserve">Tháng 11 năm </w:t>
      </w:r>
      <w:r w:rsidR="00C72FF1" w:rsidRPr="007038F0">
        <w:rPr>
          <w:sz w:val="28"/>
          <w:szCs w:val="28"/>
        </w:rPr>
        <w:t>2022.</w:t>
      </w:r>
    </w:p>
    <w:p w:rsidR="004A015D" w:rsidRPr="007038F0" w:rsidRDefault="00147C79" w:rsidP="00147C79">
      <w:pPr>
        <w:spacing w:line="264" w:lineRule="auto"/>
        <w:jc w:val="both"/>
        <w:rPr>
          <w:sz w:val="28"/>
          <w:szCs w:val="28"/>
        </w:rPr>
      </w:pPr>
      <w:r w:rsidRPr="007038F0">
        <w:rPr>
          <w:sz w:val="28"/>
          <w:szCs w:val="28"/>
        </w:rPr>
        <w:tab/>
      </w:r>
      <w:r w:rsidR="00EF727F" w:rsidRPr="007038F0">
        <w:rPr>
          <w:sz w:val="28"/>
          <w:szCs w:val="28"/>
        </w:rPr>
        <w:t>8</w:t>
      </w:r>
      <w:r w:rsidR="004A015D" w:rsidRPr="007038F0">
        <w:rPr>
          <w:sz w:val="28"/>
          <w:szCs w:val="28"/>
        </w:rPr>
        <w:t>. T</w:t>
      </w:r>
      <w:r w:rsidR="00C23724" w:rsidRPr="007038F0">
        <w:rPr>
          <w:sz w:val="28"/>
          <w:szCs w:val="28"/>
        </w:rPr>
        <w:t>ổ chức t</w:t>
      </w:r>
      <w:r w:rsidR="00E65DC8" w:rsidRPr="007038F0">
        <w:rPr>
          <w:sz w:val="28"/>
          <w:szCs w:val="28"/>
        </w:rPr>
        <w:t xml:space="preserve">uyên truyền, phổ biến, chia sẻ kinh nghiệm về các nội dung, mô hình chuyển đổi số của các </w:t>
      </w:r>
      <w:r w:rsidR="004A015D" w:rsidRPr="007038F0">
        <w:rPr>
          <w:sz w:val="28"/>
          <w:szCs w:val="28"/>
        </w:rPr>
        <w:t>đơn vị, chia sẻ các bài học kinh nghiệm.</w:t>
      </w:r>
    </w:p>
    <w:p w:rsidR="004A015D" w:rsidRPr="007038F0" w:rsidRDefault="00147C79" w:rsidP="00147C79">
      <w:pPr>
        <w:spacing w:line="264" w:lineRule="auto"/>
        <w:jc w:val="both"/>
        <w:rPr>
          <w:sz w:val="28"/>
          <w:szCs w:val="28"/>
        </w:rPr>
      </w:pPr>
      <w:r w:rsidRPr="007038F0">
        <w:rPr>
          <w:sz w:val="28"/>
          <w:szCs w:val="28"/>
        </w:rPr>
        <w:tab/>
      </w:r>
      <w:r w:rsidR="004A015D" w:rsidRPr="007038F0">
        <w:rPr>
          <w:sz w:val="28"/>
          <w:szCs w:val="28"/>
        </w:rPr>
        <w:t>- Chủ trì: Báo Thanh Hóa, Đài Phát thanh và Truyền hình tỉnh.</w:t>
      </w:r>
    </w:p>
    <w:p w:rsidR="00E65DC8" w:rsidRPr="007038F0" w:rsidRDefault="00147C79" w:rsidP="00147C79">
      <w:pPr>
        <w:spacing w:line="264" w:lineRule="auto"/>
        <w:jc w:val="both"/>
        <w:rPr>
          <w:sz w:val="28"/>
          <w:szCs w:val="28"/>
        </w:rPr>
      </w:pPr>
      <w:r w:rsidRPr="007038F0">
        <w:rPr>
          <w:sz w:val="28"/>
          <w:szCs w:val="28"/>
        </w:rPr>
        <w:tab/>
      </w:r>
      <w:r w:rsidR="004A015D" w:rsidRPr="007038F0">
        <w:rPr>
          <w:sz w:val="28"/>
          <w:szCs w:val="28"/>
        </w:rPr>
        <w:t xml:space="preserve">- Phối hợp: </w:t>
      </w:r>
      <w:r w:rsidR="00C23724" w:rsidRPr="007038F0">
        <w:rPr>
          <w:sz w:val="28"/>
          <w:szCs w:val="28"/>
        </w:rPr>
        <w:t xml:space="preserve">Các </w:t>
      </w:r>
      <w:r w:rsidR="00C1627A" w:rsidRPr="007038F0">
        <w:rPr>
          <w:sz w:val="28"/>
          <w:szCs w:val="28"/>
        </w:rPr>
        <w:t>s</w:t>
      </w:r>
      <w:r w:rsidR="00C23724" w:rsidRPr="007038F0">
        <w:rPr>
          <w:sz w:val="28"/>
          <w:szCs w:val="28"/>
        </w:rPr>
        <w:t xml:space="preserve">ở, ban, ngành, </w:t>
      </w:r>
      <w:r w:rsidR="004A015D" w:rsidRPr="007038F0">
        <w:rPr>
          <w:sz w:val="28"/>
          <w:szCs w:val="28"/>
        </w:rPr>
        <w:t>UBND các huyện, thị xã, thành phố.</w:t>
      </w:r>
    </w:p>
    <w:p w:rsidR="00A503D5" w:rsidRPr="007038F0" w:rsidRDefault="00147C79" w:rsidP="00147C79">
      <w:pPr>
        <w:spacing w:line="264" w:lineRule="auto"/>
        <w:jc w:val="both"/>
        <w:rPr>
          <w:sz w:val="28"/>
          <w:szCs w:val="28"/>
        </w:rPr>
      </w:pPr>
      <w:r w:rsidRPr="007038F0">
        <w:rPr>
          <w:sz w:val="28"/>
          <w:szCs w:val="28"/>
        </w:rPr>
        <w:tab/>
      </w:r>
      <w:r w:rsidR="00A503D5" w:rsidRPr="007038F0">
        <w:rPr>
          <w:sz w:val="28"/>
          <w:szCs w:val="28"/>
        </w:rPr>
        <w:t>- Thời gian thực hiện: Thường xuyên trong năm 2022.</w:t>
      </w:r>
    </w:p>
    <w:p w:rsidR="00E65DC8" w:rsidRPr="007038F0" w:rsidRDefault="00147C79" w:rsidP="00147C79">
      <w:pPr>
        <w:spacing w:line="264" w:lineRule="auto"/>
        <w:jc w:val="both"/>
        <w:rPr>
          <w:sz w:val="28"/>
          <w:szCs w:val="28"/>
        </w:rPr>
      </w:pPr>
      <w:r w:rsidRPr="007038F0">
        <w:rPr>
          <w:sz w:val="28"/>
          <w:szCs w:val="28"/>
        </w:rPr>
        <w:tab/>
      </w:r>
      <w:r w:rsidR="00EF727F" w:rsidRPr="007038F0">
        <w:rPr>
          <w:sz w:val="28"/>
          <w:szCs w:val="28"/>
        </w:rPr>
        <w:t>9</w:t>
      </w:r>
      <w:r w:rsidR="004A015D" w:rsidRPr="007038F0">
        <w:rPr>
          <w:sz w:val="28"/>
          <w:szCs w:val="28"/>
        </w:rPr>
        <w:t xml:space="preserve">. </w:t>
      </w:r>
      <w:r w:rsidR="00C1627A" w:rsidRPr="007038F0">
        <w:rPr>
          <w:sz w:val="28"/>
          <w:szCs w:val="28"/>
        </w:rPr>
        <w:t>T</w:t>
      </w:r>
      <w:r w:rsidR="00E65DC8" w:rsidRPr="007038F0">
        <w:rPr>
          <w:sz w:val="28"/>
          <w:szCs w:val="28"/>
        </w:rPr>
        <w:t xml:space="preserve">hực hiện đo lường, đánh giá, công bố xếp hạng mức độ </w:t>
      </w:r>
      <w:r w:rsidR="004A015D" w:rsidRPr="007038F0">
        <w:rPr>
          <w:sz w:val="28"/>
          <w:szCs w:val="28"/>
        </w:rPr>
        <w:t xml:space="preserve">chuyển đổi số đối với các </w:t>
      </w:r>
      <w:r w:rsidR="00C1627A" w:rsidRPr="007038F0">
        <w:rPr>
          <w:sz w:val="28"/>
          <w:szCs w:val="28"/>
        </w:rPr>
        <w:t>s</w:t>
      </w:r>
      <w:r w:rsidR="004A015D" w:rsidRPr="007038F0">
        <w:rPr>
          <w:sz w:val="28"/>
          <w:szCs w:val="28"/>
        </w:rPr>
        <w:t>ở, ban, ngành, UBND cấp huyện</w:t>
      </w:r>
      <w:r w:rsidR="00E65DC8" w:rsidRPr="007038F0">
        <w:rPr>
          <w:sz w:val="28"/>
          <w:szCs w:val="28"/>
        </w:rPr>
        <w:t>.</w:t>
      </w:r>
    </w:p>
    <w:p w:rsidR="004A015D" w:rsidRPr="007038F0" w:rsidRDefault="00147C79" w:rsidP="00147C79">
      <w:pPr>
        <w:spacing w:line="264" w:lineRule="auto"/>
        <w:jc w:val="both"/>
        <w:rPr>
          <w:sz w:val="28"/>
          <w:szCs w:val="28"/>
        </w:rPr>
      </w:pPr>
      <w:r w:rsidRPr="007038F0">
        <w:rPr>
          <w:sz w:val="28"/>
          <w:szCs w:val="28"/>
        </w:rPr>
        <w:tab/>
      </w:r>
      <w:r w:rsidR="004A015D" w:rsidRPr="007038F0">
        <w:rPr>
          <w:sz w:val="28"/>
          <w:szCs w:val="28"/>
        </w:rPr>
        <w:t>- Chủ trì: Sở Thông tin và Truyền thông.</w:t>
      </w:r>
    </w:p>
    <w:p w:rsidR="004A015D" w:rsidRPr="007038F0" w:rsidRDefault="00147C79" w:rsidP="00147C79">
      <w:pPr>
        <w:spacing w:line="264" w:lineRule="auto"/>
        <w:jc w:val="both"/>
        <w:rPr>
          <w:sz w:val="28"/>
          <w:szCs w:val="28"/>
        </w:rPr>
      </w:pPr>
      <w:r w:rsidRPr="007038F0">
        <w:rPr>
          <w:sz w:val="28"/>
          <w:szCs w:val="28"/>
        </w:rPr>
        <w:lastRenderedPageBreak/>
        <w:tab/>
      </w:r>
      <w:r w:rsidR="004A015D" w:rsidRPr="007038F0">
        <w:rPr>
          <w:sz w:val="28"/>
          <w:szCs w:val="28"/>
        </w:rPr>
        <w:t>- Phối hợp</w:t>
      </w:r>
      <w:r w:rsidR="007E7F99" w:rsidRPr="007038F0">
        <w:rPr>
          <w:sz w:val="28"/>
          <w:szCs w:val="28"/>
        </w:rPr>
        <w:t xml:space="preserve"> đánh giá, thẩm định kết quả</w:t>
      </w:r>
      <w:r w:rsidR="004A015D" w:rsidRPr="007038F0">
        <w:rPr>
          <w:sz w:val="28"/>
          <w:szCs w:val="28"/>
        </w:rPr>
        <w:t>: Sở Kế hoạch và Đầu tư; Sở Tài chính; Sở Nội vụ.</w:t>
      </w:r>
    </w:p>
    <w:p w:rsidR="004A015D" w:rsidRPr="007038F0" w:rsidRDefault="00147C79" w:rsidP="00147C79">
      <w:pPr>
        <w:spacing w:line="264" w:lineRule="auto"/>
        <w:jc w:val="both"/>
        <w:rPr>
          <w:sz w:val="28"/>
          <w:szCs w:val="28"/>
        </w:rPr>
      </w:pPr>
      <w:r w:rsidRPr="007038F0">
        <w:rPr>
          <w:sz w:val="28"/>
          <w:szCs w:val="28"/>
        </w:rPr>
        <w:tab/>
      </w:r>
      <w:r w:rsidR="004A015D" w:rsidRPr="007038F0">
        <w:rPr>
          <w:sz w:val="28"/>
          <w:szCs w:val="28"/>
        </w:rPr>
        <w:t>- Th</w:t>
      </w:r>
      <w:r w:rsidR="00C23724" w:rsidRPr="007038F0">
        <w:rPr>
          <w:sz w:val="28"/>
          <w:szCs w:val="28"/>
        </w:rPr>
        <w:t xml:space="preserve">ực hiện </w:t>
      </w:r>
      <w:r w:rsidR="004A015D" w:rsidRPr="007038F0">
        <w:rPr>
          <w:sz w:val="28"/>
          <w:szCs w:val="28"/>
        </w:rPr>
        <w:t>báo cáo</w:t>
      </w:r>
      <w:r w:rsidR="00C23724" w:rsidRPr="007038F0">
        <w:rPr>
          <w:sz w:val="28"/>
          <w:szCs w:val="28"/>
        </w:rPr>
        <w:t xml:space="preserve"> số liệu (trên phần mềm</w:t>
      </w:r>
      <w:r w:rsidR="009E1FA0">
        <w:rPr>
          <w:sz w:val="28"/>
          <w:szCs w:val="28"/>
        </w:rPr>
        <w:t xml:space="preserve"> đánh giá các chỉ số chuyển đổi số</w:t>
      </w:r>
      <w:r w:rsidR="00C23724" w:rsidRPr="007038F0">
        <w:rPr>
          <w:sz w:val="28"/>
          <w:szCs w:val="28"/>
        </w:rPr>
        <w:t>)</w:t>
      </w:r>
      <w:r w:rsidR="004A015D" w:rsidRPr="007038F0">
        <w:rPr>
          <w:sz w:val="28"/>
          <w:szCs w:val="28"/>
        </w:rPr>
        <w:t xml:space="preserve">: Các </w:t>
      </w:r>
      <w:r w:rsidR="00C1627A" w:rsidRPr="007038F0">
        <w:rPr>
          <w:sz w:val="28"/>
          <w:szCs w:val="28"/>
        </w:rPr>
        <w:t>s</w:t>
      </w:r>
      <w:r w:rsidR="004A015D" w:rsidRPr="007038F0">
        <w:rPr>
          <w:sz w:val="28"/>
          <w:szCs w:val="28"/>
        </w:rPr>
        <w:t>ở, ban, ngành, UBND cấp huyện.</w:t>
      </w:r>
    </w:p>
    <w:p w:rsidR="004A015D" w:rsidRPr="007038F0" w:rsidRDefault="00147C79" w:rsidP="00147C79">
      <w:pPr>
        <w:spacing w:line="264" w:lineRule="auto"/>
        <w:jc w:val="both"/>
        <w:rPr>
          <w:sz w:val="28"/>
          <w:szCs w:val="28"/>
        </w:rPr>
      </w:pPr>
      <w:r w:rsidRPr="007038F0">
        <w:rPr>
          <w:sz w:val="28"/>
          <w:szCs w:val="28"/>
        </w:rPr>
        <w:tab/>
      </w:r>
      <w:r w:rsidR="00323E6B" w:rsidRPr="007038F0">
        <w:rPr>
          <w:sz w:val="28"/>
          <w:szCs w:val="28"/>
        </w:rPr>
        <w:t xml:space="preserve">- Thời gian thực hiện: Các </w:t>
      </w:r>
      <w:r w:rsidR="00C1627A" w:rsidRPr="007038F0">
        <w:rPr>
          <w:sz w:val="28"/>
          <w:szCs w:val="28"/>
        </w:rPr>
        <w:t>s</w:t>
      </w:r>
      <w:r w:rsidR="00323E6B" w:rsidRPr="007038F0">
        <w:rPr>
          <w:sz w:val="28"/>
          <w:szCs w:val="28"/>
        </w:rPr>
        <w:t xml:space="preserve">ở, ban, ngành, UBND cấp huyện, báo cáo trên hệ thống phần mềm trước ngày </w:t>
      </w:r>
      <w:r w:rsidR="00E12F2D" w:rsidRPr="007038F0">
        <w:rPr>
          <w:sz w:val="28"/>
          <w:szCs w:val="28"/>
        </w:rPr>
        <w:t>1</w:t>
      </w:r>
      <w:r w:rsidR="00A468AB" w:rsidRPr="007038F0">
        <w:rPr>
          <w:sz w:val="28"/>
          <w:szCs w:val="28"/>
        </w:rPr>
        <w:t xml:space="preserve">5 tháng </w:t>
      </w:r>
      <w:r w:rsidR="00C1627A" w:rsidRPr="007038F0">
        <w:rPr>
          <w:sz w:val="28"/>
          <w:szCs w:val="28"/>
        </w:rPr>
        <w:t>12</w:t>
      </w:r>
      <w:r w:rsidR="00323E6B" w:rsidRPr="007038F0">
        <w:rPr>
          <w:sz w:val="28"/>
          <w:szCs w:val="28"/>
        </w:rPr>
        <w:t>.</w:t>
      </w:r>
    </w:p>
    <w:p w:rsidR="004741ED" w:rsidRPr="007038F0" w:rsidRDefault="00147C79" w:rsidP="00147C79">
      <w:pPr>
        <w:spacing w:line="264" w:lineRule="auto"/>
        <w:jc w:val="both"/>
        <w:rPr>
          <w:sz w:val="28"/>
          <w:szCs w:val="28"/>
        </w:rPr>
      </w:pPr>
      <w:r w:rsidRPr="007038F0">
        <w:rPr>
          <w:sz w:val="28"/>
          <w:szCs w:val="28"/>
        </w:rPr>
        <w:tab/>
      </w:r>
      <w:r w:rsidR="00323E6B" w:rsidRPr="007038F0">
        <w:rPr>
          <w:sz w:val="28"/>
          <w:szCs w:val="28"/>
        </w:rPr>
        <w:t>- Sở Thông tin và Truyền thông phối hợ</w:t>
      </w:r>
      <w:r w:rsidR="007E7F99" w:rsidRPr="007038F0">
        <w:rPr>
          <w:sz w:val="28"/>
          <w:szCs w:val="28"/>
        </w:rPr>
        <w:t>p với các Sở Kế hoạch và Đầu tư, Sở Tài chính,</w:t>
      </w:r>
      <w:r w:rsidR="00323E6B" w:rsidRPr="007038F0">
        <w:rPr>
          <w:sz w:val="28"/>
          <w:szCs w:val="28"/>
        </w:rPr>
        <w:t xml:space="preserve"> Sở Nội vụ đánh giá kết quả, báo cáo Chủ tịch UBND tỉnh công bố kết quả xếp loại trước tháng </w:t>
      </w:r>
      <w:r w:rsidR="001654C3" w:rsidRPr="007038F0">
        <w:rPr>
          <w:sz w:val="28"/>
          <w:szCs w:val="28"/>
        </w:rPr>
        <w:t>02</w:t>
      </w:r>
      <w:r w:rsidR="00323E6B" w:rsidRPr="007038F0">
        <w:rPr>
          <w:sz w:val="28"/>
          <w:szCs w:val="28"/>
        </w:rPr>
        <w:t xml:space="preserve"> năm</w:t>
      </w:r>
      <w:r w:rsidR="00C1627A" w:rsidRPr="007038F0">
        <w:rPr>
          <w:sz w:val="28"/>
          <w:szCs w:val="28"/>
        </w:rPr>
        <w:t xml:space="preserve"> 2023</w:t>
      </w:r>
      <w:r w:rsidR="00323E6B" w:rsidRPr="007038F0">
        <w:rPr>
          <w:sz w:val="28"/>
          <w:szCs w:val="28"/>
        </w:rPr>
        <w:t>.</w:t>
      </w:r>
    </w:p>
    <w:p w:rsidR="006679A2" w:rsidRPr="007038F0" w:rsidRDefault="00ED311A" w:rsidP="00A647EE">
      <w:pPr>
        <w:widowControl w:val="0"/>
        <w:spacing w:before="120" w:line="264" w:lineRule="auto"/>
        <w:jc w:val="both"/>
        <w:rPr>
          <w:b/>
          <w:sz w:val="26"/>
          <w:szCs w:val="26"/>
          <w:lang w:val="de-DE"/>
        </w:rPr>
      </w:pPr>
      <w:r w:rsidRPr="007038F0">
        <w:rPr>
          <w:b/>
          <w:sz w:val="26"/>
          <w:szCs w:val="26"/>
          <w:lang w:val="es-ES"/>
        </w:rPr>
        <w:tab/>
      </w:r>
      <w:r w:rsidR="00F73409" w:rsidRPr="007038F0">
        <w:rPr>
          <w:b/>
          <w:sz w:val="26"/>
          <w:szCs w:val="26"/>
          <w:lang w:val="es-ES"/>
        </w:rPr>
        <w:t>III</w:t>
      </w:r>
      <w:r w:rsidR="00430282" w:rsidRPr="007038F0">
        <w:rPr>
          <w:b/>
          <w:sz w:val="26"/>
          <w:szCs w:val="26"/>
          <w:lang w:val="es-ES"/>
        </w:rPr>
        <w:t xml:space="preserve">. </w:t>
      </w:r>
      <w:r w:rsidR="006679A2" w:rsidRPr="007038F0">
        <w:rPr>
          <w:b/>
          <w:sz w:val="26"/>
          <w:szCs w:val="26"/>
          <w:lang w:val="de-DE"/>
        </w:rPr>
        <w:t>KINH PHÍ</w:t>
      </w:r>
    </w:p>
    <w:p w:rsidR="00021DA4" w:rsidRPr="007038F0" w:rsidRDefault="00ED311A" w:rsidP="00ED311A">
      <w:pPr>
        <w:widowControl w:val="0"/>
        <w:spacing w:line="264" w:lineRule="auto"/>
        <w:jc w:val="both"/>
        <w:rPr>
          <w:spacing w:val="-6"/>
          <w:sz w:val="28"/>
          <w:szCs w:val="28"/>
          <w:lang w:val="de-DE" w:eastAsia="vi-VN"/>
        </w:rPr>
      </w:pPr>
      <w:r w:rsidRPr="007038F0">
        <w:rPr>
          <w:sz w:val="28"/>
          <w:szCs w:val="28"/>
          <w:lang w:val="de-DE"/>
        </w:rPr>
        <w:tab/>
      </w:r>
      <w:r w:rsidR="009F75FC" w:rsidRPr="007038F0">
        <w:rPr>
          <w:sz w:val="28"/>
          <w:szCs w:val="28"/>
          <w:lang w:val="de-DE"/>
        </w:rPr>
        <w:t xml:space="preserve">Kinh phí thực hiện </w:t>
      </w:r>
      <w:r w:rsidR="002B2A02" w:rsidRPr="007038F0">
        <w:rPr>
          <w:sz w:val="28"/>
          <w:szCs w:val="28"/>
          <w:lang w:val="de-DE"/>
        </w:rPr>
        <w:t>các nhiệm vụ</w:t>
      </w:r>
      <w:r w:rsidR="009F75FC" w:rsidRPr="007038F0">
        <w:rPr>
          <w:sz w:val="28"/>
          <w:szCs w:val="28"/>
          <w:lang w:val="de-DE"/>
        </w:rPr>
        <w:t xml:space="preserve"> được bố trí từ nguồn ngân sách nhà nước, nguồn xã hội hóa và các nguồn vốn huy động hợp pháp khác</w:t>
      </w:r>
      <w:r w:rsidR="00021DA4" w:rsidRPr="007038F0">
        <w:rPr>
          <w:sz w:val="28"/>
          <w:szCs w:val="28"/>
          <w:lang w:val="de-DE"/>
        </w:rPr>
        <w:t>.</w:t>
      </w:r>
    </w:p>
    <w:p w:rsidR="008A4D53" w:rsidRPr="007038F0" w:rsidRDefault="00ED311A" w:rsidP="00A647EE">
      <w:pPr>
        <w:widowControl w:val="0"/>
        <w:spacing w:before="120" w:line="264" w:lineRule="auto"/>
        <w:jc w:val="both"/>
        <w:rPr>
          <w:b/>
          <w:spacing w:val="-4"/>
          <w:sz w:val="26"/>
          <w:szCs w:val="26"/>
          <w:lang w:val="de-DE"/>
        </w:rPr>
      </w:pPr>
      <w:r w:rsidRPr="007038F0">
        <w:rPr>
          <w:b/>
          <w:spacing w:val="-4"/>
          <w:sz w:val="26"/>
          <w:szCs w:val="26"/>
          <w:lang w:val="de-DE"/>
        </w:rPr>
        <w:tab/>
      </w:r>
      <w:r w:rsidR="00F73409" w:rsidRPr="007038F0">
        <w:rPr>
          <w:b/>
          <w:spacing w:val="-4"/>
          <w:sz w:val="26"/>
          <w:szCs w:val="26"/>
          <w:lang w:val="de-DE"/>
        </w:rPr>
        <w:t>I</w:t>
      </w:r>
      <w:r w:rsidR="006679A2" w:rsidRPr="007038F0">
        <w:rPr>
          <w:b/>
          <w:spacing w:val="-4"/>
          <w:sz w:val="26"/>
          <w:szCs w:val="26"/>
          <w:lang w:val="de-DE"/>
        </w:rPr>
        <w:t>V</w:t>
      </w:r>
      <w:r w:rsidR="005A1A05" w:rsidRPr="007038F0">
        <w:rPr>
          <w:b/>
          <w:spacing w:val="-4"/>
          <w:sz w:val="26"/>
          <w:szCs w:val="26"/>
          <w:lang w:val="de-DE"/>
        </w:rPr>
        <w:t xml:space="preserve">. </w:t>
      </w:r>
      <w:r w:rsidR="00CD0952" w:rsidRPr="007038F0">
        <w:rPr>
          <w:b/>
          <w:spacing w:val="-4"/>
          <w:sz w:val="26"/>
          <w:szCs w:val="26"/>
          <w:lang w:val="de-DE"/>
        </w:rPr>
        <w:t>TỔ CHỨC THỰC HIỆN</w:t>
      </w:r>
    </w:p>
    <w:p w:rsidR="00F73409" w:rsidRPr="007038F0" w:rsidRDefault="00ED311A" w:rsidP="00ED311A">
      <w:pPr>
        <w:spacing w:line="264" w:lineRule="auto"/>
        <w:jc w:val="both"/>
        <w:rPr>
          <w:sz w:val="28"/>
          <w:szCs w:val="28"/>
          <w:lang w:val="de-DE"/>
        </w:rPr>
      </w:pPr>
      <w:bookmarkStart w:id="2" w:name="dieu_1_1"/>
      <w:r w:rsidRPr="007038F0">
        <w:rPr>
          <w:sz w:val="28"/>
          <w:szCs w:val="28"/>
          <w:lang w:val="de-DE"/>
        </w:rPr>
        <w:tab/>
      </w:r>
      <w:r w:rsidR="00F73409" w:rsidRPr="007038F0">
        <w:rPr>
          <w:sz w:val="28"/>
          <w:szCs w:val="28"/>
          <w:lang w:val="de-DE"/>
        </w:rPr>
        <w:t>1. Sở Thông tin và Truyền thông:</w:t>
      </w:r>
    </w:p>
    <w:p w:rsidR="007E7F99" w:rsidRPr="007038F0" w:rsidRDefault="00ED311A" w:rsidP="00ED311A">
      <w:pPr>
        <w:spacing w:line="264" w:lineRule="auto"/>
        <w:jc w:val="both"/>
        <w:rPr>
          <w:sz w:val="28"/>
          <w:szCs w:val="28"/>
          <w:lang w:val="de-DE"/>
        </w:rPr>
      </w:pPr>
      <w:r w:rsidRPr="007038F0">
        <w:rPr>
          <w:sz w:val="28"/>
          <w:szCs w:val="28"/>
          <w:lang w:val="de-DE"/>
        </w:rPr>
        <w:tab/>
      </w:r>
      <w:r w:rsidR="007E7F99" w:rsidRPr="007038F0">
        <w:rPr>
          <w:sz w:val="28"/>
          <w:szCs w:val="28"/>
          <w:lang w:val="de-DE"/>
        </w:rPr>
        <w:t>- Chủ trì hướng dẫn, triển khai Kế hoạch; thực hiện các nhiệm vụ được giao tại Mục II của Kế hoạch.</w:t>
      </w:r>
    </w:p>
    <w:p w:rsidR="00F73409" w:rsidRPr="007038F0" w:rsidRDefault="00ED311A" w:rsidP="00ED311A">
      <w:pPr>
        <w:spacing w:line="264" w:lineRule="auto"/>
        <w:jc w:val="both"/>
        <w:rPr>
          <w:sz w:val="28"/>
          <w:szCs w:val="28"/>
          <w:lang w:val="de-DE"/>
        </w:rPr>
      </w:pPr>
      <w:r w:rsidRPr="007038F0">
        <w:rPr>
          <w:sz w:val="28"/>
          <w:szCs w:val="28"/>
          <w:lang w:val="de-DE"/>
        </w:rPr>
        <w:tab/>
      </w:r>
      <w:r w:rsidR="00F73409" w:rsidRPr="007038F0">
        <w:rPr>
          <w:sz w:val="28"/>
          <w:szCs w:val="28"/>
          <w:lang w:val="de-DE"/>
        </w:rPr>
        <w:t xml:space="preserve">- Tổng hợp báo cáo kết quả </w:t>
      </w:r>
      <w:r w:rsidR="007E7F99" w:rsidRPr="007038F0">
        <w:rPr>
          <w:sz w:val="28"/>
          <w:szCs w:val="28"/>
          <w:lang w:val="de-DE"/>
        </w:rPr>
        <w:t xml:space="preserve">thực hiện </w:t>
      </w:r>
      <w:r w:rsidR="00F73409" w:rsidRPr="007038F0">
        <w:rPr>
          <w:sz w:val="28"/>
          <w:szCs w:val="28"/>
          <w:lang w:val="de-DE"/>
        </w:rPr>
        <w:t>của các đơn vị, báo cáo Chủ tịch UBND tỉnh và Bộ Thông tin và Truyền thông theo quy định.</w:t>
      </w:r>
    </w:p>
    <w:p w:rsidR="002B2A02" w:rsidRPr="007038F0" w:rsidRDefault="00ED311A" w:rsidP="00ED311A">
      <w:pPr>
        <w:spacing w:line="264" w:lineRule="auto"/>
        <w:jc w:val="both"/>
        <w:rPr>
          <w:sz w:val="28"/>
          <w:szCs w:val="28"/>
          <w:lang w:val="de-DE"/>
        </w:rPr>
      </w:pPr>
      <w:r w:rsidRPr="007038F0">
        <w:rPr>
          <w:sz w:val="28"/>
          <w:szCs w:val="28"/>
          <w:lang w:val="de-DE"/>
        </w:rPr>
        <w:tab/>
      </w:r>
      <w:r w:rsidR="001F45FE" w:rsidRPr="007038F0">
        <w:rPr>
          <w:sz w:val="28"/>
          <w:szCs w:val="28"/>
          <w:lang w:val="de-DE"/>
        </w:rPr>
        <w:t>2</w:t>
      </w:r>
      <w:r w:rsidR="002B2A02" w:rsidRPr="007038F0">
        <w:rPr>
          <w:sz w:val="28"/>
          <w:szCs w:val="28"/>
          <w:lang w:val="de-DE"/>
        </w:rPr>
        <w:t xml:space="preserve">. </w:t>
      </w:r>
      <w:r w:rsidR="007E7F99" w:rsidRPr="007038F0">
        <w:rPr>
          <w:sz w:val="28"/>
          <w:szCs w:val="28"/>
          <w:lang w:val="de-DE"/>
        </w:rPr>
        <w:t xml:space="preserve">Các </w:t>
      </w:r>
      <w:r w:rsidR="004741ED" w:rsidRPr="007038F0">
        <w:rPr>
          <w:sz w:val="28"/>
          <w:szCs w:val="28"/>
          <w:lang w:val="de-DE"/>
        </w:rPr>
        <w:t>s</w:t>
      </w:r>
      <w:r w:rsidR="007E7F99" w:rsidRPr="007038F0">
        <w:rPr>
          <w:sz w:val="28"/>
          <w:szCs w:val="28"/>
          <w:lang w:val="de-DE"/>
        </w:rPr>
        <w:t xml:space="preserve">ở, ban, ngành, </w:t>
      </w:r>
      <w:r w:rsidR="002B2A02" w:rsidRPr="007038F0">
        <w:rPr>
          <w:sz w:val="28"/>
          <w:szCs w:val="28"/>
          <w:lang w:val="de-DE"/>
        </w:rPr>
        <w:t>UBND các huyện, thị xã, thành phố</w:t>
      </w:r>
      <w:r w:rsidR="00073020" w:rsidRPr="007038F0">
        <w:rPr>
          <w:sz w:val="28"/>
          <w:szCs w:val="28"/>
          <w:lang w:val="de-DE"/>
        </w:rPr>
        <w:t>, Báo Thanh Hóa, Đài Phát tranh và Truyền hình tỉnh</w:t>
      </w:r>
      <w:r w:rsidR="002B2A02" w:rsidRPr="007038F0">
        <w:rPr>
          <w:sz w:val="28"/>
          <w:szCs w:val="28"/>
          <w:lang w:val="de-DE"/>
        </w:rPr>
        <w:t>:</w:t>
      </w:r>
    </w:p>
    <w:p w:rsidR="007E7F99" w:rsidRPr="007038F0" w:rsidRDefault="00ED311A" w:rsidP="00ED311A">
      <w:pPr>
        <w:spacing w:line="264" w:lineRule="auto"/>
        <w:jc w:val="both"/>
        <w:rPr>
          <w:spacing w:val="-10"/>
          <w:sz w:val="28"/>
          <w:szCs w:val="28"/>
          <w:lang w:val="de-DE"/>
        </w:rPr>
      </w:pPr>
      <w:r w:rsidRPr="007038F0">
        <w:rPr>
          <w:spacing w:val="-10"/>
          <w:sz w:val="28"/>
          <w:szCs w:val="28"/>
          <w:lang w:val="de-DE"/>
        </w:rPr>
        <w:tab/>
      </w:r>
      <w:r w:rsidR="001E7E79" w:rsidRPr="001E7E79">
        <w:rPr>
          <w:sz w:val="28"/>
          <w:lang w:val="de-DE"/>
        </w:rPr>
        <w:t xml:space="preserve">- Tổ chức triển khai thực hiện các nhiệm vụ được giao tại Mục II của Kế hoạch; </w:t>
      </w:r>
      <w:r w:rsidR="001F5D50">
        <w:rPr>
          <w:sz w:val="28"/>
          <w:lang w:val="de-DE"/>
        </w:rPr>
        <w:t xml:space="preserve">đồng thời </w:t>
      </w:r>
      <w:r w:rsidR="001E7E79" w:rsidRPr="001E7E79">
        <w:rPr>
          <w:sz w:val="28"/>
          <w:lang w:val="de-DE"/>
        </w:rPr>
        <w:t>thực hiện các nội dung, nhiệm vụ đã ban hành</w:t>
      </w:r>
      <w:r w:rsidR="001E7E79">
        <w:rPr>
          <w:sz w:val="28"/>
          <w:lang w:val="de-DE"/>
        </w:rPr>
        <w:t xml:space="preserve"> </w:t>
      </w:r>
      <w:r w:rsidR="001E7E79" w:rsidRPr="001E7E79">
        <w:rPr>
          <w:sz w:val="28"/>
          <w:lang w:val="de-DE"/>
        </w:rPr>
        <w:t>(danh mục tại phụ lục kèm theo).</w:t>
      </w:r>
    </w:p>
    <w:p w:rsidR="007E7F99" w:rsidRPr="007038F0" w:rsidRDefault="00ED311A" w:rsidP="00ED311A">
      <w:pPr>
        <w:spacing w:line="264" w:lineRule="auto"/>
        <w:jc w:val="both"/>
        <w:rPr>
          <w:sz w:val="28"/>
          <w:szCs w:val="28"/>
          <w:lang w:val="de-DE"/>
        </w:rPr>
      </w:pPr>
      <w:r w:rsidRPr="007038F0">
        <w:rPr>
          <w:sz w:val="28"/>
          <w:szCs w:val="28"/>
          <w:lang w:val="de-DE"/>
        </w:rPr>
        <w:tab/>
      </w:r>
      <w:r w:rsidR="007E7F99" w:rsidRPr="007038F0">
        <w:rPr>
          <w:sz w:val="28"/>
          <w:szCs w:val="28"/>
          <w:lang w:val="de-DE"/>
        </w:rPr>
        <w:t>- Tổng hợp, báo cáo kết quả triển khai thực hiện theo hướng dẫn của Sở Thông tin và Truyền thông.</w:t>
      </w:r>
    </w:p>
    <w:p w:rsidR="004741ED" w:rsidRPr="007038F0" w:rsidRDefault="00ED311A" w:rsidP="00ED311A">
      <w:pPr>
        <w:spacing w:before="120" w:after="120" w:line="264" w:lineRule="auto"/>
        <w:jc w:val="both"/>
        <w:rPr>
          <w:sz w:val="28"/>
          <w:szCs w:val="28"/>
        </w:rPr>
      </w:pPr>
      <w:r w:rsidRPr="007038F0">
        <w:rPr>
          <w:sz w:val="28"/>
          <w:szCs w:val="28"/>
        </w:rPr>
        <w:tab/>
      </w:r>
      <w:r w:rsidR="004741ED" w:rsidRPr="007038F0">
        <w:rPr>
          <w:sz w:val="28"/>
          <w:szCs w:val="28"/>
        </w:rPr>
        <w:t>Trên cơ sở kế hoạch này, yêu cầu Giám đốc các Sở, Thủ trưởng các ban, ngành cấp tỉnh; Chủ tịch UBND các huyện, thị xã, thành phố; Thủ trưởng các cơ quan, đơn vị có liên quan tổ chức triển khai thực hiện. Trong quá trình thực hiện nếu có phát sinh mới hoặc khó khăn, vướng mắc, các cơ quan, đơn vị phản ánh kịp thời về Sở Thông tin và Truyền thông để tổng hợp trình Chủ tịch UBND tỉnh xem xét, giải quyết./.</w:t>
      </w:r>
    </w:p>
    <w:bookmarkEnd w:id="2"/>
    <w:tbl>
      <w:tblPr>
        <w:tblW w:w="9026" w:type="dxa"/>
        <w:tblCellSpacing w:w="0" w:type="dxa"/>
        <w:tblCellMar>
          <w:left w:w="0" w:type="dxa"/>
          <w:right w:w="0" w:type="dxa"/>
        </w:tblCellMar>
        <w:tblLook w:val="04A0" w:firstRow="1" w:lastRow="0" w:firstColumn="1" w:lastColumn="0" w:noHBand="0" w:noVBand="1"/>
      </w:tblPr>
      <w:tblGrid>
        <w:gridCol w:w="4796"/>
        <w:gridCol w:w="4230"/>
      </w:tblGrid>
      <w:tr w:rsidR="007038F0" w:rsidRPr="007038F0" w:rsidTr="003C69A8">
        <w:trPr>
          <w:trHeight w:val="1096"/>
          <w:tblCellSpacing w:w="0" w:type="dxa"/>
        </w:trPr>
        <w:tc>
          <w:tcPr>
            <w:tcW w:w="4796" w:type="dxa"/>
            <w:hideMark/>
          </w:tcPr>
          <w:p w:rsidR="00B748BF" w:rsidRPr="007038F0" w:rsidRDefault="00B748BF" w:rsidP="00A5452B">
            <w:pPr>
              <w:rPr>
                <w:sz w:val="22"/>
                <w:szCs w:val="22"/>
                <w:lang w:val="vi-VN"/>
              </w:rPr>
            </w:pPr>
          </w:p>
        </w:tc>
        <w:tc>
          <w:tcPr>
            <w:tcW w:w="4230" w:type="dxa"/>
            <w:hideMark/>
          </w:tcPr>
          <w:p w:rsidR="00DC4B77" w:rsidRPr="007038F0" w:rsidRDefault="00912C27" w:rsidP="00620875">
            <w:pPr>
              <w:jc w:val="center"/>
              <w:rPr>
                <w:b/>
                <w:bCs/>
                <w:sz w:val="26"/>
                <w:szCs w:val="26"/>
              </w:rPr>
            </w:pPr>
            <w:r w:rsidRPr="007038F0">
              <w:rPr>
                <w:b/>
                <w:bCs/>
                <w:sz w:val="26"/>
                <w:szCs w:val="26"/>
              </w:rPr>
              <w:t xml:space="preserve">KT. CHỦ TỊCH </w:t>
            </w:r>
          </w:p>
          <w:p w:rsidR="00912C27" w:rsidRPr="007038F0" w:rsidRDefault="00912C27" w:rsidP="003C69A8">
            <w:pPr>
              <w:jc w:val="center"/>
              <w:rPr>
                <w:b/>
                <w:sz w:val="28"/>
                <w:szCs w:val="28"/>
              </w:rPr>
            </w:pPr>
            <w:r w:rsidRPr="007038F0">
              <w:rPr>
                <w:b/>
                <w:bCs/>
                <w:sz w:val="26"/>
                <w:szCs w:val="26"/>
              </w:rPr>
              <w:t xml:space="preserve">PHÓ </w:t>
            </w:r>
            <w:r w:rsidR="00B748BF" w:rsidRPr="007038F0">
              <w:rPr>
                <w:b/>
                <w:bCs/>
                <w:sz w:val="26"/>
                <w:szCs w:val="26"/>
                <w:lang w:val="vi-VN"/>
              </w:rPr>
              <w:t>CHỦ TỊCH</w:t>
            </w:r>
            <w:r w:rsidR="00B748BF" w:rsidRPr="007038F0">
              <w:rPr>
                <w:b/>
                <w:bCs/>
                <w:sz w:val="28"/>
                <w:szCs w:val="28"/>
                <w:lang w:val="vi-VN"/>
              </w:rPr>
              <w:br/>
            </w:r>
            <w:r w:rsidRPr="007038F0">
              <w:rPr>
                <w:b/>
                <w:sz w:val="28"/>
                <w:szCs w:val="28"/>
              </w:rPr>
              <w:t>Mai Xuân Liêm</w:t>
            </w:r>
          </w:p>
        </w:tc>
      </w:tr>
    </w:tbl>
    <w:p w:rsidR="003C69A8" w:rsidRDefault="003C69A8" w:rsidP="00E1439E">
      <w:pPr>
        <w:widowControl w:val="0"/>
        <w:spacing w:line="288" w:lineRule="auto"/>
        <w:ind w:firstLine="720"/>
        <w:jc w:val="both"/>
        <w:rPr>
          <w:lang w:val="nl-NL"/>
        </w:rPr>
        <w:sectPr w:rsidR="003C69A8" w:rsidSect="003C69A8">
          <w:pgSz w:w="11907" w:h="16840" w:code="9"/>
          <w:pgMar w:top="1474" w:right="1247" w:bottom="1247" w:left="1247" w:header="425" w:footer="284" w:gutter="0"/>
          <w:cols w:space="720"/>
          <w:titlePg/>
          <w:docGrid w:linePitch="326"/>
        </w:sectPr>
      </w:pPr>
    </w:p>
    <w:p w:rsidR="006C1499" w:rsidRPr="00785831" w:rsidRDefault="006C1499" w:rsidP="006C1499">
      <w:pPr>
        <w:widowControl w:val="0"/>
        <w:spacing w:line="288" w:lineRule="auto"/>
        <w:jc w:val="center"/>
        <w:rPr>
          <w:b/>
          <w:lang w:val="nl-NL"/>
        </w:rPr>
      </w:pPr>
      <w:r w:rsidRPr="00785831">
        <w:rPr>
          <w:b/>
          <w:lang w:val="nl-NL"/>
        </w:rPr>
        <w:lastRenderedPageBreak/>
        <w:t xml:space="preserve">DANH MỤC CÁC NHIỆM VỤ ĐÃ BANH HÀNH </w:t>
      </w:r>
    </w:p>
    <w:p w:rsidR="006C1499" w:rsidRPr="00785831" w:rsidRDefault="006C1499" w:rsidP="006C1499">
      <w:pPr>
        <w:widowControl w:val="0"/>
        <w:spacing w:line="288" w:lineRule="auto"/>
        <w:jc w:val="center"/>
        <w:rPr>
          <w:i/>
          <w:sz w:val="26"/>
          <w:szCs w:val="26"/>
          <w:lang w:val="nl-NL"/>
        </w:rPr>
      </w:pPr>
      <w:r w:rsidRPr="00785831">
        <w:rPr>
          <w:i/>
          <w:sz w:val="26"/>
          <w:szCs w:val="26"/>
          <w:lang w:val="nl-NL"/>
        </w:rPr>
        <w:t xml:space="preserve">(Kèm theo Kế hoạch số </w:t>
      </w:r>
      <w:r w:rsidR="0043523A">
        <w:rPr>
          <w:i/>
          <w:sz w:val="26"/>
          <w:szCs w:val="26"/>
          <w:lang w:val="nl-NL"/>
        </w:rPr>
        <w:t>114</w:t>
      </w:r>
      <w:r w:rsidRPr="00785831">
        <w:rPr>
          <w:i/>
          <w:sz w:val="26"/>
          <w:szCs w:val="26"/>
          <w:lang w:val="nl-NL"/>
        </w:rPr>
        <w:t xml:space="preserve"> /KH-UBND ngày  </w:t>
      </w:r>
      <w:r w:rsidR="0043523A">
        <w:rPr>
          <w:i/>
          <w:sz w:val="26"/>
          <w:szCs w:val="26"/>
          <w:lang w:val="nl-NL"/>
        </w:rPr>
        <w:t>25</w:t>
      </w:r>
      <w:r w:rsidRPr="00785831">
        <w:rPr>
          <w:i/>
          <w:sz w:val="26"/>
          <w:szCs w:val="26"/>
          <w:lang w:val="nl-NL"/>
        </w:rPr>
        <w:t xml:space="preserve"> /4/2022 của UBND tỉnh Thanh Hóa)</w:t>
      </w:r>
    </w:p>
    <w:p w:rsidR="006C1499" w:rsidRPr="00785831" w:rsidRDefault="006C1499" w:rsidP="006C1499">
      <w:pPr>
        <w:widowControl w:val="0"/>
        <w:spacing w:line="288" w:lineRule="auto"/>
        <w:jc w:val="center"/>
        <w:rPr>
          <w:lang w:val="nl-NL"/>
        </w:rPr>
      </w:pPr>
    </w:p>
    <w:tbl>
      <w:tblPr>
        <w:tblW w:w="150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796"/>
      </w:tblGrid>
      <w:tr w:rsidR="006C1499" w:rsidRPr="00785831" w:rsidTr="003C69A8">
        <w:trPr>
          <w:trHeight w:val="549"/>
        </w:trPr>
        <w:tc>
          <w:tcPr>
            <w:tcW w:w="709" w:type="dxa"/>
            <w:shd w:val="clear" w:color="auto" w:fill="auto"/>
            <w:vAlign w:val="center"/>
          </w:tcPr>
          <w:p w:rsidR="006C1499" w:rsidRPr="00785831" w:rsidRDefault="006C1499" w:rsidP="00AC0AA9">
            <w:pPr>
              <w:jc w:val="center"/>
              <w:rPr>
                <w:b/>
                <w:sz w:val="26"/>
                <w:szCs w:val="26"/>
              </w:rPr>
            </w:pPr>
            <w:r w:rsidRPr="00785831">
              <w:rPr>
                <w:b/>
                <w:sz w:val="26"/>
                <w:szCs w:val="26"/>
              </w:rPr>
              <w:t>STT</w:t>
            </w:r>
          </w:p>
        </w:tc>
        <w:tc>
          <w:tcPr>
            <w:tcW w:w="6521" w:type="dxa"/>
            <w:shd w:val="clear" w:color="auto" w:fill="auto"/>
            <w:vAlign w:val="center"/>
          </w:tcPr>
          <w:p w:rsidR="006C1499" w:rsidRPr="00785831" w:rsidRDefault="006C1499" w:rsidP="00AC0AA9">
            <w:pPr>
              <w:jc w:val="center"/>
              <w:rPr>
                <w:b/>
                <w:sz w:val="26"/>
                <w:szCs w:val="26"/>
              </w:rPr>
            </w:pPr>
            <w:r w:rsidRPr="00785831">
              <w:rPr>
                <w:b/>
                <w:sz w:val="26"/>
                <w:szCs w:val="26"/>
              </w:rPr>
              <w:t>Nhiệm vụ</w:t>
            </w:r>
          </w:p>
        </w:tc>
        <w:tc>
          <w:tcPr>
            <w:tcW w:w="7796" w:type="dxa"/>
            <w:shd w:val="clear" w:color="auto" w:fill="auto"/>
            <w:vAlign w:val="center"/>
          </w:tcPr>
          <w:p w:rsidR="006C1499" w:rsidRPr="00785831" w:rsidRDefault="006C1499" w:rsidP="00AC0AA9">
            <w:pPr>
              <w:jc w:val="center"/>
              <w:rPr>
                <w:b/>
                <w:sz w:val="26"/>
                <w:szCs w:val="26"/>
              </w:rPr>
            </w:pPr>
            <w:r w:rsidRPr="00785831">
              <w:rPr>
                <w:b/>
                <w:sz w:val="26"/>
                <w:szCs w:val="26"/>
              </w:rPr>
              <w:t>Kết quả triển khai</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1</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Tham mưu, đề xuất ban hành Nghị quyết của cấp ủy Đảng về chuyển đổi số.</w:t>
            </w:r>
          </w:p>
        </w:tc>
        <w:tc>
          <w:tcPr>
            <w:tcW w:w="7796" w:type="dxa"/>
            <w:shd w:val="clear" w:color="auto" w:fill="auto"/>
            <w:vAlign w:val="center"/>
          </w:tcPr>
          <w:p w:rsidR="006C1499" w:rsidRPr="00785831" w:rsidRDefault="006C1499" w:rsidP="00AC0AA9">
            <w:pPr>
              <w:jc w:val="both"/>
              <w:rPr>
                <w:bCs/>
                <w:sz w:val="26"/>
                <w:szCs w:val="26"/>
              </w:rPr>
            </w:pPr>
            <w:r w:rsidRPr="00785831">
              <w:rPr>
                <w:bCs/>
                <w:sz w:val="26"/>
                <w:szCs w:val="26"/>
              </w:rPr>
              <w:t xml:space="preserve">Nghị quyết số 06-NQ/TU ngày 10/11/2021 </w:t>
            </w:r>
            <w:r>
              <w:rPr>
                <w:bCs/>
                <w:sz w:val="26"/>
                <w:szCs w:val="26"/>
              </w:rPr>
              <w:t xml:space="preserve">của </w:t>
            </w:r>
            <w:r w:rsidRPr="00785831">
              <w:rPr>
                <w:bCs/>
                <w:sz w:val="26"/>
                <w:szCs w:val="26"/>
              </w:rPr>
              <w:t>Ban Thường vụ Tỉnh ủy về chuyển đổi số tỉnh Thanh Hóa đến năm 2025, định hướng đến năm 2030.</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2</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Xây dựng và ban hành Kế hoạch tổng thể giai đoạn 05 năm và Kế hoạch hành động hàng năm về chuyển đổi số</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 xml:space="preserve">- Quyết định số 4216/QĐ-UBND ngày 06/10/2021 </w:t>
            </w:r>
            <w:r>
              <w:rPr>
                <w:sz w:val="26"/>
                <w:szCs w:val="26"/>
              </w:rPr>
              <w:t xml:space="preserve">của UBND tỉnh </w:t>
            </w:r>
            <w:r w:rsidRPr="00785831">
              <w:rPr>
                <w:sz w:val="26"/>
                <w:szCs w:val="26"/>
              </w:rPr>
              <w:t>ban hành Kế hoạch chuyển đổi số tỉnh Thanh Hoá đến năm 2025, định hướng đến năm 2030.</w:t>
            </w:r>
          </w:p>
          <w:p w:rsidR="006C1499" w:rsidRPr="00785831" w:rsidRDefault="006C1499" w:rsidP="00AC0AA9">
            <w:pPr>
              <w:jc w:val="both"/>
              <w:rPr>
                <w:sz w:val="26"/>
                <w:szCs w:val="26"/>
              </w:rPr>
            </w:pPr>
            <w:r w:rsidRPr="00785831">
              <w:rPr>
                <w:sz w:val="26"/>
                <w:szCs w:val="26"/>
              </w:rPr>
              <w:t xml:space="preserve">- Quyết định số 176/QĐ-UBND ngày 10/01/2022 </w:t>
            </w:r>
            <w:r>
              <w:rPr>
                <w:sz w:val="26"/>
                <w:szCs w:val="26"/>
              </w:rPr>
              <w:t>của UBND tỉnh b</w:t>
            </w:r>
            <w:r w:rsidRPr="00785831">
              <w:rPr>
                <w:sz w:val="26"/>
                <w:szCs w:val="26"/>
              </w:rPr>
              <w:t>an hành Chương trình hành động thực hiện Nghị quyết số 06-NQ/TU ngày 10/11/2021 của Ban Thường vụ Tỉnh uỷ về chuyển đổi số tỉnh Thanh Hóa đến năm 2025, định hướng đến năm 2030.</w:t>
            </w:r>
          </w:p>
          <w:p w:rsidR="006C1499" w:rsidRPr="00785831" w:rsidRDefault="006C1499" w:rsidP="00AC0AA9">
            <w:pPr>
              <w:jc w:val="both"/>
              <w:rPr>
                <w:sz w:val="26"/>
                <w:szCs w:val="26"/>
              </w:rPr>
            </w:pPr>
            <w:r w:rsidRPr="00785831">
              <w:rPr>
                <w:sz w:val="26"/>
                <w:szCs w:val="26"/>
              </w:rPr>
              <w:t xml:space="preserve">- Quyết định 969/QĐ-UBND ngày 06/3/2022 </w:t>
            </w:r>
            <w:r>
              <w:rPr>
                <w:sz w:val="26"/>
                <w:szCs w:val="26"/>
              </w:rPr>
              <w:t>Chủ tịch UBND tỉnh v</w:t>
            </w:r>
            <w:r w:rsidRPr="00785831">
              <w:rPr>
                <w:sz w:val="26"/>
                <w:szCs w:val="26"/>
              </w:rPr>
              <w:t>ề việc giao chỉ tiêu hoàn thành chuyển đổi số cấp huyện, cấp xã trên địa bàn t</w:t>
            </w:r>
            <w:r>
              <w:rPr>
                <w:sz w:val="26"/>
                <w:szCs w:val="26"/>
              </w:rPr>
              <w:t xml:space="preserve">ỉnh Thanh Hóa, giai đoạn 2022 - </w:t>
            </w:r>
            <w:r w:rsidRPr="00785831">
              <w:rPr>
                <w:sz w:val="26"/>
                <w:szCs w:val="26"/>
              </w:rPr>
              <w:t>2025.</w:t>
            </w:r>
          </w:p>
          <w:p w:rsidR="006C1499" w:rsidRPr="00785831" w:rsidRDefault="006C1499" w:rsidP="00AC0AA9">
            <w:pPr>
              <w:jc w:val="both"/>
              <w:rPr>
                <w:sz w:val="26"/>
                <w:szCs w:val="26"/>
              </w:rPr>
            </w:pPr>
            <w:r w:rsidRPr="00785831">
              <w:rPr>
                <w:sz w:val="26"/>
                <w:szCs w:val="26"/>
              </w:rPr>
              <w:t>- Kế hoạch số 272/KH-UBND ngày 21/12/2020</w:t>
            </w:r>
            <w:r>
              <w:rPr>
                <w:sz w:val="26"/>
                <w:szCs w:val="26"/>
              </w:rPr>
              <w:t xml:space="preserve"> của UBND tỉnh về</w:t>
            </w:r>
            <w:r w:rsidRPr="00785831">
              <w:rPr>
                <w:sz w:val="26"/>
                <w:szCs w:val="26"/>
              </w:rPr>
              <w:t xml:space="preserve"> </w:t>
            </w:r>
            <w:r>
              <w:rPr>
                <w:sz w:val="26"/>
                <w:szCs w:val="26"/>
              </w:rPr>
              <w:t>k</w:t>
            </w:r>
            <w:r w:rsidRPr="00785831">
              <w:rPr>
                <w:sz w:val="26"/>
                <w:szCs w:val="26"/>
              </w:rPr>
              <w:t xml:space="preserve">ế hoạch ứng dụng CNTT trong cơ quan nhà nước, phát triển chính quyền số an </w:t>
            </w:r>
            <w:r>
              <w:rPr>
                <w:sz w:val="26"/>
                <w:szCs w:val="26"/>
              </w:rPr>
              <w:t>toàn</w:t>
            </w:r>
            <w:r w:rsidRPr="00785831">
              <w:rPr>
                <w:sz w:val="26"/>
                <w:szCs w:val="26"/>
              </w:rPr>
              <w:t xml:space="preserve"> thông tin mạng trên địa bàn tỉnh Thanh Hóa giai đoạn 2021-2025.</w:t>
            </w:r>
          </w:p>
          <w:p w:rsidR="006C1499" w:rsidRPr="00785831" w:rsidRDefault="006C1499" w:rsidP="00AC0AA9">
            <w:pPr>
              <w:jc w:val="both"/>
              <w:rPr>
                <w:sz w:val="26"/>
                <w:szCs w:val="26"/>
              </w:rPr>
            </w:pPr>
            <w:r w:rsidRPr="00785831">
              <w:rPr>
                <w:sz w:val="26"/>
                <w:szCs w:val="26"/>
              </w:rPr>
              <w:t>- Kế hoạch 235/KH-UBND ngày 05/11/2021</w:t>
            </w:r>
            <w:r>
              <w:rPr>
                <w:sz w:val="26"/>
                <w:szCs w:val="26"/>
              </w:rPr>
              <w:t>của Chủ tịch UBND tỉnh về</w:t>
            </w:r>
            <w:r w:rsidRPr="00785831">
              <w:rPr>
                <w:sz w:val="26"/>
                <w:szCs w:val="26"/>
              </w:rPr>
              <w:t xml:space="preserve"> </w:t>
            </w:r>
            <w:r>
              <w:rPr>
                <w:sz w:val="26"/>
                <w:szCs w:val="26"/>
              </w:rPr>
              <w:t>p</w:t>
            </w:r>
            <w:r w:rsidRPr="00785831">
              <w:rPr>
                <w:sz w:val="26"/>
                <w:szCs w:val="26"/>
              </w:rPr>
              <w:t>hát triển Chính quyền số và bảo đảm an toàn thông tin mạng năm 2022 trên địa bàn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3</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Ban hành Kiến trúc Chính phủ điện tử phiên bản 2.0</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Quyết định số 5447/QĐ-UBND ngày 22/12/2020 của</w:t>
            </w:r>
            <w:r>
              <w:rPr>
                <w:sz w:val="26"/>
                <w:szCs w:val="26"/>
              </w:rPr>
              <w:t xml:space="preserve"> UBND tỉnh</w:t>
            </w:r>
            <w:r w:rsidRPr="00785831">
              <w:rPr>
                <w:sz w:val="26"/>
                <w:szCs w:val="26"/>
              </w:rPr>
              <w:t xml:space="preserve"> phê duyệt khung kiến trúc chính quyền điện tử tỉnh Thanh Hóa, phiên bản 2.0</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4</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Ban hành Kế hoạch bồi dưỡng, tập huấn cho cán bộ, công chức, viên chức theo Quyết định số 146/QĐ-TTg ngày 28/01/2022 của Thủ tướng Chính phủ.</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 xml:space="preserve">Kế hoạch số 53/KH-UBND ngày 03/3/2022 </w:t>
            </w:r>
            <w:r>
              <w:rPr>
                <w:sz w:val="26"/>
                <w:szCs w:val="26"/>
              </w:rPr>
              <w:t xml:space="preserve"> của Chủ tịch UBND tỉnh về t</w:t>
            </w:r>
            <w:r w:rsidRPr="00785831">
              <w:rPr>
                <w:sz w:val="26"/>
                <w:szCs w:val="26"/>
              </w:rPr>
              <w:t xml:space="preserve">hực hiện Đề án “Nâng cao nhận thức, phổ cập kỹ năng và phát triển nguồn nhân lực chuyển đổi số quốc gia đến năm 2025, định hướng đến </w:t>
            </w:r>
            <w:r w:rsidRPr="00785831">
              <w:rPr>
                <w:sz w:val="26"/>
                <w:szCs w:val="26"/>
              </w:rPr>
              <w:lastRenderedPageBreak/>
              <w:t>năm 2030” trên địa bàn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lastRenderedPageBreak/>
              <w:t>5</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Ban hành Kế hoạch thúc đẩy phát triển và sử dụng các nền tảng số quốc gia phục vụ chuyển đổi số, phát triển chính phủ số, kinh tế số và xã hội số.</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Kế hoạch số 78/KH-UBND ngày 21/3/2022</w:t>
            </w:r>
            <w:r>
              <w:rPr>
                <w:sz w:val="26"/>
                <w:szCs w:val="26"/>
              </w:rPr>
              <w:t xml:space="preserve"> của Chủ tịch UBND tỉnh t</w:t>
            </w:r>
            <w:r w:rsidRPr="00785831">
              <w:rPr>
                <w:sz w:val="26"/>
                <w:szCs w:val="26"/>
              </w:rPr>
              <w:t>riển khai thực hiện “Chương trình thúc đẩy phát triển và sử dụng các nền tảng số quốc gia phục vụ chuyển đổi số, phát triển chính phủ số, kinh tế số, xã hội số” trên địa bàn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6</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Tổ chức triển khai kế hoạch hỗ trợ đưa hộ sản xuất nông nghiệp lên sàn thương mại điện tử, thúc đẩy phát triển kinh tế số nông nghiệp, nông thôn trên địa bàn theo hướng dẫn tại Quyết định số 1034/QĐ-BTTTT ngày 21/7/2021 và Quyết định số 350/QĐ-BTTTT ngày 24/02/2022 của Bộ trưởng Bộ Thông tin và Truyền thông.</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 Kế hoạch số 241/KH-UBND ngày 10/11/2021</w:t>
            </w:r>
            <w:r>
              <w:rPr>
                <w:sz w:val="26"/>
                <w:szCs w:val="26"/>
              </w:rPr>
              <w:t xml:space="preserve"> của Chủ tịch UBND tỉnh</w:t>
            </w:r>
            <w:r w:rsidRPr="00785831">
              <w:rPr>
                <w:sz w:val="26"/>
                <w:szCs w:val="26"/>
              </w:rPr>
              <w:t xml:space="preserve"> </w:t>
            </w:r>
            <w:r>
              <w:rPr>
                <w:sz w:val="26"/>
                <w:szCs w:val="26"/>
              </w:rPr>
              <w:t xml:space="preserve">về </w:t>
            </w:r>
            <w:r w:rsidRPr="00785831">
              <w:rPr>
                <w:sz w:val="26"/>
                <w:szCs w:val="26"/>
              </w:rPr>
              <w:t>Truyền thông hỗ trợ đưa hộ sản xuất nông nghiệp lên sàn thương mại điện tử, thúc đẩy phát triển kinh tế số nông nghiệp, nông thôn trên địa bàn tỉnh Thanh Hóa.</w:t>
            </w:r>
          </w:p>
          <w:p w:rsidR="006C1499" w:rsidRPr="00785831" w:rsidRDefault="006C1499" w:rsidP="00AC0AA9">
            <w:pPr>
              <w:jc w:val="both"/>
              <w:rPr>
                <w:sz w:val="26"/>
                <w:szCs w:val="26"/>
              </w:rPr>
            </w:pPr>
            <w:r w:rsidRPr="00785831">
              <w:rPr>
                <w:sz w:val="26"/>
                <w:szCs w:val="26"/>
              </w:rPr>
              <w:t>- Kế hoạch số 195/KH-UBND ngày 27/8/2021</w:t>
            </w:r>
            <w:r>
              <w:rPr>
                <w:sz w:val="26"/>
                <w:szCs w:val="26"/>
              </w:rPr>
              <w:t xml:space="preserve"> của Chủ tịch UBND tỉnh về</w:t>
            </w:r>
            <w:r w:rsidRPr="00785831">
              <w:rPr>
                <w:sz w:val="26"/>
                <w:szCs w:val="26"/>
              </w:rPr>
              <w:t xml:space="preserve"> Hỗ trợ đưa hộ sản xuất nông nghiệp lên sàn thương mại điện tử, thúc đẩy phát triển kinh tế số nông nghiệp, nông thôn và bảo đảm cung cấp hàng hóa thiết yếu trong tình hình dịch Covid-19 trên địa bàn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7</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Công bố công khai danh mục cơ sở dữ liệu dùng chung.</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Quyết định số 5355/QĐ-UBND ngày 16/12/2020</w:t>
            </w:r>
            <w:r>
              <w:rPr>
                <w:sz w:val="26"/>
                <w:szCs w:val="26"/>
              </w:rPr>
              <w:t xml:space="preserve"> của Chủ tịch UBND tỉnh v</w:t>
            </w:r>
            <w:r w:rsidRPr="00785831">
              <w:rPr>
                <w:sz w:val="26"/>
                <w:szCs w:val="26"/>
              </w:rPr>
              <w:t>ề việc ban hành Danh mục cơ sở dữ liệu dùng chung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8</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Thực hiện kết nối, chia sẻ dữ liệu giữa các cơ quan nhà nước thông qua Nền tảng tích hợp, chia sẻ dữ liệu quốc gia.</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Đã kết nối, liên thông phục vụ gửi nhận văn bản điện tử liên thông 4 cấp.</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9</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Ban hành Kế hoạch thúc đẩy người dân, doanh nghiệp sử dụng dịch vụ công trực tuyến mức độ cao hiệu quả; giao chỉ tiêu về tỷ lệ dịch vụ công trực tuyến phát sinh hồ sơ và tỷ lệ hồ sơ giải quyết trực tuyến đến từng Sở, Ban, Ngành, Ủy ban nhân dân các huyện, thành phố, thị xã trên địa bàn.</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Hàng năm UBND tỉnh ban hành Quyết định giao chỉ tiêu thực hiện dịch vụ công mức độ 3, mức độ 4 cho các Sở, ban, ngành, UBND cấp huyện, UBND cấp xã (năm 2022 giao chỉ tiêu tại Quyết định số 191/QĐ-UBND ngày 11/01/2022</w:t>
            </w:r>
            <w:r>
              <w:rPr>
                <w:sz w:val="26"/>
                <w:szCs w:val="26"/>
              </w:rPr>
              <w:t xml:space="preserve"> của UBND tỉnh</w:t>
            </w:r>
            <w:r w:rsidRPr="00785831">
              <w:rPr>
                <w:sz w:val="26"/>
                <w:szCs w:val="26"/>
              </w:rPr>
              <w:t>)</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10</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Thực hiện kết nối Cổng Thông tin điện tử, Cổng Dịch vụ công trực tuyến và Hệ thống một cửa điện tử với Hệ thống giám sát, đo lường mức độ cung cấp và sử dụng dịch vụ chính phủ số để đánh giá, đo lường, công bố trực tuyến, mức độ, chất lượng cung cấp thông tin và dịch vụ công trực tuyến.</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Đã kết nối với Cổng Thông tin điện tử, Cổng Dịch vụ công trực tuyến và Hệ thống một cửa điện tử.</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lastRenderedPageBreak/>
              <w:t>11</w:t>
            </w:r>
          </w:p>
        </w:tc>
        <w:tc>
          <w:tcPr>
            <w:tcW w:w="6521" w:type="dxa"/>
            <w:shd w:val="clear" w:color="auto" w:fill="auto"/>
            <w:vAlign w:val="center"/>
          </w:tcPr>
          <w:p w:rsidR="006C1499" w:rsidRPr="00785831" w:rsidRDefault="006C1499" w:rsidP="00AC0AA9">
            <w:pPr>
              <w:jc w:val="both"/>
              <w:rPr>
                <w:sz w:val="26"/>
                <w:szCs w:val="26"/>
              </w:rPr>
            </w:pPr>
            <w:r w:rsidRPr="00785831">
              <w:rPr>
                <w:sz w:val="26"/>
                <w:szCs w:val="26"/>
              </w:rPr>
              <w:t>Ban hành Chương trình đánh giá xác định chỉ số mức độ chuyển đổi số doanh nghiệp và Kế hoạch hỗ trợ doanh nghiệp nhỏ và vừa chuyển đổi số theo hướng dẫn tại Quyết định số 1970/QĐ-BTTTT ngày 13/12/2021 của Bộ trưởng Bộ Thông tin và Truyền thông.</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Chương trình 54/CTr-UBND ngày 03/3/2022</w:t>
            </w:r>
            <w:r>
              <w:rPr>
                <w:sz w:val="26"/>
                <w:szCs w:val="26"/>
              </w:rPr>
              <w:t xml:space="preserve"> của Chủ tịch UBND tỉnh</w:t>
            </w:r>
            <w:r w:rsidRPr="00785831">
              <w:rPr>
                <w:sz w:val="26"/>
                <w:szCs w:val="26"/>
              </w:rPr>
              <w:t xml:space="preserve"> </w:t>
            </w:r>
            <w:r>
              <w:rPr>
                <w:sz w:val="26"/>
                <w:szCs w:val="26"/>
              </w:rPr>
              <w:t xml:space="preserve">về </w:t>
            </w:r>
            <w:r w:rsidRPr="00785831">
              <w:rPr>
                <w:sz w:val="26"/>
                <w:szCs w:val="26"/>
              </w:rPr>
              <w:t>Xác định Chỉ số đánh giá mức độ chuyển đổi số doanh nghiệp và hỗ trợ thúc đẩy doanh nghiệp chuyển đổi số trên địa bàn tỉnh Thanh Hóa.</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12</w:t>
            </w:r>
          </w:p>
        </w:tc>
        <w:tc>
          <w:tcPr>
            <w:tcW w:w="6521" w:type="dxa"/>
            <w:shd w:val="clear" w:color="auto" w:fill="auto"/>
            <w:vAlign w:val="center"/>
          </w:tcPr>
          <w:p w:rsidR="006C1499" w:rsidRPr="00785831" w:rsidRDefault="006C1499" w:rsidP="00AC0AA9">
            <w:pPr>
              <w:spacing w:line="288" w:lineRule="auto"/>
              <w:jc w:val="both"/>
              <w:rPr>
                <w:sz w:val="26"/>
                <w:szCs w:val="26"/>
              </w:rPr>
            </w:pPr>
            <w:r w:rsidRPr="00785831">
              <w:rPr>
                <w:sz w:val="26"/>
                <w:szCs w:val="26"/>
              </w:rPr>
              <w:t>Tổ chức phổ biến, quán triệt tới các tổ chức, cá nhân liên quan về việc tăng cường quản lý đầu tư, sử dụng ngân sách nhà nước bảo đảm hiệu quả ứng dụng công nghệ thông tin, phát triển chính phủ số, chuyển đổi số.</w:t>
            </w:r>
          </w:p>
        </w:tc>
        <w:tc>
          <w:tcPr>
            <w:tcW w:w="7796" w:type="dxa"/>
            <w:shd w:val="clear" w:color="auto" w:fill="auto"/>
            <w:vAlign w:val="center"/>
          </w:tcPr>
          <w:p w:rsidR="006C1499" w:rsidRPr="00785831" w:rsidRDefault="006C1499" w:rsidP="00AC0AA9">
            <w:pPr>
              <w:jc w:val="both"/>
              <w:rPr>
                <w:sz w:val="26"/>
                <w:szCs w:val="26"/>
              </w:rPr>
            </w:pPr>
            <w:r>
              <w:rPr>
                <w:sz w:val="26"/>
                <w:szCs w:val="26"/>
              </w:rPr>
              <w:t xml:space="preserve">Chủ tịch </w:t>
            </w:r>
            <w:r w:rsidRPr="00785831">
              <w:rPr>
                <w:sz w:val="26"/>
                <w:szCs w:val="26"/>
              </w:rPr>
              <w:t>UBND tỉnh đã ban hành</w:t>
            </w:r>
            <w:r>
              <w:rPr>
                <w:sz w:val="26"/>
                <w:szCs w:val="26"/>
              </w:rPr>
              <w:t xml:space="preserve"> Công văn chỉ đạo </w:t>
            </w:r>
            <w:r w:rsidRPr="00785831">
              <w:rPr>
                <w:sz w:val="26"/>
                <w:szCs w:val="26"/>
              </w:rPr>
              <w:t>số 4495/UBND-CNTT ngày 05/4/2022 về tăng cường hiệu quả quản lý, ứng dụng CNTT, chuyển đổi số sử dụng ngân sách nhà nước trên địa bàn tỉnh.</w:t>
            </w:r>
          </w:p>
        </w:tc>
      </w:tr>
      <w:tr w:rsidR="006C1499" w:rsidRPr="00785831" w:rsidTr="003C69A8">
        <w:trPr>
          <w:trHeight w:val="533"/>
        </w:trPr>
        <w:tc>
          <w:tcPr>
            <w:tcW w:w="709" w:type="dxa"/>
            <w:shd w:val="clear" w:color="auto" w:fill="auto"/>
            <w:vAlign w:val="center"/>
          </w:tcPr>
          <w:p w:rsidR="006C1499" w:rsidRPr="00785831" w:rsidRDefault="006C1499" w:rsidP="00AC0AA9">
            <w:pPr>
              <w:spacing w:before="60" w:after="60" w:line="312" w:lineRule="auto"/>
              <w:jc w:val="center"/>
              <w:rPr>
                <w:sz w:val="26"/>
                <w:szCs w:val="26"/>
              </w:rPr>
            </w:pPr>
            <w:r w:rsidRPr="00785831">
              <w:rPr>
                <w:sz w:val="26"/>
                <w:szCs w:val="26"/>
              </w:rPr>
              <w:t>13</w:t>
            </w:r>
          </w:p>
        </w:tc>
        <w:tc>
          <w:tcPr>
            <w:tcW w:w="6521" w:type="dxa"/>
            <w:shd w:val="clear" w:color="auto" w:fill="auto"/>
            <w:vAlign w:val="center"/>
          </w:tcPr>
          <w:p w:rsidR="006C1499" w:rsidRPr="00785831" w:rsidRDefault="006C1499" w:rsidP="00AC0AA9">
            <w:pPr>
              <w:spacing w:line="288" w:lineRule="auto"/>
              <w:jc w:val="both"/>
              <w:rPr>
                <w:sz w:val="26"/>
                <w:szCs w:val="26"/>
              </w:rPr>
            </w:pPr>
            <w:r w:rsidRPr="00785831">
              <w:rPr>
                <w:sz w:val="26"/>
                <w:szCs w:val="26"/>
              </w:rPr>
              <w:t>Ban hành Kế hoạch hỗ trợ, thúc đẩy chuyển đổi số, thanh toán không dùng tiền mặt trong các trường học, cơ sở giáo dục và bệnh viện, cơ sở y tế trên địa bàn tỉnh.</w:t>
            </w:r>
          </w:p>
        </w:tc>
        <w:tc>
          <w:tcPr>
            <w:tcW w:w="7796" w:type="dxa"/>
            <w:shd w:val="clear" w:color="auto" w:fill="auto"/>
            <w:vAlign w:val="center"/>
          </w:tcPr>
          <w:p w:rsidR="006C1499" w:rsidRPr="00785831" w:rsidRDefault="006C1499" w:rsidP="00AC0AA9">
            <w:pPr>
              <w:jc w:val="both"/>
              <w:rPr>
                <w:sz w:val="26"/>
                <w:szCs w:val="26"/>
              </w:rPr>
            </w:pPr>
            <w:r w:rsidRPr="00785831">
              <w:rPr>
                <w:sz w:val="26"/>
                <w:szCs w:val="26"/>
              </w:rPr>
              <w:t xml:space="preserve">Kế hoạch số 97/KH-UBND ngày 04/4/2022 </w:t>
            </w:r>
            <w:r>
              <w:rPr>
                <w:sz w:val="26"/>
                <w:szCs w:val="26"/>
              </w:rPr>
              <w:t xml:space="preserve">của Chủ tịch UBND tỉnh </w:t>
            </w:r>
            <w:r w:rsidRPr="00785831">
              <w:rPr>
                <w:sz w:val="26"/>
                <w:szCs w:val="26"/>
              </w:rPr>
              <w:t>về Hỗ trợ, thúc đẩy chuyển đổi số, thanh toán không dùng tiền mặt trong các trường học, cơ sở giáo dục và bệnh viện, cơ sở y tế trên địa bàn tỉnh Thanh Hóa.</w:t>
            </w:r>
          </w:p>
        </w:tc>
      </w:tr>
    </w:tbl>
    <w:p w:rsidR="006C1499" w:rsidRPr="00785831" w:rsidRDefault="006C1499" w:rsidP="006C1499">
      <w:pPr>
        <w:widowControl w:val="0"/>
        <w:spacing w:line="288" w:lineRule="auto"/>
        <w:jc w:val="both"/>
        <w:rPr>
          <w:lang w:val="nl-NL"/>
        </w:rPr>
      </w:pPr>
    </w:p>
    <w:sectPr w:rsidR="006C1499" w:rsidRPr="00785831" w:rsidSect="003C69A8">
      <w:pgSz w:w="16840" w:h="11907" w:orient="landscape" w:code="9"/>
      <w:pgMar w:top="1134" w:right="1474" w:bottom="1134" w:left="1134" w:header="425"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1A" w:rsidRDefault="00CC241A" w:rsidP="00AB32C3">
      <w:r>
        <w:separator/>
      </w:r>
    </w:p>
  </w:endnote>
  <w:endnote w:type="continuationSeparator" w:id="0">
    <w:p w:rsidR="00CC241A" w:rsidRDefault="00CC241A" w:rsidP="00AB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1A" w:rsidRDefault="00CC241A" w:rsidP="00AB32C3">
      <w:r>
        <w:separator/>
      </w:r>
    </w:p>
  </w:footnote>
  <w:footnote w:type="continuationSeparator" w:id="0">
    <w:p w:rsidR="00CC241A" w:rsidRDefault="00CC241A" w:rsidP="00AB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64"/>
    <w:multiLevelType w:val="hybridMultilevel"/>
    <w:tmpl w:val="31109164"/>
    <w:lvl w:ilvl="0" w:tplc="2078EB9A">
      <w:start w:val="1"/>
      <w:numFmt w:val="decimal"/>
      <w:lvlText w:val="%1."/>
      <w:lvlJc w:val="left"/>
      <w:pPr>
        <w:ind w:left="927" w:hanging="360"/>
      </w:pPr>
      <w:rPr>
        <w:rFonts w:hint="default"/>
        <w:color w:val="00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62115F"/>
    <w:multiLevelType w:val="hybridMultilevel"/>
    <w:tmpl w:val="80940D48"/>
    <w:lvl w:ilvl="0" w:tplc="7DCEC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A3A65"/>
    <w:multiLevelType w:val="hybridMultilevel"/>
    <w:tmpl w:val="8DFC7D76"/>
    <w:lvl w:ilvl="0" w:tplc="5D16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91CC7"/>
    <w:multiLevelType w:val="hybridMultilevel"/>
    <w:tmpl w:val="CA04BA2E"/>
    <w:lvl w:ilvl="0" w:tplc="9FBA5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D7076F"/>
    <w:multiLevelType w:val="hybridMultilevel"/>
    <w:tmpl w:val="112E97D6"/>
    <w:lvl w:ilvl="0" w:tplc="2F9E30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F73679A"/>
    <w:multiLevelType w:val="hybridMultilevel"/>
    <w:tmpl w:val="60921876"/>
    <w:lvl w:ilvl="0" w:tplc="63C87A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A7A3B"/>
    <w:multiLevelType w:val="hybridMultilevel"/>
    <w:tmpl w:val="F252F5C4"/>
    <w:lvl w:ilvl="0" w:tplc="E9006D6C">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7">
    <w:nsid w:val="4DB2686C"/>
    <w:multiLevelType w:val="hybridMultilevel"/>
    <w:tmpl w:val="88C20BA4"/>
    <w:lvl w:ilvl="0" w:tplc="433CE39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55932B2A"/>
    <w:multiLevelType w:val="hybridMultilevel"/>
    <w:tmpl w:val="0D26D13E"/>
    <w:lvl w:ilvl="0" w:tplc="D1D8CB2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619E476E"/>
    <w:multiLevelType w:val="hybridMultilevel"/>
    <w:tmpl w:val="898A1A22"/>
    <w:lvl w:ilvl="0" w:tplc="F12E2010">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6E726DE0"/>
    <w:multiLevelType w:val="hybridMultilevel"/>
    <w:tmpl w:val="3694249C"/>
    <w:lvl w:ilvl="0" w:tplc="A79C9C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EF20251"/>
    <w:multiLevelType w:val="hybridMultilevel"/>
    <w:tmpl w:val="2A02EA6C"/>
    <w:lvl w:ilvl="0" w:tplc="025E51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58A7369"/>
    <w:multiLevelType w:val="hybridMultilevel"/>
    <w:tmpl w:val="86FAA06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9B738C"/>
    <w:multiLevelType w:val="hybridMultilevel"/>
    <w:tmpl w:val="5D18D29A"/>
    <w:lvl w:ilvl="0" w:tplc="0102026C">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7570646"/>
    <w:multiLevelType w:val="hybridMultilevel"/>
    <w:tmpl w:val="0470A59A"/>
    <w:lvl w:ilvl="0" w:tplc="A0FEABB6">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77BC4BBD"/>
    <w:multiLevelType w:val="hybridMultilevel"/>
    <w:tmpl w:val="B7666B9A"/>
    <w:lvl w:ilvl="0" w:tplc="81CAAA12">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BFA7D17"/>
    <w:multiLevelType w:val="hybridMultilevel"/>
    <w:tmpl w:val="92F6568E"/>
    <w:lvl w:ilvl="0" w:tplc="BA9EF1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FE41176"/>
    <w:multiLevelType w:val="hybridMultilevel"/>
    <w:tmpl w:val="448C3348"/>
    <w:lvl w:ilvl="0" w:tplc="96E2EB0E">
      <w:start w:val="1"/>
      <w:numFmt w:val="bullet"/>
      <w:lvlText w:val="-"/>
      <w:lvlJc w:val="left"/>
      <w:pPr>
        <w:ind w:left="1070" w:hanging="360"/>
      </w:pPr>
      <w:rPr>
        <w:rFonts w:ascii="Times New Roman" w:hAnsi="Times New Roman" w:cs="Times New Roman" w:hint="default"/>
        <w:i w:val="0"/>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3"/>
  </w:num>
  <w:num w:numId="3">
    <w:abstractNumId w:val="7"/>
  </w:num>
  <w:num w:numId="4">
    <w:abstractNumId w:val="8"/>
  </w:num>
  <w:num w:numId="5">
    <w:abstractNumId w:val="9"/>
  </w:num>
  <w:num w:numId="6">
    <w:abstractNumId w:val="14"/>
  </w:num>
  <w:num w:numId="7">
    <w:abstractNumId w:val="2"/>
  </w:num>
  <w:num w:numId="8">
    <w:abstractNumId w:val="17"/>
  </w:num>
  <w:num w:numId="9">
    <w:abstractNumId w:val="11"/>
  </w:num>
  <w:num w:numId="10">
    <w:abstractNumId w:val="17"/>
  </w:num>
  <w:num w:numId="11">
    <w:abstractNumId w:val="10"/>
  </w:num>
  <w:num w:numId="12">
    <w:abstractNumId w:val="3"/>
  </w:num>
  <w:num w:numId="13">
    <w:abstractNumId w:val="6"/>
  </w:num>
  <w:num w:numId="14">
    <w:abstractNumId w:val="16"/>
  </w:num>
  <w:num w:numId="15">
    <w:abstractNumId w:val="0"/>
  </w:num>
  <w:num w:numId="16">
    <w:abstractNumId w:val="15"/>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000A0C"/>
    <w:rsid w:val="00000EFE"/>
    <w:rsid w:val="0000173B"/>
    <w:rsid w:val="00004E6B"/>
    <w:rsid w:val="00005203"/>
    <w:rsid w:val="00005B99"/>
    <w:rsid w:val="00005FFF"/>
    <w:rsid w:val="0000623C"/>
    <w:rsid w:val="0000761E"/>
    <w:rsid w:val="000109B0"/>
    <w:rsid w:val="00012EAE"/>
    <w:rsid w:val="00015AB2"/>
    <w:rsid w:val="00015AE4"/>
    <w:rsid w:val="0001741A"/>
    <w:rsid w:val="00020745"/>
    <w:rsid w:val="00021DA4"/>
    <w:rsid w:val="00024409"/>
    <w:rsid w:val="00030853"/>
    <w:rsid w:val="00031A2D"/>
    <w:rsid w:val="00031F83"/>
    <w:rsid w:val="0003400B"/>
    <w:rsid w:val="00036BD6"/>
    <w:rsid w:val="00037A23"/>
    <w:rsid w:val="00041D6C"/>
    <w:rsid w:val="00044087"/>
    <w:rsid w:val="00052228"/>
    <w:rsid w:val="0005251B"/>
    <w:rsid w:val="00052EE5"/>
    <w:rsid w:val="0005450B"/>
    <w:rsid w:val="00054F23"/>
    <w:rsid w:val="000562DB"/>
    <w:rsid w:val="00057B97"/>
    <w:rsid w:val="000602E3"/>
    <w:rsid w:val="00061921"/>
    <w:rsid w:val="00063B5A"/>
    <w:rsid w:val="000652D1"/>
    <w:rsid w:val="00067096"/>
    <w:rsid w:val="00070CEF"/>
    <w:rsid w:val="0007159A"/>
    <w:rsid w:val="00073020"/>
    <w:rsid w:val="00075B9B"/>
    <w:rsid w:val="00076413"/>
    <w:rsid w:val="000809E4"/>
    <w:rsid w:val="00083EDD"/>
    <w:rsid w:val="00085234"/>
    <w:rsid w:val="000866E0"/>
    <w:rsid w:val="0008679E"/>
    <w:rsid w:val="00086FCD"/>
    <w:rsid w:val="00095D8E"/>
    <w:rsid w:val="000A200F"/>
    <w:rsid w:val="000A2773"/>
    <w:rsid w:val="000A2DB9"/>
    <w:rsid w:val="000A4157"/>
    <w:rsid w:val="000A5149"/>
    <w:rsid w:val="000A51DD"/>
    <w:rsid w:val="000B2D7E"/>
    <w:rsid w:val="000B5FAB"/>
    <w:rsid w:val="000B6AF8"/>
    <w:rsid w:val="000C0321"/>
    <w:rsid w:val="000C1E84"/>
    <w:rsid w:val="000C3F3F"/>
    <w:rsid w:val="000C63A9"/>
    <w:rsid w:val="000C7B24"/>
    <w:rsid w:val="000D0F81"/>
    <w:rsid w:val="000D0FDC"/>
    <w:rsid w:val="000D2358"/>
    <w:rsid w:val="000D295C"/>
    <w:rsid w:val="000D54A5"/>
    <w:rsid w:val="000D60BE"/>
    <w:rsid w:val="000E1EEC"/>
    <w:rsid w:val="000E319A"/>
    <w:rsid w:val="000E46B5"/>
    <w:rsid w:val="000E4F04"/>
    <w:rsid w:val="000E6880"/>
    <w:rsid w:val="000F5DC9"/>
    <w:rsid w:val="000F7E25"/>
    <w:rsid w:val="00101875"/>
    <w:rsid w:val="00102E15"/>
    <w:rsid w:val="001048F1"/>
    <w:rsid w:val="0010711C"/>
    <w:rsid w:val="00107B47"/>
    <w:rsid w:val="001134B8"/>
    <w:rsid w:val="00116368"/>
    <w:rsid w:val="00123D90"/>
    <w:rsid w:val="0012481C"/>
    <w:rsid w:val="00131936"/>
    <w:rsid w:val="001331B3"/>
    <w:rsid w:val="00133BE6"/>
    <w:rsid w:val="001437F0"/>
    <w:rsid w:val="00144A0E"/>
    <w:rsid w:val="00145730"/>
    <w:rsid w:val="00145ED2"/>
    <w:rsid w:val="00147926"/>
    <w:rsid w:val="00147C79"/>
    <w:rsid w:val="00150063"/>
    <w:rsid w:val="0015680E"/>
    <w:rsid w:val="00156DA6"/>
    <w:rsid w:val="00157BB2"/>
    <w:rsid w:val="001654C3"/>
    <w:rsid w:val="001678C3"/>
    <w:rsid w:val="00177E7B"/>
    <w:rsid w:val="00180749"/>
    <w:rsid w:val="001809E0"/>
    <w:rsid w:val="00181DBC"/>
    <w:rsid w:val="00182661"/>
    <w:rsid w:val="00183A90"/>
    <w:rsid w:val="00184168"/>
    <w:rsid w:val="001866E7"/>
    <w:rsid w:val="00186F1B"/>
    <w:rsid w:val="001870A0"/>
    <w:rsid w:val="00190C24"/>
    <w:rsid w:val="00190D91"/>
    <w:rsid w:val="00190FB7"/>
    <w:rsid w:val="00192A63"/>
    <w:rsid w:val="00193713"/>
    <w:rsid w:val="001939C6"/>
    <w:rsid w:val="00195431"/>
    <w:rsid w:val="001969AA"/>
    <w:rsid w:val="001A3632"/>
    <w:rsid w:val="001A4249"/>
    <w:rsid w:val="001A4F22"/>
    <w:rsid w:val="001A5B1C"/>
    <w:rsid w:val="001A779A"/>
    <w:rsid w:val="001A7C72"/>
    <w:rsid w:val="001B1210"/>
    <w:rsid w:val="001B2656"/>
    <w:rsid w:val="001B315B"/>
    <w:rsid w:val="001C0A3A"/>
    <w:rsid w:val="001D2432"/>
    <w:rsid w:val="001D4F75"/>
    <w:rsid w:val="001D5EF0"/>
    <w:rsid w:val="001D64B1"/>
    <w:rsid w:val="001D6B77"/>
    <w:rsid w:val="001E1DCC"/>
    <w:rsid w:val="001E6F7F"/>
    <w:rsid w:val="001E7B31"/>
    <w:rsid w:val="001E7E79"/>
    <w:rsid w:val="001F1F47"/>
    <w:rsid w:val="001F294E"/>
    <w:rsid w:val="001F45FE"/>
    <w:rsid w:val="001F5D50"/>
    <w:rsid w:val="001F730A"/>
    <w:rsid w:val="00201A08"/>
    <w:rsid w:val="00201CF0"/>
    <w:rsid w:val="00202B5C"/>
    <w:rsid w:val="00204EF4"/>
    <w:rsid w:val="0020530E"/>
    <w:rsid w:val="002077E8"/>
    <w:rsid w:val="00207AC4"/>
    <w:rsid w:val="0021347D"/>
    <w:rsid w:val="00213CE5"/>
    <w:rsid w:val="0021442B"/>
    <w:rsid w:val="002167E3"/>
    <w:rsid w:val="002214BB"/>
    <w:rsid w:val="002215E9"/>
    <w:rsid w:val="00222330"/>
    <w:rsid w:val="0022366E"/>
    <w:rsid w:val="00223D0A"/>
    <w:rsid w:val="00224F12"/>
    <w:rsid w:val="00226516"/>
    <w:rsid w:val="00227411"/>
    <w:rsid w:val="00231C39"/>
    <w:rsid w:val="0023236C"/>
    <w:rsid w:val="00234722"/>
    <w:rsid w:val="002378C2"/>
    <w:rsid w:val="00241343"/>
    <w:rsid w:val="00241369"/>
    <w:rsid w:val="00242924"/>
    <w:rsid w:val="00243803"/>
    <w:rsid w:val="00244393"/>
    <w:rsid w:val="00251C90"/>
    <w:rsid w:val="00251FFA"/>
    <w:rsid w:val="00252809"/>
    <w:rsid w:val="002537CD"/>
    <w:rsid w:val="00256DBB"/>
    <w:rsid w:val="00257522"/>
    <w:rsid w:val="00260D73"/>
    <w:rsid w:val="002626FC"/>
    <w:rsid w:val="00265F74"/>
    <w:rsid w:val="0026628D"/>
    <w:rsid w:val="00266C0E"/>
    <w:rsid w:val="002676AE"/>
    <w:rsid w:val="00274724"/>
    <w:rsid w:val="00275364"/>
    <w:rsid w:val="002753B4"/>
    <w:rsid w:val="00276641"/>
    <w:rsid w:val="00276FE2"/>
    <w:rsid w:val="0028318F"/>
    <w:rsid w:val="00285AB6"/>
    <w:rsid w:val="00285E83"/>
    <w:rsid w:val="002907EF"/>
    <w:rsid w:val="002928B4"/>
    <w:rsid w:val="002951A8"/>
    <w:rsid w:val="00296835"/>
    <w:rsid w:val="002A2324"/>
    <w:rsid w:val="002A26C6"/>
    <w:rsid w:val="002A2F3F"/>
    <w:rsid w:val="002A344F"/>
    <w:rsid w:val="002B14B5"/>
    <w:rsid w:val="002B2A02"/>
    <w:rsid w:val="002B6E09"/>
    <w:rsid w:val="002C021F"/>
    <w:rsid w:val="002C13E3"/>
    <w:rsid w:val="002C7A95"/>
    <w:rsid w:val="002D0481"/>
    <w:rsid w:val="002D05D4"/>
    <w:rsid w:val="002D1905"/>
    <w:rsid w:val="002D1DDA"/>
    <w:rsid w:val="002D7609"/>
    <w:rsid w:val="002E0925"/>
    <w:rsid w:val="002E0E8B"/>
    <w:rsid w:val="002E470D"/>
    <w:rsid w:val="002E4B0E"/>
    <w:rsid w:val="002E6C74"/>
    <w:rsid w:val="002F0105"/>
    <w:rsid w:val="002F1904"/>
    <w:rsid w:val="002F2594"/>
    <w:rsid w:val="002F25B6"/>
    <w:rsid w:val="002F3DE6"/>
    <w:rsid w:val="002F540E"/>
    <w:rsid w:val="002F6283"/>
    <w:rsid w:val="002F6A91"/>
    <w:rsid w:val="003014D4"/>
    <w:rsid w:val="0030325C"/>
    <w:rsid w:val="003050CC"/>
    <w:rsid w:val="00305715"/>
    <w:rsid w:val="00307DBE"/>
    <w:rsid w:val="003121FC"/>
    <w:rsid w:val="00313F5E"/>
    <w:rsid w:val="00314FF4"/>
    <w:rsid w:val="003176BB"/>
    <w:rsid w:val="003232AC"/>
    <w:rsid w:val="00323E6B"/>
    <w:rsid w:val="00323F5D"/>
    <w:rsid w:val="00325E93"/>
    <w:rsid w:val="00330B29"/>
    <w:rsid w:val="00333415"/>
    <w:rsid w:val="00340BEE"/>
    <w:rsid w:val="00340FD4"/>
    <w:rsid w:val="00342585"/>
    <w:rsid w:val="00344F34"/>
    <w:rsid w:val="0034502E"/>
    <w:rsid w:val="00345746"/>
    <w:rsid w:val="00345A34"/>
    <w:rsid w:val="00346F02"/>
    <w:rsid w:val="00350DF4"/>
    <w:rsid w:val="00351343"/>
    <w:rsid w:val="00353EC9"/>
    <w:rsid w:val="00355A79"/>
    <w:rsid w:val="00357F7C"/>
    <w:rsid w:val="00360984"/>
    <w:rsid w:val="00361580"/>
    <w:rsid w:val="00361C31"/>
    <w:rsid w:val="00363065"/>
    <w:rsid w:val="00364440"/>
    <w:rsid w:val="0036450E"/>
    <w:rsid w:val="003648F0"/>
    <w:rsid w:val="00364A3D"/>
    <w:rsid w:val="003657BE"/>
    <w:rsid w:val="003719A0"/>
    <w:rsid w:val="0037319D"/>
    <w:rsid w:val="00374B81"/>
    <w:rsid w:val="003764F3"/>
    <w:rsid w:val="00380B59"/>
    <w:rsid w:val="0038284E"/>
    <w:rsid w:val="00382A0E"/>
    <w:rsid w:val="00382E40"/>
    <w:rsid w:val="00384535"/>
    <w:rsid w:val="00385DCA"/>
    <w:rsid w:val="00386922"/>
    <w:rsid w:val="00387A0C"/>
    <w:rsid w:val="0039140B"/>
    <w:rsid w:val="00391B61"/>
    <w:rsid w:val="00392300"/>
    <w:rsid w:val="003932E0"/>
    <w:rsid w:val="003945C3"/>
    <w:rsid w:val="003947A1"/>
    <w:rsid w:val="00396C04"/>
    <w:rsid w:val="003A0C77"/>
    <w:rsid w:val="003A2BFF"/>
    <w:rsid w:val="003A312C"/>
    <w:rsid w:val="003A6024"/>
    <w:rsid w:val="003A711F"/>
    <w:rsid w:val="003A7601"/>
    <w:rsid w:val="003B5CB7"/>
    <w:rsid w:val="003B6B6B"/>
    <w:rsid w:val="003C09E4"/>
    <w:rsid w:val="003C1444"/>
    <w:rsid w:val="003C2C7A"/>
    <w:rsid w:val="003C69A8"/>
    <w:rsid w:val="003C796E"/>
    <w:rsid w:val="003D1E5C"/>
    <w:rsid w:val="003D2315"/>
    <w:rsid w:val="003E051F"/>
    <w:rsid w:val="003E1B58"/>
    <w:rsid w:val="003E4693"/>
    <w:rsid w:val="003E72F9"/>
    <w:rsid w:val="003F1A20"/>
    <w:rsid w:val="003F4EAC"/>
    <w:rsid w:val="003F5B27"/>
    <w:rsid w:val="003F7F32"/>
    <w:rsid w:val="004038DE"/>
    <w:rsid w:val="00411175"/>
    <w:rsid w:val="00412516"/>
    <w:rsid w:val="004160B2"/>
    <w:rsid w:val="0041732D"/>
    <w:rsid w:val="004176FC"/>
    <w:rsid w:val="00417E34"/>
    <w:rsid w:val="00420CB7"/>
    <w:rsid w:val="00421803"/>
    <w:rsid w:val="00421F94"/>
    <w:rsid w:val="004222CA"/>
    <w:rsid w:val="004237B8"/>
    <w:rsid w:val="0042397A"/>
    <w:rsid w:val="00426171"/>
    <w:rsid w:val="00430282"/>
    <w:rsid w:val="0043180B"/>
    <w:rsid w:val="0043429B"/>
    <w:rsid w:val="0043523A"/>
    <w:rsid w:val="00436E1F"/>
    <w:rsid w:val="00437007"/>
    <w:rsid w:val="00440CE4"/>
    <w:rsid w:val="00441BCC"/>
    <w:rsid w:val="00442DC0"/>
    <w:rsid w:val="00445147"/>
    <w:rsid w:val="00446DC7"/>
    <w:rsid w:val="004539D5"/>
    <w:rsid w:val="00455283"/>
    <w:rsid w:val="00456B0A"/>
    <w:rsid w:val="00462FE8"/>
    <w:rsid w:val="00465492"/>
    <w:rsid w:val="0046662D"/>
    <w:rsid w:val="00467A2C"/>
    <w:rsid w:val="00470F20"/>
    <w:rsid w:val="00473857"/>
    <w:rsid w:val="00473A1F"/>
    <w:rsid w:val="004741ED"/>
    <w:rsid w:val="00481589"/>
    <w:rsid w:val="00483525"/>
    <w:rsid w:val="004859FE"/>
    <w:rsid w:val="00485A86"/>
    <w:rsid w:val="0049450C"/>
    <w:rsid w:val="00495A25"/>
    <w:rsid w:val="00496F53"/>
    <w:rsid w:val="004A015D"/>
    <w:rsid w:val="004A0863"/>
    <w:rsid w:val="004A3D4E"/>
    <w:rsid w:val="004A526F"/>
    <w:rsid w:val="004B051B"/>
    <w:rsid w:val="004B2E4A"/>
    <w:rsid w:val="004B5B3A"/>
    <w:rsid w:val="004B6DC2"/>
    <w:rsid w:val="004C338A"/>
    <w:rsid w:val="004C38A0"/>
    <w:rsid w:val="004C64CA"/>
    <w:rsid w:val="004C6863"/>
    <w:rsid w:val="004D19AB"/>
    <w:rsid w:val="004D1C84"/>
    <w:rsid w:val="004D6811"/>
    <w:rsid w:val="004E0E80"/>
    <w:rsid w:val="004E1733"/>
    <w:rsid w:val="004E2024"/>
    <w:rsid w:val="004E2B9A"/>
    <w:rsid w:val="004E2D54"/>
    <w:rsid w:val="004E4B70"/>
    <w:rsid w:val="004E59BE"/>
    <w:rsid w:val="004E5B15"/>
    <w:rsid w:val="004E718B"/>
    <w:rsid w:val="004F35E5"/>
    <w:rsid w:val="004F4E54"/>
    <w:rsid w:val="004F5C5E"/>
    <w:rsid w:val="004F736F"/>
    <w:rsid w:val="00500E04"/>
    <w:rsid w:val="005048AE"/>
    <w:rsid w:val="00504ACA"/>
    <w:rsid w:val="005110B3"/>
    <w:rsid w:val="00514313"/>
    <w:rsid w:val="0051473A"/>
    <w:rsid w:val="0051566E"/>
    <w:rsid w:val="00524D5A"/>
    <w:rsid w:val="005323BA"/>
    <w:rsid w:val="00536B9A"/>
    <w:rsid w:val="005409D5"/>
    <w:rsid w:val="00541CEB"/>
    <w:rsid w:val="00544561"/>
    <w:rsid w:val="00545649"/>
    <w:rsid w:val="0054656F"/>
    <w:rsid w:val="00546B19"/>
    <w:rsid w:val="00547784"/>
    <w:rsid w:val="00550710"/>
    <w:rsid w:val="005526FA"/>
    <w:rsid w:val="00552CED"/>
    <w:rsid w:val="00553042"/>
    <w:rsid w:val="00556AFE"/>
    <w:rsid w:val="00563E0E"/>
    <w:rsid w:val="00565299"/>
    <w:rsid w:val="005661D8"/>
    <w:rsid w:val="00566FE9"/>
    <w:rsid w:val="00567F58"/>
    <w:rsid w:val="00573BED"/>
    <w:rsid w:val="00574DE3"/>
    <w:rsid w:val="0057547B"/>
    <w:rsid w:val="0057642A"/>
    <w:rsid w:val="005771FE"/>
    <w:rsid w:val="00577AD5"/>
    <w:rsid w:val="005814A6"/>
    <w:rsid w:val="005814F7"/>
    <w:rsid w:val="00584E13"/>
    <w:rsid w:val="00584FE0"/>
    <w:rsid w:val="00587C55"/>
    <w:rsid w:val="0059155D"/>
    <w:rsid w:val="00592E1D"/>
    <w:rsid w:val="00593946"/>
    <w:rsid w:val="00593E07"/>
    <w:rsid w:val="0059636C"/>
    <w:rsid w:val="005A1A05"/>
    <w:rsid w:val="005A74C7"/>
    <w:rsid w:val="005A7C7B"/>
    <w:rsid w:val="005B4585"/>
    <w:rsid w:val="005B53E1"/>
    <w:rsid w:val="005B5E2B"/>
    <w:rsid w:val="005C1F1E"/>
    <w:rsid w:val="005C3BE2"/>
    <w:rsid w:val="005C6A4C"/>
    <w:rsid w:val="005D06BD"/>
    <w:rsid w:val="005D07E3"/>
    <w:rsid w:val="005D4F24"/>
    <w:rsid w:val="005D52D2"/>
    <w:rsid w:val="005D7646"/>
    <w:rsid w:val="005D7A04"/>
    <w:rsid w:val="005E0AA1"/>
    <w:rsid w:val="005E1931"/>
    <w:rsid w:val="005E4198"/>
    <w:rsid w:val="005E753D"/>
    <w:rsid w:val="005F0274"/>
    <w:rsid w:val="005F0A8F"/>
    <w:rsid w:val="005F1909"/>
    <w:rsid w:val="005F496D"/>
    <w:rsid w:val="005F4BD2"/>
    <w:rsid w:val="005F4E7C"/>
    <w:rsid w:val="005F587E"/>
    <w:rsid w:val="005F677D"/>
    <w:rsid w:val="005F7207"/>
    <w:rsid w:val="005F731B"/>
    <w:rsid w:val="005F7FFE"/>
    <w:rsid w:val="00601463"/>
    <w:rsid w:val="00602A72"/>
    <w:rsid w:val="00603ED1"/>
    <w:rsid w:val="00604AD7"/>
    <w:rsid w:val="006063C8"/>
    <w:rsid w:val="00607F23"/>
    <w:rsid w:val="006118A1"/>
    <w:rsid w:val="00612DF2"/>
    <w:rsid w:val="006174A2"/>
    <w:rsid w:val="00620875"/>
    <w:rsid w:val="00620F48"/>
    <w:rsid w:val="0062292C"/>
    <w:rsid w:val="00623274"/>
    <w:rsid w:val="006237A0"/>
    <w:rsid w:val="00624492"/>
    <w:rsid w:val="00624AA0"/>
    <w:rsid w:val="0062669A"/>
    <w:rsid w:val="00630CDC"/>
    <w:rsid w:val="006323F7"/>
    <w:rsid w:val="00635172"/>
    <w:rsid w:val="006358A7"/>
    <w:rsid w:val="006360B6"/>
    <w:rsid w:val="00636553"/>
    <w:rsid w:val="00636793"/>
    <w:rsid w:val="00637CAA"/>
    <w:rsid w:val="006401ED"/>
    <w:rsid w:val="00642613"/>
    <w:rsid w:val="00643EDE"/>
    <w:rsid w:val="006450A7"/>
    <w:rsid w:val="00646FA5"/>
    <w:rsid w:val="00650FFC"/>
    <w:rsid w:val="006514D3"/>
    <w:rsid w:val="0065151C"/>
    <w:rsid w:val="006538B1"/>
    <w:rsid w:val="00653FC4"/>
    <w:rsid w:val="0065486C"/>
    <w:rsid w:val="006549E7"/>
    <w:rsid w:val="00656F9E"/>
    <w:rsid w:val="0065788D"/>
    <w:rsid w:val="00660491"/>
    <w:rsid w:val="006609C3"/>
    <w:rsid w:val="006623A5"/>
    <w:rsid w:val="006679A2"/>
    <w:rsid w:val="00667F5E"/>
    <w:rsid w:val="00670608"/>
    <w:rsid w:val="00670C15"/>
    <w:rsid w:val="00671131"/>
    <w:rsid w:val="00672DBC"/>
    <w:rsid w:val="006739D6"/>
    <w:rsid w:val="0067424C"/>
    <w:rsid w:val="00677384"/>
    <w:rsid w:val="006827A0"/>
    <w:rsid w:val="00685503"/>
    <w:rsid w:val="006932AF"/>
    <w:rsid w:val="00695103"/>
    <w:rsid w:val="006962D7"/>
    <w:rsid w:val="00696CBA"/>
    <w:rsid w:val="006A4299"/>
    <w:rsid w:val="006A5294"/>
    <w:rsid w:val="006A5FC5"/>
    <w:rsid w:val="006A62AF"/>
    <w:rsid w:val="006A6683"/>
    <w:rsid w:val="006A756E"/>
    <w:rsid w:val="006B2DCD"/>
    <w:rsid w:val="006B61BE"/>
    <w:rsid w:val="006C1499"/>
    <w:rsid w:val="006C3AD6"/>
    <w:rsid w:val="006C7BA7"/>
    <w:rsid w:val="006D140E"/>
    <w:rsid w:val="006D3383"/>
    <w:rsid w:val="006D40C6"/>
    <w:rsid w:val="006D6A6D"/>
    <w:rsid w:val="006E2ADC"/>
    <w:rsid w:val="006F106F"/>
    <w:rsid w:val="006F512A"/>
    <w:rsid w:val="006F5BC0"/>
    <w:rsid w:val="006F7513"/>
    <w:rsid w:val="006F7ED6"/>
    <w:rsid w:val="00700F23"/>
    <w:rsid w:val="00701005"/>
    <w:rsid w:val="007016B5"/>
    <w:rsid w:val="007030E2"/>
    <w:rsid w:val="007038F0"/>
    <w:rsid w:val="0070457C"/>
    <w:rsid w:val="00705868"/>
    <w:rsid w:val="007067EE"/>
    <w:rsid w:val="00706DFE"/>
    <w:rsid w:val="007105D1"/>
    <w:rsid w:val="00713326"/>
    <w:rsid w:val="00714539"/>
    <w:rsid w:val="00720934"/>
    <w:rsid w:val="007217A7"/>
    <w:rsid w:val="00722511"/>
    <w:rsid w:val="00722994"/>
    <w:rsid w:val="007231C9"/>
    <w:rsid w:val="007242DC"/>
    <w:rsid w:val="00724385"/>
    <w:rsid w:val="00724A34"/>
    <w:rsid w:val="00725CCB"/>
    <w:rsid w:val="00727823"/>
    <w:rsid w:val="0073195E"/>
    <w:rsid w:val="0073275D"/>
    <w:rsid w:val="00734469"/>
    <w:rsid w:val="00737647"/>
    <w:rsid w:val="00737B79"/>
    <w:rsid w:val="00740475"/>
    <w:rsid w:val="00741AE6"/>
    <w:rsid w:val="00741D48"/>
    <w:rsid w:val="00744B28"/>
    <w:rsid w:val="00746E9E"/>
    <w:rsid w:val="007471C0"/>
    <w:rsid w:val="00754697"/>
    <w:rsid w:val="00755195"/>
    <w:rsid w:val="0075639D"/>
    <w:rsid w:val="00756FC1"/>
    <w:rsid w:val="00757D2D"/>
    <w:rsid w:val="00760922"/>
    <w:rsid w:val="007671DF"/>
    <w:rsid w:val="007700DA"/>
    <w:rsid w:val="0077043A"/>
    <w:rsid w:val="00775B2B"/>
    <w:rsid w:val="00777E7A"/>
    <w:rsid w:val="007800A5"/>
    <w:rsid w:val="00780361"/>
    <w:rsid w:val="007809BC"/>
    <w:rsid w:val="007861DD"/>
    <w:rsid w:val="007901DB"/>
    <w:rsid w:val="007911E1"/>
    <w:rsid w:val="007913E4"/>
    <w:rsid w:val="007919EB"/>
    <w:rsid w:val="00791E8C"/>
    <w:rsid w:val="0079277F"/>
    <w:rsid w:val="0079724E"/>
    <w:rsid w:val="00797E8D"/>
    <w:rsid w:val="007A2737"/>
    <w:rsid w:val="007A2E7F"/>
    <w:rsid w:val="007A31C6"/>
    <w:rsid w:val="007A3DFA"/>
    <w:rsid w:val="007A5824"/>
    <w:rsid w:val="007A5C14"/>
    <w:rsid w:val="007A64A8"/>
    <w:rsid w:val="007B4234"/>
    <w:rsid w:val="007B4891"/>
    <w:rsid w:val="007B6E44"/>
    <w:rsid w:val="007C63C2"/>
    <w:rsid w:val="007D3C01"/>
    <w:rsid w:val="007D42DD"/>
    <w:rsid w:val="007D4DBD"/>
    <w:rsid w:val="007D596E"/>
    <w:rsid w:val="007D64E2"/>
    <w:rsid w:val="007E2C43"/>
    <w:rsid w:val="007E6F5D"/>
    <w:rsid w:val="007E7F99"/>
    <w:rsid w:val="007F12C9"/>
    <w:rsid w:val="007F1E6E"/>
    <w:rsid w:val="007F21D6"/>
    <w:rsid w:val="007F2947"/>
    <w:rsid w:val="007F2A93"/>
    <w:rsid w:val="007F339A"/>
    <w:rsid w:val="007F5289"/>
    <w:rsid w:val="007F54D8"/>
    <w:rsid w:val="00802093"/>
    <w:rsid w:val="008023AB"/>
    <w:rsid w:val="008068D1"/>
    <w:rsid w:val="008069D6"/>
    <w:rsid w:val="0080724D"/>
    <w:rsid w:val="008130BB"/>
    <w:rsid w:val="00813F03"/>
    <w:rsid w:val="00813FDF"/>
    <w:rsid w:val="0081484A"/>
    <w:rsid w:val="00815FDB"/>
    <w:rsid w:val="00816C37"/>
    <w:rsid w:val="008175BA"/>
    <w:rsid w:val="00817B65"/>
    <w:rsid w:val="00820C1F"/>
    <w:rsid w:val="00824223"/>
    <w:rsid w:val="00824435"/>
    <w:rsid w:val="00826818"/>
    <w:rsid w:val="008315E4"/>
    <w:rsid w:val="00833D73"/>
    <w:rsid w:val="00833F6F"/>
    <w:rsid w:val="0083444C"/>
    <w:rsid w:val="00834BDA"/>
    <w:rsid w:val="00836904"/>
    <w:rsid w:val="00837240"/>
    <w:rsid w:val="00840A83"/>
    <w:rsid w:val="008445E1"/>
    <w:rsid w:val="00851AC4"/>
    <w:rsid w:val="008524C6"/>
    <w:rsid w:val="00854F65"/>
    <w:rsid w:val="0086095B"/>
    <w:rsid w:val="0086155F"/>
    <w:rsid w:val="00862897"/>
    <w:rsid w:val="008654A1"/>
    <w:rsid w:val="0086754B"/>
    <w:rsid w:val="00870EA4"/>
    <w:rsid w:val="00870F7F"/>
    <w:rsid w:val="00873DA0"/>
    <w:rsid w:val="00877B25"/>
    <w:rsid w:val="00881702"/>
    <w:rsid w:val="008822BE"/>
    <w:rsid w:val="00883465"/>
    <w:rsid w:val="00890F54"/>
    <w:rsid w:val="0089439A"/>
    <w:rsid w:val="008944BC"/>
    <w:rsid w:val="008976DD"/>
    <w:rsid w:val="008A035A"/>
    <w:rsid w:val="008A4D53"/>
    <w:rsid w:val="008A700D"/>
    <w:rsid w:val="008A7582"/>
    <w:rsid w:val="008B0A66"/>
    <w:rsid w:val="008B1E3C"/>
    <w:rsid w:val="008B65AE"/>
    <w:rsid w:val="008B6636"/>
    <w:rsid w:val="008B6923"/>
    <w:rsid w:val="008B6B37"/>
    <w:rsid w:val="008C3CFE"/>
    <w:rsid w:val="008D1491"/>
    <w:rsid w:val="008D25A5"/>
    <w:rsid w:val="008D3128"/>
    <w:rsid w:val="008E0D0F"/>
    <w:rsid w:val="008E14BA"/>
    <w:rsid w:val="008E3A82"/>
    <w:rsid w:val="008E4279"/>
    <w:rsid w:val="008E6DF6"/>
    <w:rsid w:val="008F098F"/>
    <w:rsid w:val="008F1EB1"/>
    <w:rsid w:val="008F2334"/>
    <w:rsid w:val="008F2849"/>
    <w:rsid w:val="008F5ABA"/>
    <w:rsid w:val="00900C71"/>
    <w:rsid w:val="00903023"/>
    <w:rsid w:val="00907DA8"/>
    <w:rsid w:val="00911996"/>
    <w:rsid w:val="00911D5D"/>
    <w:rsid w:val="00912B60"/>
    <w:rsid w:val="00912C27"/>
    <w:rsid w:val="009223C5"/>
    <w:rsid w:val="0092283A"/>
    <w:rsid w:val="00923597"/>
    <w:rsid w:val="0093052D"/>
    <w:rsid w:val="0093265D"/>
    <w:rsid w:val="0093306F"/>
    <w:rsid w:val="00933775"/>
    <w:rsid w:val="0093679F"/>
    <w:rsid w:val="00937A6D"/>
    <w:rsid w:val="0094011A"/>
    <w:rsid w:val="009465BC"/>
    <w:rsid w:val="009502EF"/>
    <w:rsid w:val="00951627"/>
    <w:rsid w:val="00955BCC"/>
    <w:rsid w:val="009562F2"/>
    <w:rsid w:val="0096007A"/>
    <w:rsid w:val="00960CA7"/>
    <w:rsid w:val="00970618"/>
    <w:rsid w:val="00970BBC"/>
    <w:rsid w:val="0097203E"/>
    <w:rsid w:val="00974686"/>
    <w:rsid w:val="00974830"/>
    <w:rsid w:val="00977998"/>
    <w:rsid w:val="00984B93"/>
    <w:rsid w:val="00987734"/>
    <w:rsid w:val="009908EA"/>
    <w:rsid w:val="009917CD"/>
    <w:rsid w:val="00994EF9"/>
    <w:rsid w:val="009976F5"/>
    <w:rsid w:val="009A0C32"/>
    <w:rsid w:val="009A0DBE"/>
    <w:rsid w:val="009A26EB"/>
    <w:rsid w:val="009A443E"/>
    <w:rsid w:val="009A4667"/>
    <w:rsid w:val="009A4DDE"/>
    <w:rsid w:val="009A6157"/>
    <w:rsid w:val="009A76EA"/>
    <w:rsid w:val="009B099D"/>
    <w:rsid w:val="009B214A"/>
    <w:rsid w:val="009B3120"/>
    <w:rsid w:val="009B4185"/>
    <w:rsid w:val="009B5468"/>
    <w:rsid w:val="009B730F"/>
    <w:rsid w:val="009C03C7"/>
    <w:rsid w:val="009C1D9A"/>
    <w:rsid w:val="009C28C0"/>
    <w:rsid w:val="009C3A59"/>
    <w:rsid w:val="009C4195"/>
    <w:rsid w:val="009D1BDF"/>
    <w:rsid w:val="009D2875"/>
    <w:rsid w:val="009E16C9"/>
    <w:rsid w:val="009E1FA0"/>
    <w:rsid w:val="009E2A10"/>
    <w:rsid w:val="009E2D8B"/>
    <w:rsid w:val="009E4A3C"/>
    <w:rsid w:val="009E77A2"/>
    <w:rsid w:val="009F0B06"/>
    <w:rsid w:val="009F1C57"/>
    <w:rsid w:val="009F363B"/>
    <w:rsid w:val="009F3CA2"/>
    <w:rsid w:val="009F47B8"/>
    <w:rsid w:val="009F52F8"/>
    <w:rsid w:val="009F75FC"/>
    <w:rsid w:val="00A016D6"/>
    <w:rsid w:val="00A10258"/>
    <w:rsid w:val="00A11410"/>
    <w:rsid w:val="00A11EC4"/>
    <w:rsid w:val="00A11F45"/>
    <w:rsid w:val="00A12070"/>
    <w:rsid w:val="00A2178E"/>
    <w:rsid w:val="00A21FBB"/>
    <w:rsid w:val="00A223CB"/>
    <w:rsid w:val="00A22921"/>
    <w:rsid w:val="00A25E8A"/>
    <w:rsid w:val="00A271C1"/>
    <w:rsid w:val="00A30361"/>
    <w:rsid w:val="00A32E88"/>
    <w:rsid w:val="00A3699B"/>
    <w:rsid w:val="00A40DAC"/>
    <w:rsid w:val="00A43079"/>
    <w:rsid w:val="00A43D3B"/>
    <w:rsid w:val="00A44DCD"/>
    <w:rsid w:val="00A455F8"/>
    <w:rsid w:val="00A45B39"/>
    <w:rsid w:val="00A46781"/>
    <w:rsid w:val="00A468AB"/>
    <w:rsid w:val="00A46C58"/>
    <w:rsid w:val="00A470F5"/>
    <w:rsid w:val="00A503D5"/>
    <w:rsid w:val="00A51BC9"/>
    <w:rsid w:val="00A52E90"/>
    <w:rsid w:val="00A5452B"/>
    <w:rsid w:val="00A57EAF"/>
    <w:rsid w:val="00A62004"/>
    <w:rsid w:val="00A647EE"/>
    <w:rsid w:val="00A70134"/>
    <w:rsid w:val="00A72CB0"/>
    <w:rsid w:val="00A74E7D"/>
    <w:rsid w:val="00A758C7"/>
    <w:rsid w:val="00A76866"/>
    <w:rsid w:val="00A772CC"/>
    <w:rsid w:val="00A814D6"/>
    <w:rsid w:val="00A83067"/>
    <w:rsid w:val="00A83C2F"/>
    <w:rsid w:val="00A85CD7"/>
    <w:rsid w:val="00A87BF8"/>
    <w:rsid w:val="00A9112F"/>
    <w:rsid w:val="00A9261F"/>
    <w:rsid w:val="00A931A0"/>
    <w:rsid w:val="00A93A03"/>
    <w:rsid w:val="00A94A5B"/>
    <w:rsid w:val="00A953D5"/>
    <w:rsid w:val="00AA2593"/>
    <w:rsid w:val="00AA3D47"/>
    <w:rsid w:val="00AA7309"/>
    <w:rsid w:val="00AA741C"/>
    <w:rsid w:val="00AA7937"/>
    <w:rsid w:val="00AA7A46"/>
    <w:rsid w:val="00AB1C74"/>
    <w:rsid w:val="00AB272C"/>
    <w:rsid w:val="00AB32C3"/>
    <w:rsid w:val="00AB5351"/>
    <w:rsid w:val="00AB70BA"/>
    <w:rsid w:val="00AC0E30"/>
    <w:rsid w:val="00AC1185"/>
    <w:rsid w:val="00AC667D"/>
    <w:rsid w:val="00AC70B1"/>
    <w:rsid w:val="00AD05C7"/>
    <w:rsid w:val="00AD26D5"/>
    <w:rsid w:val="00AD316D"/>
    <w:rsid w:val="00AD4688"/>
    <w:rsid w:val="00AD546F"/>
    <w:rsid w:val="00AE2C69"/>
    <w:rsid w:val="00AF3407"/>
    <w:rsid w:val="00AF3E5D"/>
    <w:rsid w:val="00AF5003"/>
    <w:rsid w:val="00B00EDD"/>
    <w:rsid w:val="00B00FE3"/>
    <w:rsid w:val="00B1075A"/>
    <w:rsid w:val="00B11C1A"/>
    <w:rsid w:val="00B12C56"/>
    <w:rsid w:val="00B13727"/>
    <w:rsid w:val="00B13FA0"/>
    <w:rsid w:val="00B17954"/>
    <w:rsid w:val="00B223D3"/>
    <w:rsid w:val="00B2320C"/>
    <w:rsid w:val="00B253B3"/>
    <w:rsid w:val="00B25C9F"/>
    <w:rsid w:val="00B26250"/>
    <w:rsid w:val="00B270B1"/>
    <w:rsid w:val="00B31EA2"/>
    <w:rsid w:val="00B326ED"/>
    <w:rsid w:val="00B33705"/>
    <w:rsid w:val="00B341A0"/>
    <w:rsid w:val="00B348DF"/>
    <w:rsid w:val="00B34E90"/>
    <w:rsid w:val="00B35678"/>
    <w:rsid w:val="00B359B6"/>
    <w:rsid w:val="00B36B84"/>
    <w:rsid w:val="00B4107F"/>
    <w:rsid w:val="00B41EED"/>
    <w:rsid w:val="00B4226A"/>
    <w:rsid w:val="00B436E9"/>
    <w:rsid w:val="00B461A0"/>
    <w:rsid w:val="00B46B26"/>
    <w:rsid w:val="00B53461"/>
    <w:rsid w:val="00B54958"/>
    <w:rsid w:val="00B60197"/>
    <w:rsid w:val="00B62F97"/>
    <w:rsid w:val="00B64C35"/>
    <w:rsid w:val="00B6607E"/>
    <w:rsid w:val="00B6633B"/>
    <w:rsid w:val="00B66545"/>
    <w:rsid w:val="00B6715C"/>
    <w:rsid w:val="00B70DDD"/>
    <w:rsid w:val="00B710F6"/>
    <w:rsid w:val="00B71913"/>
    <w:rsid w:val="00B720CD"/>
    <w:rsid w:val="00B7468B"/>
    <w:rsid w:val="00B748BF"/>
    <w:rsid w:val="00B81DC6"/>
    <w:rsid w:val="00B85757"/>
    <w:rsid w:val="00B863D9"/>
    <w:rsid w:val="00B86A92"/>
    <w:rsid w:val="00B960E5"/>
    <w:rsid w:val="00BA6F70"/>
    <w:rsid w:val="00BB083C"/>
    <w:rsid w:val="00BB3CC1"/>
    <w:rsid w:val="00BB42D5"/>
    <w:rsid w:val="00BC0EB2"/>
    <w:rsid w:val="00BC0F8B"/>
    <w:rsid w:val="00BC5786"/>
    <w:rsid w:val="00BD1DAD"/>
    <w:rsid w:val="00BD6FAD"/>
    <w:rsid w:val="00BE08B0"/>
    <w:rsid w:val="00BE2554"/>
    <w:rsid w:val="00BE29A9"/>
    <w:rsid w:val="00BE2D7F"/>
    <w:rsid w:val="00BE3A96"/>
    <w:rsid w:val="00BE3C6B"/>
    <w:rsid w:val="00BE5C8F"/>
    <w:rsid w:val="00BE681E"/>
    <w:rsid w:val="00BF0D7E"/>
    <w:rsid w:val="00BF3C2B"/>
    <w:rsid w:val="00BF4A49"/>
    <w:rsid w:val="00BF752C"/>
    <w:rsid w:val="00C000B6"/>
    <w:rsid w:val="00C0142E"/>
    <w:rsid w:val="00C03E36"/>
    <w:rsid w:val="00C0710E"/>
    <w:rsid w:val="00C0750B"/>
    <w:rsid w:val="00C12900"/>
    <w:rsid w:val="00C12947"/>
    <w:rsid w:val="00C15A3F"/>
    <w:rsid w:val="00C1627A"/>
    <w:rsid w:val="00C16931"/>
    <w:rsid w:val="00C16B67"/>
    <w:rsid w:val="00C171EB"/>
    <w:rsid w:val="00C20150"/>
    <w:rsid w:val="00C23724"/>
    <w:rsid w:val="00C30380"/>
    <w:rsid w:val="00C306B3"/>
    <w:rsid w:val="00C32603"/>
    <w:rsid w:val="00C33FD6"/>
    <w:rsid w:val="00C347FE"/>
    <w:rsid w:val="00C40B76"/>
    <w:rsid w:val="00C50119"/>
    <w:rsid w:val="00C502F8"/>
    <w:rsid w:val="00C5135D"/>
    <w:rsid w:val="00C5697C"/>
    <w:rsid w:val="00C602A4"/>
    <w:rsid w:val="00C6160E"/>
    <w:rsid w:val="00C63046"/>
    <w:rsid w:val="00C647F9"/>
    <w:rsid w:val="00C66D8F"/>
    <w:rsid w:val="00C72FF1"/>
    <w:rsid w:val="00C7653A"/>
    <w:rsid w:val="00C7714E"/>
    <w:rsid w:val="00C771B7"/>
    <w:rsid w:val="00C80E5C"/>
    <w:rsid w:val="00C82338"/>
    <w:rsid w:val="00C8298D"/>
    <w:rsid w:val="00C835EF"/>
    <w:rsid w:val="00C84DBD"/>
    <w:rsid w:val="00C85791"/>
    <w:rsid w:val="00C85D74"/>
    <w:rsid w:val="00C86289"/>
    <w:rsid w:val="00C86941"/>
    <w:rsid w:val="00C916A2"/>
    <w:rsid w:val="00C93772"/>
    <w:rsid w:val="00C9534D"/>
    <w:rsid w:val="00C96650"/>
    <w:rsid w:val="00CA15F6"/>
    <w:rsid w:val="00CB020F"/>
    <w:rsid w:val="00CB0CAB"/>
    <w:rsid w:val="00CB3440"/>
    <w:rsid w:val="00CC1923"/>
    <w:rsid w:val="00CC1C9F"/>
    <w:rsid w:val="00CC241A"/>
    <w:rsid w:val="00CC407D"/>
    <w:rsid w:val="00CD0952"/>
    <w:rsid w:val="00CD46E8"/>
    <w:rsid w:val="00CD542D"/>
    <w:rsid w:val="00CD65CE"/>
    <w:rsid w:val="00CD79E8"/>
    <w:rsid w:val="00CE0BA4"/>
    <w:rsid w:val="00CE2251"/>
    <w:rsid w:val="00CE352E"/>
    <w:rsid w:val="00CE4408"/>
    <w:rsid w:val="00CE5482"/>
    <w:rsid w:val="00CF0041"/>
    <w:rsid w:val="00CF004A"/>
    <w:rsid w:val="00CF1BBB"/>
    <w:rsid w:val="00CF2142"/>
    <w:rsid w:val="00CF4593"/>
    <w:rsid w:val="00CF46DC"/>
    <w:rsid w:val="00D005E3"/>
    <w:rsid w:val="00D01D3C"/>
    <w:rsid w:val="00D02AD8"/>
    <w:rsid w:val="00D03FD3"/>
    <w:rsid w:val="00D04C4D"/>
    <w:rsid w:val="00D05476"/>
    <w:rsid w:val="00D07DCA"/>
    <w:rsid w:val="00D12BE7"/>
    <w:rsid w:val="00D133CA"/>
    <w:rsid w:val="00D1413E"/>
    <w:rsid w:val="00D14AE3"/>
    <w:rsid w:val="00D14E9F"/>
    <w:rsid w:val="00D164C4"/>
    <w:rsid w:val="00D213AD"/>
    <w:rsid w:val="00D21936"/>
    <w:rsid w:val="00D2250F"/>
    <w:rsid w:val="00D2352B"/>
    <w:rsid w:val="00D26812"/>
    <w:rsid w:val="00D30984"/>
    <w:rsid w:val="00D32112"/>
    <w:rsid w:val="00D338BC"/>
    <w:rsid w:val="00D34E46"/>
    <w:rsid w:val="00D35B27"/>
    <w:rsid w:val="00D36471"/>
    <w:rsid w:val="00D401B4"/>
    <w:rsid w:val="00D4118E"/>
    <w:rsid w:val="00D41C18"/>
    <w:rsid w:val="00D44212"/>
    <w:rsid w:val="00D44F6F"/>
    <w:rsid w:val="00D46073"/>
    <w:rsid w:val="00D46488"/>
    <w:rsid w:val="00D46983"/>
    <w:rsid w:val="00D46A37"/>
    <w:rsid w:val="00D47341"/>
    <w:rsid w:val="00D53114"/>
    <w:rsid w:val="00D53214"/>
    <w:rsid w:val="00D54541"/>
    <w:rsid w:val="00D54930"/>
    <w:rsid w:val="00D65EE5"/>
    <w:rsid w:val="00D70F37"/>
    <w:rsid w:val="00D764DD"/>
    <w:rsid w:val="00D7660D"/>
    <w:rsid w:val="00D80A29"/>
    <w:rsid w:val="00D83E61"/>
    <w:rsid w:val="00D85876"/>
    <w:rsid w:val="00D86817"/>
    <w:rsid w:val="00D87B29"/>
    <w:rsid w:val="00D90729"/>
    <w:rsid w:val="00D90DF3"/>
    <w:rsid w:val="00D91C47"/>
    <w:rsid w:val="00D94047"/>
    <w:rsid w:val="00D9755A"/>
    <w:rsid w:val="00DA00BA"/>
    <w:rsid w:val="00DA44D0"/>
    <w:rsid w:val="00DA51DB"/>
    <w:rsid w:val="00DA7C81"/>
    <w:rsid w:val="00DB34D4"/>
    <w:rsid w:val="00DB400E"/>
    <w:rsid w:val="00DB4F65"/>
    <w:rsid w:val="00DB72C8"/>
    <w:rsid w:val="00DC04EB"/>
    <w:rsid w:val="00DC4B77"/>
    <w:rsid w:val="00DD02D5"/>
    <w:rsid w:val="00DD05FE"/>
    <w:rsid w:val="00DD069B"/>
    <w:rsid w:val="00DD2328"/>
    <w:rsid w:val="00DD4580"/>
    <w:rsid w:val="00DD4A33"/>
    <w:rsid w:val="00DD5DD4"/>
    <w:rsid w:val="00DD79DC"/>
    <w:rsid w:val="00DD7BD6"/>
    <w:rsid w:val="00DE030C"/>
    <w:rsid w:val="00DE0B2F"/>
    <w:rsid w:val="00DE2189"/>
    <w:rsid w:val="00DE237C"/>
    <w:rsid w:val="00DE4188"/>
    <w:rsid w:val="00DE42B3"/>
    <w:rsid w:val="00DE46C4"/>
    <w:rsid w:val="00DE4E0B"/>
    <w:rsid w:val="00DE57DD"/>
    <w:rsid w:val="00DF07DA"/>
    <w:rsid w:val="00DF0CDA"/>
    <w:rsid w:val="00DF235F"/>
    <w:rsid w:val="00DF6716"/>
    <w:rsid w:val="00E00708"/>
    <w:rsid w:val="00E0275C"/>
    <w:rsid w:val="00E04828"/>
    <w:rsid w:val="00E12F2D"/>
    <w:rsid w:val="00E1439E"/>
    <w:rsid w:val="00E14DF4"/>
    <w:rsid w:val="00E1548E"/>
    <w:rsid w:val="00E2048A"/>
    <w:rsid w:val="00E20DC8"/>
    <w:rsid w:val="00E21687"/>
    <w:rsid w:val="00E21F70"/>
    <w:rsid w:val="00E22E1A"/>
    <w:rsid w:val="00E23597"/>
    <w:rsid w:val="00E250C4"/>
    <w:rsid w:val="00E2605D"/>
    <w:rsid w:val="00E26A9F"/>
    <w:rsid w:val="00E27BF2"/>
    <w:rsid w:val="00E314EF"/>
    <w:rsid w:val="00E32142"/>
    <w:rsid w:val="00E33820"/>
    <w:rsid w:val="00E33F32"/>
    <w:rsid w:val="00E34FBC"/>
    <w:rsid w:val="00E35066"/>
    <w:rsid w:val="00E35BCE"/>
    <w:rsid w:val="00E3644A"/>
    <w:rsid w:val="00E365DE"/>
    <w:rsid w:val="00E42DCF"/>
    <w:rsid w:val="00E45E26"/>
    <w:rsid w:val="00E511E5"/>
    <w:rsid w:val="00E570B5"/>
    <w:rsid w:val="00E62B02"/>
    <w:rsid w:val="00E64781"/>
    <w:rsid w:val="00E6483E"/>
    <w:rsid w:val="00E65CA7"/>
    <w:rsid w:val="00E65DC8"/>
    <w:rsid w:val="00E674C2"/>
    <w:rsid w:val="00E71190"/>
    <w:rsid w:val="00E71EDB"/>
    <w:rsid w:val="00E71F6C"/>
    <w:rsid w:val="00E77525"/>
    <w:rsid w:val="00E80816"/>
    <w:rsid w:val="00E8616F"/>
    <w:rsid w:val="00E9156A"/>
    <w:rsid w:val="00E919FB"/>
    <w:rsid w:val="00E95EE6"/>
    <w:rsid w:val="00EA68D0"/>
    <w:rsid w:val="00EB2680"/>
    <w:rsid w:val="00EB2A37"/>
    <w:rsid w:val="00EB316D"/>
    <w:rsid w:val="00EB7FDE"/>
    <w:rsid w:val="00EC1C2D"/>
    <w:rsid w:val="00EC1ED9"/>
    <w:rsid w:val="00EC420E"/>
    <w:rsid w:val="00EC55AC"/>
    <w:rsid w:val="00EC5F52"/>
    <w:rsid w:val="00ED0901"/>
    <w:rsid w:val="00ED1C0C"/>
    <w:rsid w:val="00ED1C53"/>
    <w:rsid w:val="00ED311A"/>
    <w:rsid w:val="00ED5054"/>
    <w:rsid w:val="00ED5598"/>
    <w:rsid w:val="00EE315F"/>
    <w:rsid w:val="00EE3B5A"/>
    <w:rsid w:val="00EE405D"/>
    <w:rsid w:val="00EE4B60"/>
    <w:rsid w:val="00EF2C5D"/>
    <w:rsid w:val="00EF3274"/>
    <w:rsid w:val="00EF5D03"/>
    <w:rsid w:val="00EF727F"/>
    <w:rsid w:val="00EF7ED6"/>
    <w:rsid w:val="00F000C7"/>
    <w:rsid w:val="00F0265A"/>
    <w:rsid w:val="00F060B4"/>
    <w:rsid w:val="00F074B3"/>
    <w:rsid w:val="00F12EA4"/>
    <w:rsid w:val="00F13FA7"/>
    <w:rsid w:val="00F1497B"/>
    <w:rsid w:val="00F15E7C"/>
    <w:rsid w:val="00F175B5"/>
    <w:rsid w:val="00F22E83"/>
    <w:rsid w:val="00F2494B"/>
    <w:rsid w:val="00F249C1"/>
    <w:rsid w:val="00F24A7A"/>
    <w:rsid w:val="00F25F09"/>
    <w:rsid w:val="00F2685E"/>
    <w:rsid w:val="00F2792A"/>
    <w:rsid w:val="00F319EE"/>
    <w:rsid w:val="00F33DA6"/>
    <w:rsid w:val="00F34715"/>
    <w:rsid w:val="00F4120F"/>
    <w:rsid w:val="00F41F18"/>
    <w:rsid w:val="00F4304A"/>
    <w:rsid w:val="00F43A93"/>
    <w:rsid w:val="00F445F4"/>
    <w:rsid w:val="00F4608A"/>
    <w:rsid w:val="00F466C0"/>
    <w:rsid w:val="00F507DB"/>
    <w:rsid w:val="00F55EF5"/>
    <w:rsid w:val="00F5789F"/>
    <w:rsid w:val="00F615ED"/>
    <w:rsid w:val="00F62A1B"/>
    <w:rsid w:val="00F654B4"/>
    <w:rsid w:val="00F654F3"/>
    <w:rsid w:val="00F73007"/>
    <w:rsid w:val="00F73409"/>
    <w:rsid w:val="00F75E87"/>
    <w:rsid w:val="00F76330"/>
    <w:rsid w:val="00F83CC2"/>
    <w:rsid w:val="00F83F41"/>
    <w:rsid w:val="00F85250"/>
    <w:rsid w:val="00F8588A"/>
    <w:rsid w:val="00F85B9C"/>
    <w:rsid w:val="00F87847"/>
    <w:rsid w:val="00F92F5A"/>
    <w:rsid w:val="00F9439C"/>
    <w:rsid w:val="00F96244"/>
    <w:rsid w:val="00FA0E36"/>
    <w:rsid w:val="00FA0FF4"/>
    <w:rsid w:val="00FA4057"/>
    <w:rsid w:val="00FA4B8C"/>
    <w:rsid w:val="00FA509F"/>
    <w:rsid w:val="00FA569E"/>
    <w:rsid w:val="00FA5EB9"/>
    <w:rsid w:val="00FA62E8"/>
    <w:rsid w:val="00FA6AE1"/>
    <w:rsid w:val="00FA7774"/>
    <w:rsid w:val="00FB0175"/>
    <w:rsid w:val="00FB1D94"/>
    <w:rsid w:val="00FB3CC4"/>
    <w:rsid w:val="00FB4FDE"/>
    <w:rsid w:val="00FB7804"/>
    <w:rsid w:val="00FB7C2E"/>
    <w:rsid w:val="00FC1856"/>
    <w:rsid w:val="00FC2647"/>
    <w:rsid w:val="00FC28BD"/>
    <w:rsid w:val="00FC5CF3"/>
    <w:rsid w:val="00FC6C2F"/>
    <w:rsid w:val="00FC7A5B"/>
    <w:rsid w:val="00FD10E3"/>
    <w:rsid w:val="00FD20CE"/>
    <w:rsid w:val="00FD2398"/>
    <w:rsid w:val="00FD3E99"/>
    <w:rsid w:val="00FD6BB6"/>
    <w:rsid w:val="00FE1017"/>
    <w:rsid w:val="00FE4D1B"/>
    <w:rsid w:val="00FE5FBD"/>
    <w:rsid w:val="00FE7168"/>
    <w:rsid w:val="00FF02FB"/>
    <w:rsid w:val="00FF2E36"/>
    <w:rsid w:val="00FF3B09"/>
    <w:rsid w:val="00FF5F8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715">
      <w:bodyDiv w:val="1"/>
      <w:marLeft w:val="0"/>
      <w:marRight w:val="0"/>
      <w:marTop w:val="0"/>
      <w:marBottom w:val="0"/>
      <w:divBdr>
        <w:top w:val="none" w:sz="0" w:space="0" w:color="auto"/>
        <w:left w:val="none" w:sz="0" w:space="0" w:color="auto"/>
        <w:bottom w:val="none" w:sz="0" w:space="0" w:color="auto"/>
        <w:right w:val="none" w:sz="0" w:space="0" w:color="auto"/>
      </w:divBdr>
    </w:div>
    <w:div w:id="204684394">
      <w:bodyDiv w:val="1"/>
      <w:marLeft w:val="0"/>
      <w:marRight w:val="0"/>
      <w:marTop w:val="0"/>
      <w:marBottom w:val="0"/>
      <w:divBdr>
        <w:top w:val="none" w:sz="0" w:space="0" w:color="auto"/>
        <w:left w:val="none" w:sz="0" w:space="0" w:color="auto"/>
        <w:bottom w:val="none" w:sz="0" w:space="0" w:color="auto"/>
        <w:right w:val="none" w:sz="0" w:space="0" w:color="auto"/>
      </w:divBdr>
    </w:div>
    <w:div w:id="208536643">
      <w:bodyDiv w:val="1"/>
      <w:marLeft w:val="0"/>
      <w:marRight w:val="0"/>
      <w:marTop w:val="0"/>
      <w:marBottom w:val="0"/>
      <w:divBdr>
        <w:top w:val="none" w:sz="0" w:space="0" w:color="auto"/>
        <w:left w:val="none" w:sz="0" w:space="0" w:color="auto"/>
        <w:bottom w:val="none" w:sz="0" w:space="0" w:color="auto"/>
        <w:right w:val="none" w:sz="0" w:space="0" w:color="auto"/>
      </w:divBdr>
    </w:div>
    <w:div w:id="232811572">
      <w:bodyDiv w:val="1"/>
      <w:marLeft w:val="0"/>
      <w:marRight w:val="0"/>
      <w:marTop w:val="0"/>
      <w:marBottom w:val="0"/>
      <w:divBdr>
        <w:top w:val="none" w:sz="0" w:space="0" w:color="auto"/>
        <w:left w:val="none" w:sz="0" w:space="0" w:color="auto"/>
        <w:bottom w:val="none" w:sz="0" w:space="0" w:color="auto"/>
        <w:right w:val="none" w:sz="0" w:space="0" w:color="auto"/>
      </w:divBdr>
    </w:div>
    <w:div w:id="1242905302">
      <w:bodyDiv w:val="1"/>
      <w:marLeft w:val="0"/>
      <w:marRight w:val="0"/>
      <w:marTop w:val="0"/>
      <w:marBottom w:val="0"/>
      <w:divBdr>
        <w:top w:val="none" w:sz="0" w:space="0" w:color="auto"/>
        <w:left w:val="none" w:sz="0" w:space="0" w:color="auto"/>
        <w:bottom w:val="none" w:sz="0" w:space="0" w:color="auto"/>
        <w:right w:val="none" w:sz="0" w:space="0" w:color="auto"/>
      </w:divBdr>
    </w:div>
    <w:div w:id="1352100310">
      <w:bodyDiv w:val="1"/>
      <w:marLeft w:val="0"/>
      <w:marRight w:val="0"/>
      <w:marTop w:val="0"/>
      <w:marBottom w:val="0"/>
      <w:divBdr>
        <w:top w:val="none" w:sz="0" w:space="0" w:color="auto"/>
        <w:left w:val="none" w:sz="0" w:space="0" w:color="auto"/>
        <w:bottom w:val="none" w:sz="0" w:space="0" w:color="auto"/>
        <w:right w:val="none" w:sz="0" w:space="0" w:color="auto"/>
      </w:divBdr>
    </w:div>
    <w:div w:id="1424455813">
      <w:bodyDiv w:val="1"/>
      <w:marLeft w:val="0"/>
      <w:marRight w:val="0"/>
      <w:marTop w:val="0"/>
      <w:marBottom w:val="0"/>
      <w:divBdr>
        <w:top w:val="none" w:sz="0" w:space="0" w:color="auto"/>
        <w:left w:val="none" w:sz="0" w:space="0" w:color="auto"/>
        <w:bottom w:val="none" w:sz="0" w:space="0" w:color="auto"/>
        <w:right w:val="none" w:sz="0" w:space="0" w:color="auto"/>
      </w:divBdr>
    </w:div>
    <w:div w:id="1676346178">
      <w:bodyDiv w:val="1"/>
      <w:marLeft w:val="0"/>
      <w:marRight w:val="0"/>
      <w:marTop w:val="0"/>
      <w:marBottom w:val="0"/>
      <w:divBdr>
        <w:top w:val="none" w:sz="0" w:space="0" w:color="auto"/>
        <w:left w:val="none" w:sz="0" w:space="0" w:color="auto"/>
        <w:bottom w:val="none" w:sz="0" w:space="0" w:color="auto"/>
        <w:right w:val="none" w:sz="0" w:space="0" w:color="auto"/>
      </w:divBdr>
    </w:div>
    <w:div w:id="1751152814">
      <w:bodyDiv w:val="1"/>
      <w:marLeft w:val="0"/>
      <w:marRight w:val="0"/>
      <w:marTop w:val="0"/>
      <w:marBottom w:val="0"/>
      <w:divBdr>
        <w:top w:val="none" w:sz="0" w:space="0" w:color="auto"/>
        <w:left w:val="none" w:sz="0" w:space="0" w:color="auto"/>
        <w:bottom w:val="none" w:sz="0" w:space="0" w:color="auto"/>
        <w:right w:val="none" w:sz="0" w:space="0" w:color="auto"/>
      </w:divBdr>
    </w:div>
    <w:div w:id="1877814520">
      <w:bodyDiv w:val="1"/>
      <w:marLeft w:val="0"/>
      <w:marRight w:val="0"/>
      <w:marTop w:val="0"/>
      <w:marBottom w:val="0"/>
      <w:divBdr>
        <w:top w:val="none" w:sz="0" w:space="0" w:color="auto"/>
        <w:left w:val="none" w:sz="0" w:space="0" w:color="auto"/>
        <w:bottom w:val="none" w:sz="0" w:space="0" w:color="auto"/>
        <w:right w:val="none" w:sz="0" w:space="0" w:color="auto"/>
      </w:divBdr>
    </w:div>
    <w:div w:id="194703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Windows User</dc:creator>
  <cp:lastModifiedBy>Admin</cp:lastModifiedBy>
  <cp:revision>16</cp:revision>
  <cp:lastPrinted>2022-04-24T05:02:00Z</cp:lastPrinted>
  <dcterms:created xsi:type="dcterms:W3CDTF">2022-04-24T05:03:00Z</dcterms:created>
  <dcterms:modified xsi:type="dcterms:W3CDTF">2022-05-17T02:23:00Z</dcterms:modified>
</cp:coreProperties>
</file>