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773"/>
      </w:tblGrid>
      <w:tr w:rsidR="00407DEA" w:rsidRPr="00862A11" w:rsidTr="001B3121">
        <w:tc>
          <w:tcPr>
            <w:tcW w:w="3508" w:type="dxa"/>
          </w:tcPr>
          <w:p w:rsidR="00407DEA" w:rsidRPr="00862A11" w:rsidRDefault="00407DEA" w:rsidP="001B3121">
            <w:pPr>
              <w:jc w:val="center"/>
              <w:rPr>
                <w:rFonts w:ascii="Times New Roman" w:hAnsi="Times New Roman" w:cs="Times New Roman"/>
                <w:b/>
                <w:bCs/>
                <w:color w:val="000000" w:themeColor="text1"/>
                <w:sz w:val="26"/>
                <w:szCs w:val="28"/>
              </w:rPr>
            </w:pPr>
            <w:r w:rsidRPr="00862A11">
              <w:rPr>
                <w:rFonts w:ascii="Times New Roman" w:hAnsi="Times New Roman" w:cs="Times New Roman"/>
                <w:b/>
                <w:color w:val="000000" w:themeColor="text1"/>
                <w:sz w:val="26"/>
              </w:rPr>
              <w:t>ỦY BAN NHÂN DÂN</w:t>
            </w:r>
          </w:p>
          <w:p w:rsidR="00407DEA" w:rsidRPr="00862A11" w:rsidRDefault="00407DEA" w:rsidP="001B3121">
            <w:pPr>
              <w:jc w:val="center"/>
              <w:rPr>
                <w:rFonts w:ascii="Times New Roman" w:hAnsi="Times New Roman" w:cs="Times New Roman"/>
                <w:b/>
                <w:color w:val="000000" w:themeColor="text1"/>
                <w:sz w:val="26"/>
              </w:rPr>
            </w:pPr>
            <w:r w:rsidRPr="00862A11">
              <w:rPr>
                <w:rFonts w:ascii="Times New Roman" w:hAnsi="Times New Roman" w:cs="Times New Roman"/>
                <w:b/>
                <w:color w:val="000000" w:themeColor="text1"/>
                <w:sz w:val="26"/>
              </w:rPr>
              <w:t>TỈNH THANH HÓA</w:t>
            </w:r>
          </w:p>
          <w:p w:rsidR="00407DEA" w:rsidRPr="00862A11" w:rsidRDefault="00407DEA" w:rsidP="001B3121">
            <w:pPr>
              <w:jc w:val="center"/>
              <w:rPr>
                <w:rFonts w:ascii="Times New Roman" w:hAnsi="Times New Roman" w:cs="Times New Roman"/>
                <w:b/>
                <w:color w:val="000000" w:themeColor="text1"/>
                <w:sz w:val="26"/>
              </w:rPr>
            </w:pPr>
            <w:r w:rsidRPr="00862A11">
              <w:rPr>
                <w:rFonts w:ascii="Times New Roman" w:hAnsi="Times New Roman" w:cs="Times New Roman"/>
                <w:noProof/>
                <w:color w:val="auto"/>
                <w:sz w:val="28"/>
                <w:lang w:val="en-GB" w:eastAsia="en-GB" w:bidi="ar-SA"/>
              </w:rPr>
              <mc:AlternateContent>
                <mc:Choice Requires="wps">
                  <w:drawing>
                    <wp:anchor distT="0" distB="0" distL="114300" distR="114300" simplePos="0" relativeHeight="251683328" behindDoc="0" locked="0" layoutInCell="1" allowOverlap="1" wp14:anchorId="4DD8A99B" wp14:editId="0BEF8B35">
                      <wp:simplePos x="0" y="0"/>
                      <wp:positionH relativeFrom="column">
                        <wp:posOffset>698804</wp:posOffset>
                      </wp:positionH>
                      <wp:positionV relativeFrom="paragraph">
                        <wp:posOffset>26670</wp:posOffset>
                      </wp:positionV>
                      <wp:extent cx="73110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731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pt,2.1pt" to="11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" strokecolor="#4579b8 [3044]"/>
                  </w:pict>
                </mc:Fallback>
              </mc:AlternateContent>
            </w:r>
          </w:p>
          <w:p w:rsidR="00407DEA" w:rsidRPr="00862A11" w:rsidRDefault="00407DEA" w:rsidP="002911DC">
            <w:pPr>
              <w:spacing w:before="120"/>
              <w:jc w:val="center"/>
              <w:rPr>
                <w:rFonts w:ascii="Times New Roman" w:hAnsi="Times New Roman" w:cs="Times New Roman"/>
                <w:bCs/>
                <w:color w:val="000000" w:themeColor="text1"/>
                <w:sz w:val="28"/>
                <w:szCs w:val="28"/>
              </w:rPr>
            </w:pPr>
            <w:r w:rsidRPr="00862A11">
              <w:rPr>
                <w:rFonts w:ascii="Times New Roman" w:hAnsi="Times New Roman" w:cs="Times New Roman"/>
                <w:color w:val="000000" w:themeColor="text1"/>
                <w:sz w:val="28"/>
              </w:rPr>
              <w:t xml:space="preserve">Số:  </w:t>
            </w:r>
            <w:r w:rsidR="002911DC">
              <w:rPr>
                <w:rFonts w:ascii="Times New Roman" w:hAnsi="Times New Roman" w:cs="Times New Roman"/>
                <w:color w:val="000000" w:themeColor="text1"/>
                <w:sz w:val="28"/>
                <w:lang w:val="en-US"/>
              </w:rPr>
              <w:t>05</w:t>
            </w:r>
            <w:r w:rsidRPr="00862A11">
              <w:rPr>
                <w:rFonts w:ascii="Times New Roman" w:hAnsi="Times New Roman" w:cs="Times New Roman"/>
                <w:color w:val="000000" w:themeColor="text1"/>
                <w:sz w:val="28"/>
              </w:rPr>
              <w:t>/2023/QĐ-UBND</w:t>
            </w:r>
          </w:p>
        </w:tc>
        <w:tc>
          <w:tcPr>
            <w:tcW w:w="5773" w:type="dxa"/>
          </w:tcPr>
          <w:p w:rsidR="00407DEA" w:rsidRPr="00862A11" w:rsidRDefault="00407DEA" w:rsidP="001B3121">
            <w:pPr>
              <w:jc w:val="center"/>
              <w:rPr>
                <w:rFonts w:ascii="Times New Roman" w:hAnsi="Times New Roman" w:cs="Times New Roman"/>
                <w:b/>
                <w:bCs/>
                <w:color w:val="000000" w:themeColor="text1"/>
                <w:sz w:val="26"/>
                <w:szCs w:val="28"/>
              </w:rPr>
            </w:pPr>
            <w:r w:rsidRPr="00862A11">
              <w:rPr>
                <w:rFonts w:ascii="Times New Roman" w:hAnsi="Times New Roman" w:cs="Times New Roman"/>
                <w:b/>
                <w:color w:val="000000" w:themeColor="text1"/>
                <w:sz w:val="26"/>
              </w:rPr>
              <w:t>CỘNG HÒA XÃ HỘI CHỦ NGHĨA VIỆT NAM</w:t>
            </w:r>
          </w:p>
          <w:p w:rsidR="00407DEA" w:rsidRPr="00862A11" w:rsidRDefault="00407DEA" w:rsidP="001B3121">
            <w:pPr>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Độc lập – Tự do – Hạnh phúc</w:t>
            </w:r>
          </w:p>
          <w:p w:rsidR="00407DEA" w:rsidRPr="00862A11" w:rsidRDefault="00407DEA" w:rsidP="001B3121">
            <w:pPr>
              <w:jc w:val="center"/>
              <w:rPr>
                <w:rFonts w:ascii="Times New Roman" w:hAnsi="Times New Roman" w:cs="Times New Roman"/>
                <w:b/>
                <w:color w:val="000000" w:themeColor="text1"/>
              </w:rPr>
            </w:pPr>
            <w:r w:rsidRPr="00862A11">
              <w:rPr>
                <w:rFonts w:ascii="Times New Roman" w:hAnsi="Times New Roman" w:cs="Times New Roman"/>
                <w:noProof/>
                <w:color w:val="auto"/>
                <w:lang w:val="en-GB" w:eastAsia="en-GB" w:bidi="ar-SA"/>
              </w:rPr>
              <mc:AlternateContent>
                <mc:Choice Requires="wps">
                  <w:drawing>
                    <wp:anchor distT="0" distB="0" distL="114300" distR="114300" simplePos="0" relativeHeight="251684352" behindDoc="0" locked="0" layoutInCell="1" allowOverlap="1" wp14:anchorId="7FBC394E" wp14:editId="72EF695B">
                      <wp:simplePos x="0" y="0"/>
                      <wp:positionH relativeFrom="column">
                        <wp:posOffset>687401</wp:posOffset>
                      </wp:positionH>
                      <wp:positionV relativeFrom="paragraph">
                        <wp:posOffset>30480</wp:posOffset>
                      </wp:positionV>
                      <wp:extent cx="21545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154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4pt" to="22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" strokecolor="#4579b8 [3044]"/>
                  </w:pict>
                </mc:Fallback>
              </mc:AlternateContent>
            </w:r>
          </w:p>
          <w:p w:rsidR="00407DEA" w:rsidRPr="00862A11" w:rsidRDefault="00EE58DB" w:rsidP="002911DC">
            <w:pPr>
              <w:spacing w:before="120"/>
              <w:jc w:val="center"/>
              <w:rPr>
                <w:rFonts w:ascii="Times New Roman" w:hAnsi="Times New Roman" w:cs="Times New Roman"/>
                <w:bCs/>
                <w:i/>
                <w:color w:val="000000" w:themeColor="text1"/>
                <w:sz w:val="28"/>
                <w:szCs w:val="28"/>
              </w:rPr>
            </w:pPr>
            <w:r>
              <w:rPr>
                <w:rFonts w:ascii="Times New Roman" w:hAnsi="Times New Roman" w:cs="Times New Roman"/>
                <w:i/>
                <w:color w:val="000000" w:themeColor="text1"/>
                <w:sz w:val="28"/>
                <w:lang w:val="en-GB"/>
              </w:rPr>
              <w:t xml:space="preserve">      </w:t>
            </w:r>
            <w:r w:rsidR="00407DEA" w:rsidRPr="00862A11">
              <w:rPr>
                <w:rFonts w:ascii="Times New Roman" w:hAnsi="Times New Roman" w:cs="Times New Roman"/>
                <w:i/>
                <w:color w:val="000000" w:themeColor="text1"/>
                <w:sz w:val="28"/>
              </w:rPr>
              <w:t xml:space="preserve">Thanh Hóa, ngày </w:t>
            </w:r>
            <w:r w:rsidR="002911DC">
              <w:rPr>
                <w:rFonts w:ascii="Times New Roman" w:hAnsi="Times New Roman" w:cs="Times New Roman"/>
                <w:i/>
                <w:color w:val="000000" w:themeColor="text1"/>
                <w:sz w:val="28"/>
                <w:lang w:val="en-US"/>
              </w:rPr>
              <w:t>09</w:t>
            </w:r>
            <w:r w:rsidR="00407DEA" w:rsidRPr="00862A11">
              <w:rPr>
                <w:rFonts w:ascii="Times New Roman" w:hAnsi="Times New Roman" w:cs="Times New Roman"/>
                <w:i/>
                <w:color w:val="000000" w:themeColor="text1"/>
                <w:sz w:val="28"/>
              </w:rPr>
              <w:t xml:space="preserve"> tháng </w:t>
            </w:r>
            <w:r w:rsidR="002911DC">
              <w:rPr>
                <w:rFonts w:ascii="Times New Roman" w:hAnsi="Times New Roman" w:cs="Times New Roman"/>
                <w:i/>
                <w:color w:val="000000" w:themeColor="text1"/>
                <w:sz w:val="28"/>
                <w:lang w:val="en-US"/>
              </w:rPr>
              <w:t>3</w:t>
            </w:r>
            <w:r w:rsidR="00407DEA" w:rsidRPr="00862A11">
              <w:rPr>
                <w:rFonts w:ascii="Times New Roman" w:hAnsi="Times New Roman" w:cs="Times New Roman"/>
                <w:i/>
                <w:color w:val="000000" w:themeColor="text1"/>
                <w:sz w:val="28"/>
              </w:rPr>
              <w:t xml:space="preserve"> năm 2023</w:t>
            </w:r>
          </w:p>
        </w:tc>
      </w:tr>
    </w:tbl>
    <w:p w:rsidR="00407DEA" w:rsidRPr="00862A11" w:rsidRDefault="00407DEA" w:rsidP="00407DEA">
      <w:pPr>
        <w:jc w:val="center"/>
        <w:rPr>
          <w:rFonts w:ascii="Times New Roman" w:hAnsi="Times New Roman" w:cs="Times New Roman"/>
          <w:b/>
          <w:bCs/>
          <w:color w:val="000000" w:themeColor="text1"/>
          <w:sz w:val="28"/>
          <w:szCs w:val="28"/>
        </w:rPr>
      </w:pPr>
    </w:p>
    <w:p w:rsidR="00407DEA" w:rsidRDefault="00407DEA" w:rsidP="00FF3B79">
      <w:pPr>
        <w:jc w:val="center"/>
        <w:rPr>
          <w:rFonts w:ascii="Times New Roman" w:hAnsi="Times New Roman" w:cs="Times New Roman"/>
          <w:b/>
          <w:color w:val="000000" w:themeColor="text1"/>
          <w:sz w:val="28"/>
          <w:szCs w:val="28"/>
          <w:lang w:val="en-US"/>
        </w:rPr>
      </w:pPr>
    </w:p>
    <w:p w:rsidR="00FF3B79" w:rsidRPr="00862A11" w:rsidRDefault="00FF3B79" w:rsidP="00FF3B79">
      <w:pPr>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QUYẾT ĐỊNH</w:t>
      </w:r>
    </w:p>
    <w:p w:rsidR="00FF3B79" w:rsidRPr="00862A11" w:rsidRDefault="00FF3B79" w:rsidP="00FF3B79">
      <w:pPr>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pacing w:val="-4"/>
          <w:sz w:val="28"/>
          <w:szCs w:val="28"/>
        </w:rPr>
        <w:t xml:space="preserve">Ban hành “Quy định về khu vực bảo vệ, khu vực cấm tập trung đông người, cấm ghi âm, ghi hình, chụp ảnh; </w:t>
      </w:r>
      <w:r w:rsidRPr="00862A11">
        <w:rPr>
          <w:rFonts w:ascii="Times New Roman" w:hAnsi="Times New Roman" w:cs="Times New Roman"/>
          <w:b/>
          <w:color w:val="000000" w:themeColor="text1"/>
          <w:sz w:val="28"/>
          <w:szCs w:val="28"/>
        </w:rPr>
        <w:t xml:space="preserve">khu vực cấm hoặc hạn chế người và </w:t>
      </w:r>
    </w:p>
    <w:p w:rsidR="00FF3B79" w:rsidRPr="00862A11" w:rsidRDefault="00FF3B79" w:rsidP="00FF3B79">
      <w:pPr>
        <w:jc w:val="center"/>
        <w:rPr>
          <w:rFonts w:ascii="Times New Roman" w:hAnsi="Times New Roman" w:cs="Times New Roman"/>
          <w:b/>
          <w:color w:val="000000" w:themeColor="text1"/>
          <w:spacing w:val="-4"/>
          <w:sz w:val="28"/>
          <w:szCs w:val="28"/>
        </w:rPr>
      </w:pPr>
      <w:r w:rsidRPr="00862A11">
        <w:rPr>
          <w:rFonts w:ascii="Times New Roman" w:hAnsi="Times New Roman" w:cs="Times New Roman"/>
          <w:b/>
          <w:color w:val="000000" w:themeColor="text1"/>
          <w:sz w:val="28"/>
          <w:szCs w:val="28"/>
        </w:rPr>
        <w:t>phương tiện giao thông trên địa bàn tỉnh Thanh Hóa”</w:t>
      </w:r>
    </w:p>
    <w:p w:rsidR="00FF3B79" w:rsidRPr="00862A11" w:rsidRDefault="00FF3B79" w:rsidP="00FF3B79">
      <w:pPr>
        <w:jc w:val="center"/>
        <w:rPr>
          <w:rFonts w:ascii="Times New Roman" w:hAnsi="Times New Roman" w:cs="Times New Roman"/>
          <w:b/>
          <w:color w:val="000000" w:themeColor="text1"/>
        </w:rPr>
      </w:pPr>
      <w:r w:rsidRPr="00862A11">
        <w:rPr>
          <w:rFonts w:ascii="Times New Roman" w:hAnsi="Times New Roman" w:cs="Times New Roman"/>
          <w:noProof/>
          <w:color w:val="auto"/>
          <w:lang w:val="en-GB" w:eastAsia="en-GB" w:bidi="ar-SA"/>
        </w:rPr>
        <mc:AlternateContent>
          <mc:Choice Requires="wps">
            <w:drawing>
              <wp:anchor distT="0" distB="0" distL="114300" distR="114300" simplePos="0" relativeHeight="251667968" behindDoc="0" locked="0" layoutInCell="1" allowOverlap="1" wp14:anchorId="7AB184B4" wp14:editId="073CE548">
                <wp:simplePos x="0" y="0"/>
                <wp:positionH relativeFrom="column">
                  <wp:posOffset>2188210</wp:posOffset>
                </wp:positionH>
                <wp:positionV relativeFrom="paragraph">
                  <wp:posOffset>5080</wp:posOffset>
                </wp:positionV>
                <wp:extent cx="15144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72.3pt;margin-top:.4pt;width:119.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h1Jg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"/>
            </w:pict>
          </mc:Fallback>
        </mc:AlternateContent>
      </w:r>
    </w:p>
    <w:p w:rsidR="00FF3B79" w:rsidRPr="00862A11" w:rsidRDefault="00FF3B79" w:rsidP="00FF3B79">
      <w:pPr>
        <w:spacing w:before="120" w:after="36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ỦY BAN NHÂN DÂN TỈNH THANH HÓA</w:t>
      </w:r>
    </w:p>
    <w:p w:rsidR="00FF3B79" w:rsidRPr="00862A11" w:rsidRDefault="00FF3B79" w:rsidP="00FF3B79">
      <w:pPr>
        <w:spacing w:before="120"/>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Luật Tổ chức chính quyền địa phương ngày 19 tháng 6 năm 2015;</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Luật Sửa đổi, bổ sung một số điều của Luật Tổ chức Chính phủ và Luật Tổ chức chính quyền địa phương ngày 22 tháng 11 năm 2019;</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Luật Ban hành văn bản quy phạm pháp luật ngày 22 tháng 6 năm 2015; Luật sửa đổi, bổ sung một số điều của Luật ban hành văn bản quy phạm pháp luật ngày 18 tháng 6 năm 2020;</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Luật Bảo vệ bí mật nhà nước ngày 15 tháng 11 năm 2018;</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Pháp lệnh Bảo vệ công trình quan trọng liên quan đến an ninh quốc gia</w:t>
      </w:r>
      <w:r w:rsidR="00F305A4">
        <w:rPr>
          <w:rFonts w:ascii="Times New Roman" w:hAnsi="Times New Roman" w:cs="Times New Roman"/>
          <w:i/>
          <w:color w:val="000000" w:themeColor="text1"/>
          <w:sz w:val="28"/>
          <w:szCs w:val="28"/>
          <w:lang w:val="en-US"/>
        </w:rPr>
        <w:t xml:space="preserve"> ngày </w:t>
      </w:r>
      <w:r w:rsidR="004F5195">
        <w:rPr>
          <w:rFonts w:ascii="Times New Roman" w:hAnsi="Times New Roman" w:cs="Times New Roman"/>
          <w:i/>
          <w:color w:val="000000" w:themeColor="text1"/>
          <w:sz w:val="28"/>
          <w:szCs w:val="28"/>
          <w:lang w:val="en-US"/>
        </w:rPr>
        <w:t>20</w:t>
      </w:r>
      <w:r w:rsidR="00F305A4">
        <w:rPr>
          <w:rFonts w:ascii="Times New Roman" w:hAnsi="Times New Roman" w:cs="Times New Roman"/>
          <w:i/>
          <w:color w:val="000000" w:themeColor="text1"/>
          <w:sz w:val="28"/>
          <w:szCs w:val="28"/>
          <w:lang w:val="en-US"/>
        </w:rPr>
        <w:t xml:space="preserve"> tháng </w:t>
      </w:r>
      <w:r w:rsidR="004F5195">
        <w:rPr>
          <w:rFonts w:ascii="Times New Roman" w:hAnsi="Times New Roman" w:cs="Times New Roman"/>
          <w:i/>
          <w:color w:val="000000" w:themeColor="text1"/>
          <w:sz w:val="28"/>
          <w:szCs w:val="28"/>
          <w:lang w:val="en-US"/>
        </w:rPr>
        <w:t>4</w:t>
      </w:r>
      <w:r w:rsidR="00F305A4">
        <w:rPr>
          <w:rFonts w:ascii="Times New Roman" w:hAnsi="Times New Roman" w:cs="Times New Roman"/>
          <w:i/>
          <w:color w:val="000000" w:themeColor="text1"/>
          <w:sz w:val="28"/>
          <w:szCs w:val="28"/>
          <w:lang w:val="en-US"/>
        </w:rPr>
        <w:t xml:space="preserve"> năm </w:t>
      </w:r>
      <w:r w:rsidR="004F5195">
        <w:rPr>
          <w:rFonts w:ascii="Times New Roman" w:hAnsi="Times New Roman" w:cs="Times New Roman"/>
          <w:i/>
          <w:color w:val="000000" w:themeColor="text1"/>
          <w:sz w:val="28"/>
          <w:szCs w:val="28"/>
          <w:lang w:val="en-US"/>
        </w:rPr>
        <w:t xml:space="preserve">2007 </w:t>
      </w:r>
      <w:r w:rsidR="00F305A4">
        <w:rPr>
          <w:rFonts w:ascii="Times New Roman" w:hAnsi="Times New Roman" w:cs="Times New Roman"/>
          <w:i/>
          <w:color w:val="000000" w:themeColor="text1"/>
          <w:sz w:val="28"/>
          <w:szCs w:val="28"/>
          <w:lang w:val="en-US"/>
        </w:rPr>
        <w:t>của Ủy ban Thường vụ Quốc hội</w:t>
      </w:r>
      <w:r w:rsidRPr="00862A11">
        <w:rPr>
          <w:rFonts w:ascii="Times New Roman" w:hAnsi="Times New Roman" w:cs="Times New Roman"/>
          <w:i/>
          <w:color w:val="000000" w:themeColor="text1"/>
          <w:sz w:val="28"/>
          <w:szCs w:val="28"/>
        </w:rPr>
        <w:t>;</w:t>
      </w:r>
    </w:p>
    <w:p w:rsidR="00FF3B79" w:rsidRPr="00862A11" w:rsidRDefault="00FF3B79" w:rsidP="00FF3B79">
      <w:pPr>
        <w:spacing w:before="120" w:after="120" w:line="350" w:lineRule="exact"/>
        <w:ind w:firstLine="720"/>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Căn cứ Nghị định số 26/2020/NĐ-CP ngày 28 tháng 02 năm 2020 của Chính phủ quy định chi tiết một số điều của Luật bảo vệ bí mật nhà nước;</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Nghị định số 126/2008/NĐ-CP ngày 11 tháng 12 năm 2008 của Chính phủ quy định chi tiết và hướng dẫn một số Điều của Pháp lệnh bảo vệ công trình quan trọng liên quan đến an ninh quốc gia;</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Nghị định số</w:t>
      </w:r>
      <w:r w:rsidR="00337928">
        <w:rPr>
          <w:rFonts w:ascii="Times New Roman" w:hAnsi="Times New Roman" w:cs="Times New Roman"/>
          <w:i/>
          <w:color w:val="000000" w:themeColor="text1"/>
          <w:sz w:val="28"/>
          <w:szCs w:val="28"/>
        </w:rPr>
        <w:t xml:space="preserve"> 38/2005/NĐ-CP ngày</w:t>
      </w:r>
      <w:r w:rsidR="00337928">
        <w:rPr>
          <w:rFonts w:ascii="Times New Roman" w:hAnsi="Times New Roman" w:cs="Times New Roman"/>
          <w:i/>
          <w:color w:val="000000" w:themeColor="text1"/>
          <w:sz w:val="28"/>
          <w:szCs w:val="28"/>
          <w:lang w:val="en-US"/>
        </w:rPr>
        <w:t xml:space="preserve"> </w:t>
      </w:r>
      <w:r w:rsidRPr="00862A11">
        <w:rPr>
          <w:rFonts w:ascii="Times New Roman" w:hAnsi="Times New Roman" w:cs="Times New Roman"/>
          <w:i/>
          <w:color w:val="000000" w:themeColor="text1"/>
          <w:sz w:val="28"/>
          <w:szCs w:val="28"/>
        </w:rPr>
        <w:t>18 tháng 3 năm 2005 của Chính phủ quy định một số biện pháp bảo đảm trật tự công cộng;</w:t>
      </w:r>
    </w:p>
    <w:p w:rsidR="00FF3B79" w:rsidRPr="00862A11" w:rsidRDefault="00FF3B79" w:rsidP="00FF3B79">
      <w:pPr>
        <w:spacing w:before="120" w:after="120" w:line="350" w:lineRule="exact"/>
        <w:jc w:val="both"/>
        <w:rPr>
          <w:rFonts w:ascii="Times New Roman" w:hAnsi="Times New Roman" w:cs="Times New Roman"/>
          <w:i/>
          <w:color w:val="000000" w:themeColor="text1"/>
          <w:spacing w:val="-4"/>
          <w:sz w:val="28"/>
          <w:szCs w:val="28"/>
        </w:rPr>
      </w:pPr>
      <w:r w:rsidRPr="00862A11">
        <w:rPr>
          <w:rFonts w:ascii="Times New Roman" w:hAnsi="Times New Roman" w:cs="Times New Roman"/>
          <w:i/>
          <w:color w:val="000000" w:themeColor="text1"/>
          <w:sz w:val="28"/>
          <w:szCs w:val="28"/>
        </w:rPr>
        <w:tab/>
      </w:r>
      <w:r w:rsidRPr="00862A11">
        <w:rPr>
          <w:rFonts w:ascii="Times New Roman" w:hAnsi="Times New Roman" w:cs="Times New Roman"/>
          <w:i/>
          <w:color w:val="000000" w:themeColor="text1"/>
          <w:spacing w:val="-4"/>
          <w:sz w:val="28"/>
          <w:szCs w:val="28"/>
        </w:rPr>
        <w:t>Căn cứ Nghị định số 37/2009/NĐ-CP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 xml:space="preserve">Căn cứ Nghị định số 39/2021/NĐ-CP ngày 30 tháng 3 năm 2021 của Chính phủ về sửa đổi, bổ sung một số điều của Nghị định 37/2009/NĐ-CP ngày 23 tháng 4 năm 2009 của Chính phủ quy định các mục tiêu quan trọng về chính trị, kinh tế, ngoại giao, khoa học - kỹ thuật, văn hóa, xã hội do lực lượng Cảnh sát nhân dân có </w:t>
      </w:r>
      <w:r w:rsidRPr="00862A11">
        <w:rPr>
          <w:rFonts w:ascii="Times New Roman" w:hAnsi="Times New Roman" w:cs="Times New Roman"/>
          <w:i/>
          <w:color w:val="000000" w:themeColor="text1"/>
          <w:sz w:val="28"/>
          <w:szCs w:val="28"/>
        </w:rPr>
        <w:lastRenderedPageBreak/>
        <w:t>trách nhiệm vũ trang canh gác bảo vệ và trách nhiệm của cơ quan, tổ chức có liên quan;</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Căn cứ Thông tư số 09/2005/TT-BCA ngày 05 tháng 9 năm 2005 của Bộ Công an hướng dẫn thi hành một số điều của Nghị định số 38/2005/NĐ-CP ngày 18 tháng 3 năm 2005 của Chính phủ quy định một số biện pháp bảo đảm trật tự công cộng;</w:t>
      </w:r>
    </w:p>
    <w:p w:rsidR="00FF3B79" w:rsidRPr="00862A11" w:rsidRDefault="00FF3B79" w:rsidP="00FF3B79">
      <w:pPr>
        <w:spacing w:before="120" w:after="120" w:line="350" w:lineRule="exact"/>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 xml:space="preserve">Căn cứ Thông tư số 20/2010/TT-BCA ngày 23 tháng 6 năm 2010 của Bộ </w:t>
      </w:r>
      <w:r w:rsidRPr="00B820A1">
        <w:rPr>
          <w:rFonts w:ascii="Times New Roman" w:hAnsi="Times New Roman" w:cs="Times New Roman"/>
          <w:i/>
          <w:color w:val="000000" w:themeColor="text1"/>
          <w:spacing w:val="-4"/>
          <w:sz w:val="28"/>
          <w:szCs w:val="28"/>
        </w:rPr>
        <w:t>Công an quy định chi tiết thi hành một số điều của Nghị định số 37/2009/NĐ-</w:t>
      </w:r>
      <w:r w:rsidRPr="00862A11">
        <w:rPr>
          <w:rFonts w:ascii="Times New Roman" w:hAnsi="Times New Roman" w:cs="Times New Roman"/>
          <w:i/>
          <w:color w:val="000000" w:themeColor="text1"/>
          <w:sz w:val="28"/>
          <w:szCs w:val="28"/>
        </w:rPr>
        <w:t>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w:t>
      </w:r>
    </w:p>
    <w:p w:rsidR="00FF3B79" w:rsidRPr="00862A11" w:rsidRDefault="00FF3B79" w:rsidP="00FF3B79">
      <w:pPr>
        <w:spacing w:before="120"/>
        <w:jc w:val="both"/>
        <w:rPr>
          <w:rFonts w:ascii="Times New Roman" w:hAnsi="Times New Roman" w:cs="Times New Roman"/>
          <w:i/>
          <w:color w:val="000000" w:themeColor="text1"/>
          <w:sz w:val="28"/>
          <w:szCs w:val="28"/>
        </w:rPr>
      </w:pPr>
      <w:r w:rsidRPr="00862A11">
        <w:rPr>
          <w:rFonts w:ascii="Times New Roman" w:hAnsi="Times New Roman" w:cs="Times New Roman"/>
          <w:i/>
          <w:color w:val="000000" w:themeColor="text1"/>
          <w:sz w:val="28"/>
          <w:szCs w:val="28"/>
        </w:rPr>
        <w:tab/>
        <w:t>Theo đề nghị của Giám đốc Công an tỉnh Thanh Hóa tại Tờ trình số    27/TTr-CAT-ANCTNB ngày 30 tháng 01 năm 2023.</w:t>
      </w:r>
    </w:p>
    <w:p w:rsidR="00FF3B79" w:rsidRPr="00862A11" w:rsidRDefault="00FF3B79" w:rsidP="004F5195">
      <w:pPr>
        <w:spacing w:before="240" w:after="24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QUYẾT ĐỊNH:</w:t>
      </w:r>
    </w:p>
    <w:p w:rsidR="004509C4" w:rsidRPr="00862A11" w:rsidRDefault="00FF3B79" w:rsidP="004509C4">
      <w:pPr>
        <w:spacing w:before="120"/>
        <w:jc w:val="both"/>
        <w:rPr>
          <w:rFonts w:ascii="Times New Roman" w:hAnsi="Times New Roman" w:cs="Times New Roman"/>
          <w:color w:val="000000" w:themeColor="text1"/>
          <w:sz w:val="28"/>
          <w:szCs w:val="28"/>
        </w:rPr>
      </w:pPr>
      <w:r w:rsidRPr="00862A11">
        <w:rPr>
          <w:rFonts w:ascii="Times New Roman" w:hAnsi="Times New Roman" w:cs="Times New Roman"/>
          <w:b/>
          <w:color w:val="000000" w:themeColor="text1"/>
          <w:sz w:val="28"/>
          <w:szCs w:val="28"/>
        </w:rPr>
        <w:tab/>
        <w:t xml:space="preserve">Điều 1. </w:t>
      </w:r>
      <w:r w:rsidR="004509C4" w:rsidRPr="00862A11">
        <w:rPr>
          <w:rFonts w:ascii="Times New Roman" w:hAnsi="Times New Roman" w:cs="Times New Roman"/>
          <w:color w:val="000000" w:themeColor="text1"/>
          <w:sz w:val="28"/>
          <w:szCs w:val="28"/>
        </w:rPr>
        <w:t>Ban hành kèm theo Quyết định này Quy định về khu vực bảo vệ, khu vực cấm tập trung đông người, cấm ghi âm, ghi hình, chụp ảnh; khu vực cấm hoặc hạn chế người và phương tiện giao thông trên địa bàn tỉnh Thanh Hóa.</w:t>
      </w:r>
    </w:p>
    <w:p w:rsidR="00FF3B79" w:rsidRPr="00862A11" w:rsidRDefault="00FF3B79" w:rsidP="00FF3B79">
      <w:pPr>
        <w:spacing w:before="120"/>
        <w:jc w:val="both"/>
        <w:rPr>
          <w:rFonts w:ascii="Times New Roman" w:hAnsi="Times New Roman" w:cs="Times New Roman"/>
          <w:b/>
          <w:color w:val="000000" w:themeColor="text1"/>
          <w:sz w:val="28"/>
          <w:szCs w:val="28"/>
        </w:rPr>
      </w:pPr>
      <w:r w:rsidRPr="00862A11">
        <w:rPr>
          <w:rFonts w:ascii="Times New Roman" w:hAnsi="Times New Roman" w:cs="Times New Roman"/>
          <w:color w:val="000000" w:themeColor="text1"/>
          <w:sz w:val="28"/>
          <w:szCs w:val="28"/>
        </w:rPr>
        <w:tab/>
      </w:r>
      <w:r w:rsidRPr="00862A11">
        <w:rPr>
          <w:rFonts w:ascii="Times New Roman" w:hAnsi="Times New Roman" w:cs="Times New Roman"/>
          <w:b/>
          <w:color w:val="000000" w:themeColor="text1"/>
          <w:sz w:val="28"/>
          <w:szCs w:val="28"/>
        </w:rPr>
        <w:t xml:space="preserve">Điều 2. </w:t>
      </w:r>
      <w:r w:rsidRPr="00862A11">
        <w:rPr>
          <w:rFonts w:ascii="Times New Roman" w:hAnsi="Times New Roman" w:cs="Times New Roman"/>
          <w:color w:val="000000" w:themeColor="text1"/>
          <w:sz w:val="28"/>
          <w:szCs w:val="28"/>
        </w:rPr>
        <w:t xml:space="preserve">Quyết định này có hiệu lực kể từ ngày </w:t>
      </w:r>
      <w:r w:rsidR="00224A1A">
        <w:rPr>
          <w:rFonts w:ascii="Times New Roman" w:hAnsi="Times New Roman" w:cs="Times New Roman"/>
          <w:color w:val="000000" w:themeColor="text1"/>
          <w:sz w:val="28"/>
          <w:szCs w:val="28"/>
          <w:lang w:val="en-US"/>
        </w:rPr>
        <w:t>20</w:t>
      </w:r>
      <w:r w:rsidRPr="00862A11">
        <w:rPr>
          <w:rFonts w:ascii="Times New Roman" w:hAnsi="Times New Roman" w:cs="Times New Roman"/>
          <w:color w:val="000000" w:themeColor="text1"/>
          <w:sz w:val="28"/>
          <w:szCs w:val="28"/>
        </w:rPr>
        <w:t xml:space="preserve"> tháng </w:t>
      </w:r>
      <w:r w:rsidR="008D65C7">
        <w:rPr>
          <w:rFonts w:ascii="Times New Roman" w:hAnsi="Times New Roman" w:cs="Times New Roman"/>
          <w:color w:val="000000" w:themeColor="text1"/>
          <w:sz w:val="28"/>
          <w:szCs w:val="28"/>
          <w:lang w:val="en-US"/>
        </w:rPr>
        <w:t>3</w:t>
      </w:r>
      <w:r w:rsidRPr="00862A11">
        <w:rPr>
          <w:rFonts w:ascii="Times New Roman" w:hAnsi="Times New Roman" w:cs="Times New Roman"/>
          <w:color w:val="000000" w:themeColor="text1"/>
          <w:sz w:val="28"/>
          <w:szCs w:val="28"/>
        </w:rPr>
        <w:t xml:space="preserve"> năm 2023.</w:t>
      </w:r>
    </w:p>
    <w:p w:rsidR="00FF3B79" w:rsidRPr="00862A11" w:rsidRDefault="00FF3B79" w:rsidP="00FF3B79">
      <w:pPr>
        <w:spacing w:before="120"/>
        <w:ind w:firstLine="720"/>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Chánh Văn phòng Ủy ban nhân dân tỉnh, Giám đốc Công an tỉnh, Giám đốc các sở, Thủ trưởng ban, ngành cấp tỉnh, Chủ tịch Ủy ban nhân dân các huyện, thị xã, thành phố và các tổ chức, cá nhân có liên quan chịu trách nhiệm thi hành Quyết định này./.</w:t>
      </w:r>
    </w:p>
    <w:p w:rsidR="00FF3B79" w:rsidRPr="00862A11" w:rsidRDefault="00FF3B79" w:rsidP="00FF3B79">
      <w:pPr>
        <w:spacing w:before="120"/>
        <w:jc w:val="both"/>
        <w:rPr>
          <w:rFonts w:ascii="Times New Roman" w:hAnsi="Times New Roman" w:cs="Times New Roman"/>
          <w:color w:val="000000" w:themeColor="text1"/>
        </w:rPr>
      </w:pPr>
    </w:p>
    <w:tbl>
      <w:tblPr>
        <w:tblW w:w="9538" w:type="dxa"/>
        <w:tblLook w:val="01E0" w:firstRow="1" w:lastRow="1" w:firstColumn="1" w:lastColumn="1" w:noHBand="0" w:noVBand="0"/>
      </w:tblPr>
      <w:tblGrid>
        <w:gridCol w:w="4786"/>
        <w:gridCol w:w="4752"/>
      </w:tblGrid>
      <w:tr w:rsidR="00FF3B79" w:rsidRPr="00862A11" w:rsidTr="009B68D6">
        <w:tc>
          <w:tcPr>
            <w:tcW w:w="4786" w:type="dxa"/>
          </w:tcPr>
          <w:p w:rsidR="00FF3B79" w:rsidRPr="008C4660" w:rsidRDefault="00FF3B79" w:rsidP="008C4660">
            <w:pPr>
              <w:rPr>
                <w:rFonts w:ascii="Times New Roman" w:hAnsi="Times New Roman" w:cs="Times New Roman"/>
                <w:color w:val="000000" w:themeColor="text1"/>
                <w:sz w:val="22"/>
                <w:szCs w:val="22"/>
                <w:lang w:val="en-US"/>
              </w:rPr>
            </w:pPr>
          </w:p>
        </w:tc>
        <w:tc>
          <w:tcPr>
            <w:tcW w:w="4752" w:type="dxa"/>
          </w:tcPr>
          <w:p w:rsidR="00FF3B79" w:rsidRPr="007A3223" w:rsidRDefault="00493BB9" w:rsidP="00EE58DB">
            <w:pPr>
              <w:spacing w:before="120"/>
              <w:jc w:val="center"/>
              <w:rPr>
                <w:rFonts w:ascii="Times New Roman" w:hAnsi="Times New Roman" w:cs="Times New Roman"/>
                <w:b/>
                <w:bCs/>
                <w:color w:val="000000" w:themeColor="text1"/>
                <w:sz w:val="28"/>
                <w:szCs w:val="28"/>
              </w:rPr>
            </w:pPr>
            <w:r w:rsidRPr="00862A11">
              <w:rPr>
                <w:rFonts w:ascii="Times New Roman" w:hAnsi="Times New Roman" w:cs="Times New Roman"/>
                <w:b/>
                <w:color w:val="000000" w:themeColor="text1"/>
                <w:sz w:val="26"/>
                <w:szCs w:val="26"/>
              </w:rPr>
              <w:t>TM. ỦY BAN NHÂN DÂN</w:t>
            </w:r>
            <w:r w:rsidRPr="00862A11">
              <w:rPr>
                <w:rFonts w:ascii="Times New Roman" w:hAnsi="Times New Roman" w:cs="Times New Roman"/>
                <w:b/>
                <w:color w:val="000000" w:themeColor="text1"/>
                <w:sz w:val="26"/>
                <w:szCs w:val="26"/>
              </w:rPr>
              <w:br/>
            </w:r>
            <w:r>
              <w:rPr>
                <w:rFonts w:ascii="Times New Roman" w:hAnsi="Times New Roman" w:cs="Times New Roman"/>
                <w:b/>
                <w:color w:val="000000" w:themeColor="text1"/>
                <w:sz w:val="26"/>
                <w:szCs w:val="26"/>
                <w:lang w:val="en-US"/>
              </w:rPr>
              <w:t xml:space="preserve">KT. </w:t>
            </w:r>
            <w:r w:rsidRPr="00862A11">
              <w:rPr>
                <w:rFonts w:ascii="Times New Roman" w:hAnsi="Times New Roman" w:cs="Times New Roman"/>
                <w:b/>
                <w:color w:val="000000" w:themeColor="text1"/>
                <w:sz w:val="26"/>
                <w:szCs w:val="26"/>
              </w:rPr>
              <w:t>CHỦ TỊCH</w:t>
            </w:r>
            <w:r w:rsidRPr="00862A11">
              <w:rPr>
                <w:rFonts w:ascii="Times New Roman" w:hAnsi="Times New Roman" w:cs="Times New Roman"/>
                <w:b/>
                <w:color w:val="000000" w:themeColor="text1"/>
                <w:sz w:val="26"/>
                <w:szCs w:val="26"/>
              </w:rPr>
              <w:br/>
            </w:r>
            <w:r>
              <w:rPr>
                <w:rFonts w:ascii="Times New Roman" w:hAnsi="Times New Roman" w:cs="Times New Roman"/>
                <w:b/>
                <w:color w:val="000000" w:themeColor="text1"/>
                <w:sz w:val="26"/>
                <w:szCs w:val="26"/>
                <w:lang w:val="en-US"/>
              </w:rPr>
              <w:t xml:space="preserve">PHÓ </w:t>
            </w:r>
            <w:r w:rsidRPr="00862A11">
              <w:rPr>
                <w:rFonts w:ascii="Times New Roman" w:hAnsi="Times New Roman" w:cs="Times New Roman"/>
                <w:b/>
                <w:color w:val="000000" w:themeColor="text1"/>
                <w:sz w:val="26"/>
                <w:szCs w:val="26"/>
              </w:rPr>
              <w:t>CHỦ TỊCH</w:t>
            </w:r>
            <w:r w:rsidRPr="00862A11">
              <w:rPr>
                <w:rFonts w:ascii="Times New Roman" w:hAnsi="Times New Roman" w:cs="Times New Roman"/>
                <w:b/>
                <w:color w:val="000000" w:themeColor="text1"/>
                <w:sz w:val="26"/>
                <w:szCs w:val="26"/>
              </w:rPr>
              <w:br/>
            </w:r>
            <w:r w:rsidRPr="007A3223">
              <w:rPr>
                <w:rFonts w:ascii="Times New Roman" w:hAnsi="Times New Roman" w:cs="Times New Roman"/>
                <w:b/>
                <w:color w:val="000000" w:themeColor="text1"/>
                <w:sz w:val="28"/>
                <w:szCs w:val="28"/>
                <w:lang w:val="en-US"/>
              </w:rPr>
              <w:t>Mai Xuân Liêm</w:t>
            </w:r>
          </w:p>
        </w:tc>
      </w:tr>
    </w:tbl>
    <w:p w:rsidR="00FF3B79" w:rsidRPr="00862A11" w:rsidRDefault="00FF3B79" w:rsidP="00FF3B79">
      <w:pPr>
        <w:spacing w:before="120"/>
        <w:rPr>
          <w:rFonts w:ascii="Times New Roman" w:hAnsi="Times New Roman" w:cs="Times New Roman"/>
          <w:bCs/>
          <w:color w:val="000000" w:themeColor="text1"/>
          <w:sz w:val="28"/>
          <w:szCs w:val="28"/>
        </w:rPr>
      </w:pPr>
    </w:p>
    <w:p w:rsidR="00FF3B79" w:rsidRDefault="00FF3B79" w:rsidP="00FF3B79">
      <w:pPr>
        <w:rPr>
          <w:rFonts w:ascii="Times New Roman" w:hAnsi="Times New Roman" w:cs="Times New Roman"/>
          <w:color w:val="000000" w:themeColor="text1"/>
          <w:lang w:val="en-US"/>
        </w:rPr>
      </w:pPr>
    </w:p>
    <w:p w:rsidR="00B820A1" w:rsidRDefault="00B820A1" w:rsidP="00FF3B79">
      <w:pPr>
        <w:rPr>
          <w:rFonts w:ascii="Times New Roman" w:hAnsi="Times New Roman" w:cs="Times New Roman"/>
          <w:color w:val="000000" w:themeColor="text1"/>
          <w:lang w:val="en-US"/>
        </w:rPr>
      </w:pPr>
    </w:p>
    <w:p w:rsidR="00B820A1" w:rsidRPr="00862A11" w:rsidRDefault="00B820A1" w:rsidP="00FF3B79">
      <w:pPr>
        <w:rPr>
          <w:rFonts w:ascii="Times New Roman" w:hAnsi="Times New Roman" w:cs="Times New Roman"/>
          <w:color w:val="000000" w:themeColor="text1"/>
          <w:lang w:val="en-US"/>
        </w:rPr>
      </w:pPr>
    </w:p>
    <w:p w:rsidR="003B24EE" w:rsidRPr="00862A11" w:rsidRDefault="003B24EE" w:rsidP="00FF3B79">
      <w:pPr>
        <w:rPr>
          <w:rFonts w:ascii="Times New Roman" w:hAnsi="Times New Roman" w:cs="Times New Roman"/>
          <w:color w:val="000000" w:themeColor="text1"/>
          <w:lang w:val="en-US"/>
        </w:rPr>
      </w:pPr>
    </w:p>
    <w:p w:rsidR="003B24EE" w:rsidRPr="004F5195" w:rsidRDefault="003B24EE" w:rsidP="00FF3B79">
      <w:pPr>
        <w:rPr>
          <w:rFonts w:ascii="Times New Roman" w:hAnsi="Times New Roman" w:cs="Times New Roman"/>
          <w:color w:val="000000" w:themeColor="text1"/>
          <w:sz w:val="2"/>
          <w:lang w:val="en-US"/>
        </w:rPr>
      </w:pPr>
    </w:p>
    <w:p w:rsidR="003B24EE" w:rsidRDefault="003B24EE"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EE58DB" w:rsidRDefault="00EE58DB" w:rsidP="00FF3B79">
      <w:pPr>
        <w:rPr>
          <w:rFonts w:ascii="Times New Roman" w:hAnsi="Times New Roman" w:cs="Times New Roman"/>
          <w:color w:val="000000" w:themeColor="text1"/>
          <w:sz w:val="2"/>
          <w:lang w:val="en-US"/>
        </w:rPr>
      </w:pPr>
    </w:p>
    <w:p w:rsidR="00EE58DB" w:rsidRDefault="00EE58DB" w:rsidP="00FF3B79">
      <w:pPr>
        <w:rPr>
          <w:rFonts w:ascii="Times New Roman" w:hAnsi="Times New Roman" w:cs="Times New Roman"/>
          <w:color w:val="000000" w:themeColor="text1"/>
          <w:sz w:val="2"/>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Default="00EE58DB" w:rsidP="00FF3B79">
      <w:pPr>
        <w:rPr>
          <w:rFonts w:ascii="Times New Roman" w:hAnsi="Times New Roman" w:cs="Times New Roman"/>
          <w:color w:val="000000" w:themeColor="text1"/>
          <w:sz w:val="28"/>
          <w:lang w:val="en-US"/>
        </w:rPr>
      </w:pPr>
    </w:p>
    <w:p w:rsidR="00EE58DB" w:rsidRPr="00EE58DB" w:rsidRDefault="00EE58DB" w:rsidP="00FF3B79">
      <w:pPr>
        <w:rPr>
          <w:rFonts w:ascii="Times New Roman" w:hAnsi="Times New Roman" w:cs="Times New Roman"/>
          <w:color w:val="000000" w:themeColor="text1"/>
          <w:sz w:val="28"/>
          <w:lang w:val="en-US"/>
        </w:rPr>
      </w:pPr>
      <w:bookmarkStart w:id="0" w:name="_GoBack"/>
      <w:bookmarkEnd w:id="0"/>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Default="008C4660" w:rsidP="00FF3B79">
      <w:pPr>
        <w:rPr>
          <w:rFonts w:ascii="Times New Roman" w:hAnsi="Times New Roman" w:cs="Times New Roman"/>
          <w:color w:val="000000" w:themeColor="text1"/>
          <w:sz w:val="2"/>
          <w:lang w:val="en-US"/>
        </w:rPr>
      </w:pPr>
    </w:p>
    <w:p w:rsidR="008C4660" w:rsidRPr="008C4660" w:rsidRDefault="008C4660" w:rsidP="00FF3B79">
      <w:pPr>
        <w:rPr>
          <w:rFonts w:ascii="Times New Roman" w:hAnsi="Times New Roman" w:cs="Times New Roman"/>
          <w:color w:val="000000" w:themeColor="text1"/>
          <w:sz w:val="2"/>
          <w:lang w:val="en-US"/>
        </w:rPr>
      </w:pPr>
    </w:p>
    <w:tbl>
      <w:tblPr>
        <w:tblW w:w="9606" w:type="dxa"/>
        <w:tblLook w:val="01E0" w:firstRow="1" w:lastRow="1" w:firstColumn="1" w:lastColumn="1" w:noHBand="0" w:noVBand="0"/>
      </w:tblPr>
      <w:tblGrid>
        <w:gridCol w:w="3348"/>
        <w:gridCol w:w="6258"/>
      </w:tblGrid>
      <w:tr w:rsidR="00FF3B79" w:rsidRPr="00862A11" w:rsidTr="00FF3B79">
        <w:tc>
          <w:tcPr>
            <w:tcW w:w="3348" w:type="dxa"/>
            <w:hideMark/>
          </w:tcPr>
          <w:p w:rsidR="00FF3B79" w:rsidRPr="00862A11" w:rsidRDefault="00FF3B79">
            <w:pPr>
              <w:jc w:val="center"/>
              <w:rPr>
                <w:rFonts w:ascii="Times New Roman" w:hAnsi="Times New Roman" w:cs="Times New Roman"/>
                <w:b/>
                <w:bCs/>
                <w:color w:val="000000" w:themeColor="text1"/>
                <w:sz w:val="28"/>
                <w:szCs w:val="28"/>
              </w:rPr>
            </w:pPr>
            <w:r w:rsidRPr="00DA2244">
              <w:rPr>
                <w:rFonts w:ascii="Times New Roman" w:hAnsi="Times New Roman" w:cs="Times New Roman"/>
                <w:b/>
                <w:bCs/>
                <w:noProof/>
                <w:sz w:val="28"/>
                <w:szCs w:val="28"/>
                <w:lang w:val="en-GB" w:eastAsia="en-GB" w:bidi="ar-SA"/>
              </w:rPr>
              <mc:AlternateContent>
                <mc:Choice Requires="wps">
                  <w:drawing>
                    <wp:anchor distT="0" distB="0" distL="114300" distR="114300" simplePos="0" relativeHeight="251668992" behindDoc="0" locked="0" layoutInCell="1" allowOverlap="1" wp14:anchorId="12A802A2" wp14:editId="5279AE55">
                      <wp:simplePos x="0" y="0"/>
                      <wp:positionH relativeFrom="column">
                        <wp:posOffset>520065</wp:posOffset>
                      </wp:positionH>
                      <wp:positionV relativeFrom="paragraph">
                        <wp:posOffset>407670</wp:posOffset>
                      </wp:positionV>
                      <wp:extent cx="8572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0.95pt;margin-top:32.1pt;width:6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3QJQ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"/>
                  </w:pict>
                </mc:Fallback>
              </mc:AlternateContent>
            </w:r>
            <w:r w:rsidRPr="00DA2244">
              <w:rPr>
                <w:rFonts w:ascii="Times New Roman" w:hAnsi="Times New Roman" w:cs="Times New Roman"/>
                <w:b/>
                <w:color w:val="000000" w:themeColor="text1"/>
                <w:sz w:val="26"/>
              </w:rPr>
              <w:t>ỦY BAN NHÂN DÂN</w:t>
            </w:r>
            <w:r w:rsidRPr="00862A11">
              <w:rPr>
                <w:rFonts w:ascii="Times New Roman" w:hAnsi="Times New Roman" w:cs="Times New Roman"/>
                <w:b/>
                <w:color w:val="000000" w:themeColor="text1"/>
                <w:sz w:val="26"/>
              </w:rPr>
              <w:br/>
              <w:t>TỈNH THANH HÓA</w:t>
            </w:r>
            <w:r w:rsidRPr="00862A11">
              <w:rPr>
                <w:rFonts w:ascii="Times New Roman" w:hAnsi="Times New Roman" w:cs="Times New Roman"/>
                <w:b/>
                <w:color w:val="000000" w:themeColor="text1"/>
              </w:rPr>
              <w:br/>
            </w:r>
          </w:p>
        </w:tc>
        <w:tc>
          <w:tcPr>
            <w:tcW w:w="6258" w:type="dxa"/>
            <w:hideMark/>
          </w:tcPr>
          <w:p w:rsidR="00FF3B79" w:rsidRPr="00862A11" w:rsidRDefault="00FF3B79">
            <w:pPr>
              <w:jc w:val="center"/>
              <w:rPr>
                <w:rFonts w:ascii="Times New Roman" w:hAnsi="Times New Roman" w:cs="Times New Roman"/>
                <w:bCs/>
                <w:color w:val="000000" w:themeColor="text1"/>
                <w:sz w:val="28"/>
                <w:szCs w:val="28"/>
              </w:rPr>
            </w:pPr>
            <w:r w:rsidRPr="00862A11">
              <w:rPr>
                <w:rFonts w:ascii="Times New Roman" w:hAnsi="Times New Roman" w:cs="Times New Roman"/>
                <w:bCs/>
                <w:noProof/>
                <w:sz w:val="28"/>
                <w:szCs w:val="28"/>
                <w:lang w:val="en-GB" w:eastAsia="en-GB" w:bidi="ar-SA"/>
              </w:rPr>
              <mc:AlternateContent>
                <mc:Choice Requires="wps">
                  <w:drawing>
                    <wp:anchor distT="0" distB="0" distL="114300" distR="114300" simplePos="0" relativeHeight="251670016" behindDoc="0" locked="0" layoutInCell="1" allowOverlap="1" wp14:anchorId="2653B8E7" wp14:editId="74E94E7B">
                      <wp:simplePos x="0" y="0"/>
                      <wp:positionH relativeFrom="column">
                        <wp:posOffset>871220</wp:posOffset>
                      </wp:positionH>
                      <wp:positionV relativeFrom="paragraph">
                        <wp:posOffset>416560</wp:posOffset>
                      </wp:positionV>
                      <wp:extent cx="210693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8.6pt;margin-top:32.8pt;width:165.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8a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HaTKdP+I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"/>
                  </w:pict>
                </mc:Fallback>
              </mc:AlternateContent>
            </w:r>
            <w:r w:rsidRPr="00862A11">
              <w:rPr>
                <w:rFonts w:ascii="Times New Roman" w:hAnsi="Times New Roman" w:cs="Times New Roman"/>
                <w:b/>
                <w:color w:val="000000" w:themeColor="text1"/>
                <w:sz w:val="26"/>
              </w:rPr>
              <w:t>CỘNG HÒA XÃ HỘI CHỦ NGHĨA VIỆT NAM</w:t>
            </w:r>
            <w:r w:rsidRPr="00862A11">
              <w:rPr>
                <w:rFonts w:ascii="Times New Roman" w:hAnsi="Times New Roman" w:cs="Times New Roman"/>
                <w:b/>
                <w:color w:val="000000" w:themeColor="text1"/>
              </w:rPr>
              <w:br/>
            </w:r>
            <w:r w:rsidRPr="00862A11">
              <w:rPr>
                <w:rFonts w:ascii="Times New Roman" w:hAnsi="Times New Roman" w:cs="Times New Roman"/>
                <w:b/>
                <w:color w:val="000000" w:themeColor="text1"/>
                <w:sz w:val="28"/>
                <w:szCs w:val="28"/>
              </w:rPr>
              <w:t xml:space="preserve">Độc lập - Tự do - Hạnh phúc </w:t>
            </w:r>
            <w:r w:rsidRPr="00862A11">
              <w:rPr>
                <w:rFonts w:ascii="Times New Roman" w:hAnsi="Times New Roman" w:cs="Times New Roman"/>
                <w:b/>
                <w:color w:val="000000" w:themeColor="text1"/>
                <w:sz w:val="28"/>
                <w:szCs w:val="28"/>
              </w:rPr>
              <w:br/>
            </w:r>
          </w:p>
        </w:tc>
      </w:tr>
    </w:tbl>
    <w:p w:rsidR="00FF3B79" w:rsidRPr="00862A11" w:rsidRDefault="00FF3B79" w:rsidP="00FF3B79">
      <w:pPr>
        <w:jc w:val="center"/>
        <w:rPr>
          <w:rFonts w:ascii="Times New Roman" w:hAnsi="Times New Roman" w:cs="Times New Roman"/>
          <w:b/>
          <w:bCs/>
          <w:color w:val="000000" w:themeColor="text1"/>
          <w:sz w:val="28"/>
          <w:szCs w:val="28"/>
        </w:rPr>
      </w:pPr>
    </w:p>
    <w:p w:rsidR="00FF3B79" w:rsidRPr="00862A11" w:rsidRDefault="00FF3B79" w:rsidP="00DA2244">
      <w:pPr>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QUY ĐỊNH</w:t>
      </w:r>
    </w:p>
    <w:p w:rsidR="00FF3B79" w:rsidRPr="00862A11" w:rsidRDefault="00FF3B79" w:rsidP="00DA2244">
      <w:pPr>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Khu vực bảo vệ, khu vực cấm tập trung đông người, cấm ghi âm, ghi hình, chụp ảnh; khu vực cấm hoặc hạn chế người và phương tiện giao thông</w:t>
      </w:r>
    </w:p>
    <w:p w:rsidR="00DA2244" w:rsidRDefault="00FF3B79" w:rsidP="00DA2244">
      <w:pPr>
        <w:jc w:val="center"/>
        <w:rPr>
          <w:rFonts w:ascii="Times New Roman" w:hAnsi="Times New Roman" w:cs="Times New Roman"/>
          <w:b/>
          <w:color w:val="000000" w:themeColor="text1"/>
          <w:sz w:val="28"/>
          <w:szCs w:val="28"/>
          <w:lang w:val="en-US"/>
        </w:rPr>
      </w:pPr>
      <w:r w:rsidRPr="00862A11">
        <w:rPr>
          <w:rFonts w:ascii="Times New Roman" w:hAnsi="Times New Roman" w:cs="Times New Roman"/>
          <w:b/>
          <w:color w:val="000000" w:themeColor="text1"/>
          <w:sz w:val="28"/>
          <w:szCs w:val="28"/>
        </w:rPr>
        <w:t>trên địa bàn tỉ</w:t>
      </w:r>
      <w:r w:rsidR="006A2627">
        <w:rPr>
          <w:rFonts w:ascii="Times New Roman" w:hAnsi="Times New Roman" w:cs="Times New Roman"/>
          <w:b/>
          <w:color w:val="000000" w:themeColor="text1"/>
          <w:sz w:val="28"/>
          <w:szCs w:val="28"/>
        </w:rPr>
        <w:t>nh Thanh Hóa</w:t>
      </w:r>
    </w:p>
    <w:p w:rsidR="00FF3B79" w:rsidRPr="006A2627" w:rsidRDefault="00B820A1" w:rsidP="008C4660">
      <w:pPr>
        <w:jc w:val="center"/>
        <w:rPr>
          <w:rFonts w:ascii="Times New Roman" w:hAnsi="Times New Roman" w:cs="Times New Roman"/>
          <w:i/>
          <w:color w:val="000000" w:themeColor="text1"/>
          <w:sz w:val="2"/>
          <w:szCs w:val="28"/>
          <w:lang w:val="en-US"/>
        </w:rPr>
      </w:pPr>
      <w:r w:rsidRPr="00862A11">
        <w:rPr>
          <w:rFonts w:ascii="Times New Roman" w:hAnsi="Times New Roman" w:cs="Times New Roman"/>
          <w:noProof/>
          <w:color w:val="auto"/>
          <w:sz w:val="28"/>
          <w:szCs w:val="28"/>
          <w:lang w:val="en-GB" w:eastAsia="en-GB" w:bidi="ar-SA"/>
        </w:rPr>
        <mc:AlternateContent>
          <mc:Choice Requires="wps">
            <w:drawing>
              <wp:anchor distT="0" distB="0" distL="114300" distR="114300" simplePos="0" relativeHeight="251671040" behindDoc="0" locked="0" layoutInCell="1" allowOverlap="1" wp14:anchorId="4F7D254A" wp14:editId="0F0C6253">
                <wp:simplePos x="0" y="0"/>
                <wp:positionH relativeFrom="column">
                  <wp:posOffset>2253615</wp:posOffset>
                </wp:positionH>
                <wp:positionV relativeFrom="paragraph">
                  <wp:posOffset>396875</wp:posOffset>
                </wp:positionV>
                <wp:extent cx="13716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7.45pt;margin-top:31.25pt;width:10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8o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"/>
            </w:pict>
          </mc:Fallback>
        </mc:AlternateContent>
      </w:r>
      <w:r w:rsidR="00FF3B79" w:rsidRPr="00862A11">
        <w:rPr>
          <w:rFonts w:ascii="Times New Roman" w:hAnsi="Times New Roman" w:cs="Times New Roman"/>
          <w:i/>
          <w:color w:val="000000" w:themeColor="text1"/>
          <w:sz w:val="28"/>
          <w:szCs w:val="28"/>
        </w:rPr>
        <w:t>(Ban hành kèm theo Quyết định số</w:t>
      </w:r>
      <w:r w:rsidR="002911DC">
        <w:rPr>
          <w:rFonts w:ascii="Times New Roman" w:hAnsi="Times New Roman" w:cs="Times New Roman"/>
          <w:i/>
          <w:color w:val="000000" w:themeColor="text1"/>
          <w:sz w:val="28"/>
          <w:szCs w:val="28"/>
        </w:rPr>
        <w:t>:</w:t>
      </w:r>
      <w:r w:rsidR="002911DC">
        <w:rPr>
          <w:rFonts w:ascii="Times New Roman" w:hAnsi="Times New Roman" w:cs="Times New Roman"/>
          <w:i/>
          <w:color w:val="000000" w:themeColor="text1"/>
          <w:sz w:val="28"/>
          <w:szCs w:val="28"/>
          <w:lang w:val="en-US"/>
        </w:rPr>
        <w:t xml:space="preserve"> 05</w:t>
      </w:r>
      <w:r w:rsidR="002911DC">
        <w:rPr>
          <w:rFonts w:ascii="Times New Roman" w:hAnsi="Times New Roman" w:cs="Times New Roman"/>
          <w:i/>
          <w:color w:val="000000" w:themeColor="text1"/>
          <w:sz w:val="28"/>
          <w:szCs w:val="28"/>
        </w:rPr>
        <w:t>/2023/QĐ-UBND</w:t>
      </w:r>
      <w:r w:rsidR="002911DC">
        <w:rPr>
          <w:rFonts w:ascii="Times New Roman" w:hAnsi="Times New Roman" w:cs="Times New Roman"/>
          <w:i/>
          <w:color w:val="000000" w:themeColor="text1"/>
          <w:sz w:val="28"/>
          <w:szCs w:val="28"/>
          <w:lang w:val="en-US"/>
        </w:rPr>
        <w:t xml:space="preserve"> </w:t>
      </w:r>
      <w:r w:rsidR="00FF3B79" w:rsidRPr="00862A11">
        <w:rPr>
          <w:rFonts w:ascii="Times New Roman" w:hAnsi="Times New Roman" w:cs="Times New Roman"/>
          <w:i/>
          <w:color w:val="000000" w:themeColor="text1"/>
          <w:sz w:val="28"/>
          <w:szCs w:val="28"/>
        </w:rPr>
        <w:t xml:space="preserve">ngày </w:t>
      </w:r>
      <w:r w:rsidR="002911DC">
        <w:rPr>
          <w:rFonts w:ascii="Times New Roman" w:hAnsi="Times New Roman" w:cs="Times New Roman"/>
          <w:i/>
          <w:color w:val="000000" w:themeColor="text1"/>
          <w:sz w:val="28"/>
          <w:szCs w:val="28"/>
          <w:lang w:val="en-US"/>
        </w:rPr>
        <w:t>09</w:t>
      </w:r>
      <w:r w:rsidR="00FF3B79" w:rsidRPr="00862A11">
        <w:rPr>
          <w:rFonts w:ascii="Times New Roman" w:hAnsi="Times New Roman" w:cs="Times New Roman"/>
          <w:i/>
          <w:color w:val="000000" w:themeColor="text1"/>
          <w:sz w:val="28"/>
          <w:szCs w:val="28"/>
        </w:rPr>
        <w:t xml:space="preserve"> tháng </w:t>
      </w:r>
      <w:r w:rsidR="002911DC">
        <w:rPr>
          <w:rFonts w:ascii="Times New Roman" w:hAnsi="Times New Roman" w:cs="Times New Roman"/>
          <w:i/>
          <w:color w:val="000000" w:themeColor="text1"/>
          <w:sz w:val="28"/>
          <w:szCs w:val="28"/>
          <w:lang w:val="en-US"/>
        </w:rPr>
        <w:t>3</w:t>
      </w:r>
      <w:r w:rsidR="00FF3B79" w:rsidRPr="00862A11">
        <w:rPr>
          <w:rFonts w:ascii="Times New Roman" w:hAnsi="Times New Roman" w:cs="Times New Roman"/>
          <w:i/>
          <w:color w:val="000000" w:themeColor="text1"/>
          <w:sz w:val="28"/>
          <w:szCs w:val="28"/>
        </w:rPr>
        <w:t xml:space="preserve"> năm 2023 của Ủy ban nhân dân tỉnh Thanh Hóa)</w:t>
      </w:r>
    </w:p>
    <w:p w:rsidR="00FF3B79" w:rsidRPr="00862A11" w:rsidRDefault="00FF3B79" w:rsidP="00DA2244">
      <w:pPr>
        <w:spacing w:before="240" w:after="12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Chương I</w:t>
      </w:r>
    </w:p>
    <w:p w:rsidR="00FF3B79" w:rsidRPr="00862A11" w:rsidRDefault="00FF3B79" w:rsidP="00FF3B79">
      <w:pPr>
        <w:spacing w:before="120" w:after="12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QUY ĐỊNH CHUNG</w:t>
      </w:r>
    </w:p>
    <w:p w:rsidR="00FF3B79" w:rsidRPr="00862A11" w:rsidRDefault="00FF3B79" w:rsidP="00FF3B79">
      <w:pPr>
        <w:spacing w:before="120" w:after="12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rPr>
        <w:tab/>
      </w:r>
      <w:r w:rsidRPr="00862A11">
        <w:rPr>
          <w:rFonts w:ascii="Times New Roman" w:hAnsi="Times New Roman" w:cs="Times New Roman"/>
          <w:b/>
          <w:color w:val="000000" w:themeColor="text1"/>
          <w:sz w:val="28"/>
          <w:szCs w:val="28"/>
        </w:rPr>
        <w:t>Điều 1. Phạm vi điều chỉnh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Quy định này quy định về khu vực bảo vệ, khu vực cấm tập trung đông người, cấm ghi âm, ghi hình, chụp ảnh; khu vực cấm hoặc hạn chế người và phương tiện giao thông trên địa bàn tỉnh Thanh Hóa.</w:t>
      </w:r>
    </w:p>
    <w:p w:rsidR="00FF3B79" w:rsidRPr="00862A11" w:rsidRDefault="00FF3B79" w:rsidP="00FF3B79">
      <w:pPr>
        <w:spacing w:before="120" w:after="12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2. Đối tượng áp dụng</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Các cơ quan, đơn vị, tổ chức, cá nhân người Việt Nam cư trú và hoạt động trên địa bàn tỉnh Thanh Hóa.</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Tổ chức, cá nhân người nước ngoài đang cư trú hoặc hoạt động trên địa bàn tỉnh Thanh Hóa, trừ trường hợp pháp luật Việt Nam hoặc Điều ước quốc tế mà Việt Nam ký kết hoặc tham gia có quy định khác.</w:t>
      </w:r>
    </w:p>
    <w:p w:rsidR="00FF3B79" w:rsidRPr="00862A11" w:rsidRDefault="00FF3B79" w:rsidP="00FF3B79">
      <w:pPr>
        <w:spacing w:before="120" w:after="120" w:line="360" w:lineRule="exact"/>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Chương II</w:t>
      </w:r>
    </w:p>
    <w:p w:rsidR="00FF3B79" w:rsidRPr="00862A11" w:rsidRDefault="00FF3B79" w:rsidP="00FF3B79">
      <w:pPr>
        <w:spacing w:before="120" w:after="12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QUY ĐỊNH CỤ THỂ</w:t>
      </w:r>
    </w:p>
    <w:p w:rsidR="00FF3B79" w:rsidRPr="00862A11" w:rsidRDefault="00FF3B79" w:rsidP="00FF3B79">
      <w:pPr>
        <w:spacing w:before="120" w:after="12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3. Giải thích từ ngữ</w:t>
      </w:r>
    </w:p>
    <w:p w:rsidR="00FF3B79" w:rsidRPr="00B820A1" w:rsidRDefault="00FF3B79" w:rsidP="00FF3B79">
      <w:pPr>
        <w:spacing w:before="120" w:after="120" w:line="340" w:lineRule="exact"/>
        <w:jc w:val="both"/>
        <w:rPr>
          <w:rFonts w:ascii="Times New Roman" w:hAnsi="Times New Roman" w:cs="Times New Roman"/>
          <w:color w:val="000000" w:themeColor="text1"/>
          <w:spacing w:val="4"/>
          <w:sz w:val="28"/>
          <w:szCs w:val="28"/>
        </w:rPr>
      </w:pPr>
      <w:r w:rsidRPr="00B820A1">
        <w:rPr>
          <w:rFonts w:ascii="Times New Roman" w:hAnsi="Times New Roman" w:cs="Times New Roman"/>
          <w:color w:val="000000" w:themeColor="text1"/>
          <w:spacing w:val="4"/>
          <w:sz w:val="28"/>
          <w:szCs w:val="28"/>
        </w:rPr>
        <w:tab/>
        <w:t>1. “Khu vực bảo vệ” là khu vực được thiết lập do lực lượng công an và các lực lượng bảo vệ có trách nhiệm bảo vệ, quản lý, kiểm soát hoạt động của người, phương tiện nhằm bảo đảm an ninh trật tự; phòng, chống các hành vi xâm nhập, phá hoại, thu thập bí mật nhà nước hoặc phòng chống thiên tai, dịch bệnh.</w:t>
      </w:r>
    </w:p>
    <w:p w:rsidR="00FF3B79" w:rsidRPr="00862A11" w:rsidRDefault="00FF3B79" w:rsidP="00FF3B79">
      <w:pPr>
        <w:spacing w:before="120" w:after="120" w:line="340" w:lineRule="exact"/>
        <w:jc w:val="both"/>
        <w:rPr>
          <w:rFonts w:ascii="Times New Roman" w:hAnsi="Times New Roman" w:cs="Times New Roman"/>
          <w:color w:val="000000" w:themeColor="text1"/>
          <w:spacing w:val="2"/>
          <w:sz w:val="28"/>
          <w:szCs w:val="28"/>
        </w:rPr>
      </w:pPr>
      <w:r w:rsidRPr="00862A11">
        <w:rPr>
          <w:rFonts w:ascii="Times New Roman" w:hAnsi="Times New Roman" w:cs="Times New Roman"/>
          <w:color w:val="000000" w:themeColor="text1"/>
          <w:sz w:val="28"/>
          <w:szCs w:val="28"/>
        </w:rPr>
        <w:tab/>
      </w:r>
      <w:r w:rsidRPr="00862A11">
        <w:rPr>
          <w:rFonts w:ascii="Times New Roman" w:hAnsi="Times New Roman" w:cs="Times New Roman"/>
          <w:color w:val="000000" w:themeColor="text1"/>
          <w:spacing w:val="2"/>
          <w:sz w:val="28"/>
          <w:szCs w:val="28"/>
        </w:rPr>
        <w:t xml:space="preserve">2. “Khu vực cấm tập trung đông người” là khu vực không được tập trung từ 05 người trở lên nhằm mục đích đưa ra yêu cầu hoặc kiến nghị về những vấn đề có liên quan đến quyền và lợi ích hợp pháp của cá nhân, gia đình, tổ chức hoặc về </w:t>
      </w:r>
      <w:r w:rsidRPr="00862A11">
        <w:rPr>
          <w:rFonts w:ascii="Times New Roman" w:hAnsi="Times New Roman" w:cs="Times New Roman"/>
          <w:color w:val="000000" w:themeColor="text1"/>
          <w:spacing w:val="2"/>
          <w:sz w:val="28"/>
          <w:szCs w:val="28"/>
        </w:rPr>
        <w:lastRenderedPageBreak/>
        <w:t>những vấn đề có liên quan chung đến đời sống chính trị - xã hộ</w:t>
      </w:r>
      <w:r w:rsidR="00D26F7A">
        <w:rPr>
          <w:rFonts w:ascii="Times New Roman" w:hAnsi="Times New Roman" w:cs="Times New Roman"/>
          <w:color w:val="000000" w:themeColor="text1"/>
          <w:spacing w:val="2"/>
          <w:sz w:val="28"/>
          <w:szCs w:val="28"/>
        </w:rPr>
        <w:t xml:space="preserve">i, </w:t>
      </w:r>
      <w:r w:rsidRPr="00862A11">
        <w:rPr>
          <w:rFonts w:ascii="Times New Roman" w:hAnsi="Times New Roman" w:cs="Times New Roman"/>
          <w:color w:val="000000" w:themeColor="text1"/>
          <w:spacing w:val="2"/>
          <w:sz w:val="28"/>
          <w:szCs w:val="28"/>
        </w:rPr>
        <w:t>quyền và lợi ích hợp pháp của tổ chức, cá nhân khác hoặc mục đích khác mà chưa được cơ quan có thẩm quyền cho phép.</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3. “Khu vực chứa bí mật nhà nước” là những khu vực đang lưu giữ, bảo quản tài liệu, vật chứa bí mật nhà nước hoặc địa điểm tổ chức các hội nghị, hội thảo, cuộc họp có nội dung bí mật nhà nước được người đứng đầu các cơ quan, đơn vị, địa phương xác định là khu vực, địa điểm chứa bí mật nhà nước theo quy định của pháp luật về bảo vệ bí mật nhà nước.</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4. “Khu vực, mục tiêu quan trọng về an ninh quốc gia” là những đối tượng, địa điểm, công trình, cơ sở về chính trị, quốc phòng, an ninh, kinh tế, khoa học - kỹ thuật, văn hóa, xã hội thuộc danh mục cần bảo vệ do pháp luật quy định.</w:t>
      </w:r>
    </w:p>
    <w:p w:rsidR="00FF3B79" w:rsidRPr="00862A11" w:rsidRDefault="00FF3B79" w:rsidP="00FF3B79">
      <w:pPr>
        <w:spacing w:before="120" w:after="120" w:line="34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4. Khu vực bảo vệ</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Trụ sở các cơ quan:</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Tỉnh ủy Thanh Hóa</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Đoàn Đại biểu Quốc hội - Hội đồng nhân dân tỉnh</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c) Ủy ban nhân dân tỉnh</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d) Kho bạc Nhà nước tỉnh Thanh Hóa</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 xml:space="preserve">đ) </w:t>
      </w:r>
      <w:r w:rsidR="00DB0B49">
        <w:rPr>
          <w:rFonts w:ascii="Times New Roman" w:hAnsi="Times New Roman" w:cs="Times New Roman"/>
          <w:color w:val="000000" w:themeColor="text1"/>
          <w:sz w:val="28"/>
          <w:szCs w:val="28"/>
          <w:lang w:val="en-US"/>
        </w:rPr>
        <w:t xml:space="preserve">Kho </w:t>
      </w:r>
      <w:r w:rsidR="004E0C70">
        <w:rPr>
          <w:rFonts w:ascii="Times New Roman" w:hAnsi="Times New Roman" w:cs="Times New Roman"/>
          <w:color w:val="000000" w:themeColor="text1"/>
          <w:sz w:val="28"/>
          <w:szCs w:val="28"/>
          <w:lang w:val="en-US"/>
        </w:rPr>
        <w:t>tiền</w:t>
      </w:r>
      <w:r w:rsidR="00DB0B49">
        <w:rPr>
          <w:rFonts w:ascii="Times New Roman" w:hAnsi="Times New Roman" w:cs="Times New Roman"/>
          <w:color w:val="000000" w:themeColor="text1"/>
          <w:sz w:val="28"/>
          <w:szCs w:val="28"/>
          <w:lang w:val="en-US"/>
        </w:rPr>
        <w:t xml:space="preserve"> </w:t>
      </w:r>
      <w:r w:rsidRPr="00862A11">
        <w:rPr>
          <w:rFonts w:ascii="Times New Roman" w:hAnsi="Times New Roman" w:cs="Times New Roman"/>
          <w:color w:val="000000" w:themeColor="text1"/>
          <w:sz w:val="28"/>
          <w:szCs w:val="28"/>
        </w:rPr>
        <w:t>Ngân hàng Nhà nước Việt Nam chi nhánh Thanh Hóa</w:t>
      </w:r>
    </w:p>
    <w:p w:rsidR="00FF3B79" w:rsidRDefault="00FF3B79" w:rsidP="00FF3B79">
      <w:pPr>
        <w:spacing w:before="120" w:after="120" w:line="340" w:lineRule="exact"/>
        <w:jc w:val="both"/>
        <w:rPr>
          <w:rFonts w:ascii="Times New Roman" w:hAnsi="Times New Roman" w:cs="Times New Roman"/>
          <w:color w:val="000000" w:themeColor="text1"/>
          <w:sz w:val="28"/>
          <w:szCs w:val="28"/>
          <w:lang w:val="en-US"/>
        </w:rPr>
      </w:pPr>
      <w:r w:rsidRPr="00862A11">
        <w:rPr>
          <w:rFonts w:ascii="Times New Roman" w:hAnsi="Times New Roman" w:cs="Times New Roman"/>
          <w:color w:val="000000" w:themeColor="text1"/>
          <w:sz w:val="28"/>
          <w:szCs w:val="28"/>
        </w:rPr>
        <w:tab/>
        <w:t>e) Đài Phát thanh và Truyền hình tỉnh Thanh Hóa</w:t>
      </w:r>
    </w:p>
    <w:p w:rsidR="00D26F7A" w:rsidRPr="00D26F7A" w:rsidRDefault="00D26F7A" w:rsidP="00FF3B79">
      <w:pPr>
        <w:spacing w:before="120" w:after="120" w:line="340" w:lineRule="exact"/>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g) Trạm phát sóng phát thanh</w:t>
      </w:r>
      <w:r w:rsidR="003D402D">
        <w:rPr>
          <w:rFonts w:ascii="Times New Roman" w:hAnsi="Times New Roman" w:cs="Times New Roman"/>
          <w:color w:val="000000" w:themeColor="text1"/>
          <w:sz w:val="28"/>
          <w:szCs w:val="28"/>
          <w:lang w:val="en-US"/>
        </w:rPr>
        <w:t>, trạm phát sóng truyền hình tỉnh.</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Các khu vực khác do Chủ tịch Ủy ban nhân dân tỉnh quyết định khi xét thấy cần thiết:</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Khu vực phát sinh vụ việc phức tạp đe dọa nghiêm trọng đến an ninh quốc gia, trật tự an toàn xã hội và trong trường hợp có thảm họa do thiên nhiên, con người, có dịch bệnh nguy hiểm lây lan trên quy mô lớn đe dọa tính mạng, sức khỏe, tài sản của Nhà nước, nhân dân.</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Nơi đang diễn ra các hội nghị, hội thảo, cuộc họp có nội dung bí mật nhà nước độ Tuyệt mật; các hoạt động chính trị, kinh tế, văn hóa - xã hội quan trọng do các cơ quan Trung ương, cấp ủy, chính quyền, Ủy ban Mặt trận Tổ quốc Việt Nam và các tổ chức chính trị - xã hội chủ trì tổ chức có yêu cầu bảo vệ; hoạt động tiếp xúc cử tri của Đoàn Đại biểu Quốc hội, Hội đồng nhân dân tỉnh; các kỳ họp Ban Chấp hành, Ban Thường vụ Tỉnh ủy; họp Hội đồng nhân dân tỉnh.</w:t>
      </w:r>
    </w:p>
    <w:p w:rsidR="00FF3B79" w:rsidRPr="00862A11" w:rsidRDefault="00FF3B79" w:rsidP="00FF3B79">
      <w:pPr>
        <w:spacing w:before="120" w:after="120" w:line="340" w:lineRule="exact"/>
        <w:ind w:firstLine="720"/>
        <w:jc w:val="both"/>
        <w:rPr>
          <w:rFonts w:ascii="Times New Roman" w:hAnsi="Times New Roman" w:cs="Times New Roman"/>
          <w:color w:val="000000" w:themeColor="text1"/>
          <w:sz w:val="28"/>
          <w:szCs w:val="28"/>
          <w:lang w:val="nl-NL"/>
        </w:rPr>
      </w:pPr>
      <w:r w:rsidRPr="00862A11">
        <w:rPr>
          <w:rFonts w:ascii="Times New Roman" w:hAnsi="Times New Roman" w:cs="Times New Roman"/>
          <w:color w:val="000000" w:themeColor="text1"/>
          <w:sz w:val="28"/>
          <w:szCs w:val="28"/>
        </w:rPr>
        <w:t>c) Trụ sở các cơ quan Đảng, nhà nước (trừ các cơ quan, trụ sở quy định tại Khoản 1 Điều này), tổ chức chính trị - xã hội, các công trình, mục tiêu quan trọng về chính trị, kinh tế, văn hóa, xã hội, nơi lưu giữ bí mật nhà nước.</w:t>
      </w:r>
    </w:p>
    <w:p w:rsidR="00FF3B79" w:rsidRPr="00862A11" w:rsidRDefault="00FF3B79" w:rsidP="00FF3B79">
      <w:pPr>
        <w:spacing w:before="120" w:after="120" w:line="340" w:lineRule="exact"/>
        <w:jc w:val="both"/>
        <w:rPr>
          <w:rFonts w:ascii="Times New Roman" w:hAnsi="Times New Roman" w:cs="Times New Roman"/>
          <w:color w:val="000000" w:themeColor="text1"/>
          <w:sz w:val="28"/>
          <w:szCs w:val="28"/>
          <w:lang w:val="en-US"/>
        </w:rPr>
      </w:pPr>
      <w:r w:rsidRPr="00862A11">
        <w:rPr>
          <w:rFonts w:ascii="Times New Roman" w:hAnsi="Times New Roman" w:cs="Times New Roman"/>
          <w:color w:val="000000" w:themeColor="text1"/>
          <w:sz w:val="28"/>
          <w:szCs w:val="28"/>
        </w:rPr>
        <w:lastRenderedPageBreak/>
        <w:tab/>
        <w:t>3. Phạm vi khu vực bảo vệ:</w:t>
      </w:r>
    </w:p>
    <w:p w:rsidR="00FF3B79" w:rsidRPr="00862A11" w:rsidRDefault="00FF3B79" w:rsidP="00FF3B79">
      <w:pPr>
        <w:spacing w:before="120" w:after="120" w:line="340" w:lineRule="exact"/>
        <w:jc w:val="both"/>
        <w:rPr>
          <w:rFonts w:ascii="Times New Roman" w:hAnsi="Times New Roman" w:cs="Times New Roman"/>
          <w:color w:val="000000" w:themeColor="text1"/>
          <w:spacing w:val="2"/>
          <w:sz w:val="28"/>
          <w:szCs w:val="28"/>
        </w:rPr>
      </w:pPr>
      <w:r w:rsidRPr="00862A11">
        <w:rPr>
          <w:rFonts w:ascii="Times New Roman" w:hAnsi="Times New Roman" w:cs="Times New Roman"/>
          <w:color w:val="000000" w:themeColor="text1"/>
          <w:sz w:val="28"/>
          <w:szCs w:val="28"/>
        </w:rPr>
        <w:tab/>
      </w:r>
      <w:r w:rsidRPr="00862A11">
        <w:rPr>
          <w:rFonts w:ascii="Times New Roman" w:hAnsi="Times New Roman" w:cs="Times New Roman"/>
          <w:color w:val="000000" w:themeColor="text1"/>
          <w:spacing w:val="2"/>
          <w:sz w:val="28"/>
          <w:szCs w:val="28"/>
        </w:rPr>
        <w:t>a) Phạm vi khu vực bảo vệ theo Khoản 1 Điều này là toàn bộ khuôn viên cơ quan, trụ sở, phía trước lối ra vào, vỉa hè, lòng đường, lề đường tiếp giáp cơ quan, trụ sở.</w:t>
      </w:r>
    </w:p>
    <w:p w:rsidR="00FF3B79" w:rsidRPr="00862A11" w:rsidRDefault="00FF3B79" w:rsidP="00B820A1">
      <w:pPr>
        <w:spacing w:before="80" w:after="80" w:line="34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Phạm vi khu vực bảo vệ theo Khoản 2 Điều này do Chủ tịch Ủy ban nhân dân tỉnh quy định.</w:t>
      </w:r>
    </w:p>
    <w:p w:rsidR="00FF3B79" w:rsidRPr="00862A11" w:rsidRDefault="00FF3B79" w:rsidP="00B820A1">
      <w:pPr>
        <w:spacing w:before="80" w:after="8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5. Khu vực cấm tập trung đông người</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Phạm vi khu vực cấm tập trung đông người là khu vực khuôn viên, khu vực tiếp giáp và vành đai bảo vệ các khu vực quy định tại Khoản 1, Khoản 2 Điều 4 Quy định này.</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Các khu vực khác do Chủ tịch Ủy ban nhân dân các cấp trong phạm vi chức năng, nhiệm vụ, quyền hạn của mình quy định.</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3. Quy định này không áp dụng đối với những hoạt động do các cơ quan Đảng, Nhà nước, Mặt trận Tổ quốc Việt Nam và các tổ chức chính trị - xã hội tổ chức, hoạt động tiếp công dân.</w:t>
      </w:r>
    </w:p>
    <w:p w:rsidR="00FF3B79" w:rsidRPr="00862A11" w:rsidRDefault="00FF3B79" w:rsidP="00B820A1">
      <w:pPr>
        <w:spacing w:before="80" w:after="8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6. Khu vực cấm ghi âm, ghi hình, chụp ảnh</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Cấm ghi âm, ghi hình, chụp ảnh trong các khu vực sau:</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Khu vực có chứa bí mật nhà nước.</w:t>
      </w:r>
    </w:p>
    <w:p w:rsidR="00FF3B79" w:rsidRDefault="00FF3B79" w:rsidP="00B820A1">
      <w:pPr>
        <w:spacing w:before="80" w:after="80" w:line="360" w:lineRule="exact"/>
        <w:jc w:val="both"/>
        <w:rPr>
          <w:rFonts w:ascii="Times New Roman" w:hAnsi="Times New Roman" w:cs="Times New Roman"/>
          <w:color w:val="000000" w:themeColor="text1"/>
          <w:spacing w:val="-2"/>
          <w:sz w:val="28"/>
          <w:szCs w:val="28"/>
          <w:lang w:val="en-US"/>
        </w:rPr>
      </w:pPr>
      <w:r w:rsidRPr="00862A11">
        <w:rPr>
          <w:rFonts w:ascii="Times New Roman" w:hAnsi="Times New Roman" w:cs="Times New Roman"/>
          <w:color w:val="000000" w:themeColor="text1"/>
          <w:sz w:val="28"/>
          <w:szCs w:val="28"/>
        </w:rPr>
        <w:tab/>
      </w:r>
      <w:r w:rsidRPr="004F73B2">
        <w:rPr>
          <w:rFonts w:ascii="Times New Roman" w:hAnsi="Times New Roman" w:cs="Times New Roman"/>
          <w:color w:val="000000" w:themeColor="text1"/>
          <w:spacing w:val="-2"/>
          <w:sz w:val="28"/>
          <w:szCs w:val="28"/>
        </w:rPr>
        <w:t>b) Khu vực đang xảy ra các vụ việc phức tạp có ảnh hưởng đến tình hình an ninh quốc gia, trật tự an toàn xã hội và những vấn đề khác yêu cầu giữ bí mật cần phải cấm những người không có trách nhiệm tự ý ghi âm, ghi hình, chụp ảnh.</w:t>
      </w:r>
    </w:p>
    <w:p w:rsidR="00EC3EEF" w:rsidRPr="004F73B2" w:rsidRDefault="004F73B2" w:rsidP="00B820A1">
      <w:pPr>
        <w:spacing w:before="80" w:after="80" w:line="360" w:lineRule="exact"/>
        <w:jc w:val="both"/>
        <w:rPr>
          <w:rFonts w:ascii="Times New Roman" w:hAnsi="Times New Roman" w:cs="Times New Roman"/>
          <w:color w:val="000000" w:themeColor="text1"/>
          <w:spacing w:val="-2"/>
          <w:sz w:val="28"/>
          <w:szCs w:val="28"/>
          <w:lang w:val="en-US"/>
        </w:rPr>
      </w:pPr>
      <w:r>
        <w:rPr>
          <w:rFonts w:ascii="Times New Roman" w:hAnsi="Times New Roman" w:cs="Times New Roman"/>
          <w:color w:val="000000" w:themeColor="text1"/>
          <w:spacing w:val="-2"/>
          <w:sz w:val="28"/>
          <w:szCs w:val="28"/>
          <w:lang w:val="en-US"/>
        </w:rPr>
        <w:tab/>
        <w:t xml:space="preserve">c) Khu vực diễn ra các hoạt động </w:t>
      </w:r>
      <w:r w:rsidR="00EC3EEF">
        <w:rPr>
          <w:rFonts w:ascii="Times New Roman" w:hAnsi="Times New Roman" w:cs="Times New Roman"/>
          <w:color w:val="000000" w:themeColor="text1"/>
          <w:spacing w:val="-2"/>
          <w:sz w:val="28"/>
          <w:szCs w:val="28"/>
          <w:lang w:val="en-US"/>
        </w:rPr>
        <w:t>về quân sự, quốc phòng.</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Thẩm quyền xác định khu vực cấm ghi âm, ghi hình, chụp ảnh:</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Chủ tịch Ủy ban nhân dân tỉnh có thẩm quyền xác định khu vực cấm ghi âm, ghi hình, chụp ảnh đối với các khu vực, mục tiêu quan trọng về an ninh quốc gia và các khu vực khác trên địa bàn tỉnh khi xét thấy cần thiết.</w:t>
      </w:r>
    </w:p>
    <w:p w:rsidR="00FF3B79" w:rsidRPr="004F73B2" w:rsidRDefault="00FF3B79" w:rsidP="00B820A1">
      <w:pPr>
        <w:spacing w:before="80" w:after="80" w:line="360" w:lineRule="exact"/>
        <w:jc w:val="both"/>
        <w:rPr>
          <w:rFonts w:ascii="Times New Roman" w:hAnsi="Times New Roman" w:cs="Times New Roman"/>
          <w:color w:val="000000" w:themeColor="text1"/>
          <w:spacing w:val="-4"/>
          <w:sz w:val="28"/>
          <w:szCs w:val="28"/>
        </w:rPr>
      </w:pPr>
      <w:r w:rsidRPr="00862A11">
        <w:rPr>
          <w:rFonts w:ascii="Times New Roman" w:hAnsi="Times New Roman" w:cs="Times New Roman"/>
          <w:color w:val="000000" w:themeColor="text1"/>
          <w:sz w:val="28"/>
          <w:szCs w:val="28"/>
        </w:rPr>
        <w:tab/>
      </w:r>
      <w:r w:rsidRPr="004F73B2">
        <w:rPr>
          <w:rFonts w:ascii="Times New Roman" w:hAnsi="Times New Roman" w:cs="Times New Roman"/>
          <w:color w:val="000000" w:themeColor="text1"/>
          <w:spacing w:val="-4"/>
          <w:sz w:val="28"/>
          <w:szCs w:val="28"/>
        </w:rPr>
        <w:t>b) Thủ trưởng các cơ quan, đơn vị có thẩm quyền xác định khu vực cấm ghi âm, ghi hình, chụp ảnh tại trụ sở cơ quan, đơn vị thuộc phạm vi quản lý, bảo vệ.</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3. Tại các khu vực bảo vệ được quy định tại Khoản 1, Khoản 2 Điều 4 Quy định này, các tổ chức, cá nhân chỉ được phép ghi âm, ghi hình, chụp ảnh trong trường hợp được sự đồng ý của Thủ trưởng cơ quan, đơn vị được bảo vệ.</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 xml:space="preserve">4. Trong trường hợp phục vụ công tác đấu tranh, xử lý đối với hành vi vi phạm pháp luật, Chủ tịch Ủy ban nhân dân các cấp, Thủ trưởng cơ quan Công an các cấp cho phép chủ thể là cán bộ, chiến sĩ, công chức, viên chức thuộc quyền quản lý thực hiện nhiệm vụ được ghi âm, ghi hình, chụp ảnh tại các khu vực quy </w:t>
      </w:r>
      <w:r w:rsidRPr="00862A11">
        <w:rPr>
          <w:rFonts w:ascii="Times New Roman" w:hAnsi="Times New Roman" w:cs="Times New Roman"/>
          <w:color w:val="000000" w:themeColor="text1"/>
          <w:sz w:val="28"/>
          <w:szCs w:val="28"/>
        </w:rPr>
        <w:lastRenderedPageBreak/>
        <w:t>định tại Khoản 1 Điều này.</w:t>
      </w:r>
    </w:p>
    <w:p w:rsidR="00FF3B79" w:rsidRPr="00862A11" w:rsidRDefault="00FF3B79" w:rsidP="00B820A1">
      <w:pPr>
        <w:spacing w:before="80" w:after="8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5. Dữ liệu ghi âm, ghi hình, chụp ảnh tại các khu vực được quy định tại Khoản 1 Điều này phải được quản lý, bảo vệ chặt chẽ; nghiêm cấm việc tự ý tán phát, cung cấp dữ liệu, tài liệu khi chưa được phép của người có thẩm quyền quy định tại Khoản 2 Điều này.</w:t>
      </w:r>
    </w:p>
    <w:p w:rsidR="00FF3B79" w:rsidRPr="00862A11" w:rsidRDefault="00FF3B79" w:rsidP="00B820A1">
      <w:pPr>
        <w:spacing w:before="120" w:after="120" w:line="37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7. Khu vực cấm hoặc hạn chế người và phương tiện giao thông</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Khi có yêu cầu bảo đảm an ninh trật tự công cộng, Chủ tịch Ủy ban nhân dân tỉnh, Giám đốc Công an tỉnh quyết định áp dụng và tổ chức thực hiện biện pháp phân luồng giao thông, tạm thời cấm hoặc hạn chế người và phương tiện giao thông ra vào các khu vực trên địa bàn tỉnh trong các trường hợp sau đây:</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Khi diễn ra các hoạt động chính trị, kinh tế, văn hóa, xã hội, thể dục, thể thao do các cơ quan Đảng, Nhà nước, Ủy ban Mặt trận Tổ quốc Việt Nam và tổ chức chính trị - xã hội của Trung ương, địa phương tổ chức xét thấy cần thiết phải áp dụng các biện pháp đảm bảo trật tự công cộng.</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Khi có đoàn lãnh đạo cấp cao của Đảng, Nhà nước, khách quốc tế đến thăm và làm việc trên địa bàn tỉnh.</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c) Khu vực thảm họa do thiên nhiên, con người, có dịch bệnh nguy hiểm lây lan trên quy mô lớn, đe dọa nghiêm trọng đến lợi ích của Nhà nước, tính mạng, sức khỏe, tài sản của nhân dân.</w:t>
      </w:r>
    </w:p>
    <w:p w:rsidR="00FF3B79" w:rsidRDefault="00FF3B79" w:rsidP="00B820A1">
      <w:pPr>
        <w:spacing w:before="120" w:after="120" w:line="370" w:lineRule="exact"/>
        <w:jc w:val="both"/>
        <w:rPr>
          <w:rFonts w:ascii="Times New Roman" w:hAnsi="Times New Roman" w:cs="Times New Roman"/>
          <w:color w:val="000000" w:themeColor="text1"/>
          <w:sz w:val="28"/>
          <w:szCs w:val="28"/>
          <w:lang w:val="en-US"/>
        </w:rPr>
      </w:pPr>
      <w:r w:rsidRPr="00862A11">
        <w:rPr>
          <w:rFonts w:ascii="Times New Roman" w:hAnsi="Times New Roman" w:cs="Times New Roman"/>
          <w:color w:val="000000" w:themeColor="text1"/>
          <w:sz w:val="28"/>
          <w:szCs w:val="28"/>
        </w:rPr>
        <w:tab/>
        <w:t>d) Khu vực đang xảy ra những vụ việc phức tạp liên quan đến an ninh quốc gia, trật tự an toàn xã hội.</w:t>
      </w:r>
    </w:p>
    <w:p w:rsidR="00EC3EEF" w:rsidRPr="004F73B2" w:rsidRDefault="004F73B2" w:rsidP="00B820A1">
      <w:pPr>
        <w:spacing w:before="120" w:after="120" w:line="370" w:lineRule="exact"/>
        <w:ind w:firstLine="720"/>
        <w:jc w:val="both"/>
        <w:rPr>
          <w:rFonts w:ascii="Times New Roman" w:hAnsi="Times New Roman" w:cs="Times New Roman"/>
          <w:color w:val="000000" w:themeColor="text1"/>
          <w:spacing w:val="-2"/>
          <w:sz w:val="28"/>
          <w:szCs w:val="28"/>
          <w:lang w:val="en-US"/>
        </w:rPr>
      </w:pPr>
      <w:r>
        <w:rPr>
          <w:rFonts w:ascii="Times New Roman" w:hAnsi="Times New Roman" w:cs="Times New Roman"/>
          <w:color w:val="000000" w:themeColor="text1"/>
          <w:sz w:val="28"/>
          <w:szCs w:val="28"/>
          <w:lang w:val="en-US"/>
        </w:rPr>
        <w:t>đ) Vành đai an toàn và khu vực diễn ra</w:t>
      </w:r>
      <w:r w:rsidR="00EC3EEF">
        <w:rPr>
          <w:rFonts w:ascii="Times New Roman" w:hAnsi="Times New Roman" w:cs="Times New Roman"/>
          <w:color w:val="000000" w:themeColor="text1"/>
          <w:sz w:val="28"/>
          <w:szCs w:val="28"/>
          <w:lang w:val="en-US"/>
        </w:rPr>
        <w:t xml:space="preserve"> các hoạt động cấp bách </w:t>
      </w:r>
      <w:r w:rsidR="00EC3EEF">
        <w:rPr>
          <w:rFonts w:ascii="Times New Roman" w:hAnsi="Times New Roman" w:cs="Times New Roman"/>
          <w:color w:val="000000" w:themeColor="text1"/>
          <w:spacing w:val="-2"/>
          <w:sz w:val="28"/>
          <w:szCs w:val="28"/>
          <w:lang w:val="en-US"/>
        </w:rPr>
        <w:t>về quân sự, quốc phòng.</w:t>
      </w:r>
    </w:p>
    <w:p w:rsidR="00FF3B79" w:rsidRPr="00862A11" w:rsidRDefault="00FF3B79" w:rsidP="00B820A1">
      <w:pPr>
        <w:spacing w:before="120" w:after="120" w:line="370" w:lineRule="exact"/>
        <w:jc w:val="both"/>
        <w:rPr>
          <w:rFonts w:ascii="Times New Roman" w:hAnsi="Times New Roman" w:cs="Times New Roman"/>
          <w:b/>
          <w:color w:val="000000" w:themeColor="text1"/>
          <w:sz w:val="28"/>
          <w:szCs w:val="28"/>
        </w:rPr>
      </w:pPr>
      <w:r w:rsidRPr="00862A11">
        <w:rPr>
          <w:rFonts w:ascii="Times New Roman" w:hAnsi="Times New Roman" w:cs="Times New Roman"/>
          <w:color w:val="000000" w:themeColor="text1"/>
          <w:sz w:val="28"/>
          <w:szCs w:val="28"/>
        </w:rPr>
        <w:tab/>
      </w:r>
      <w:r w:rsidRPr="00862A11">
        <w:rPr>
          <w:rFonts w:ascii="Times New Roman" w:hAnsi="Times New Roman" w:cs="Times New Roman"/>
          <w:b/>
          <w:color w:val="000000" w:themeColor="text1"/>
          <w:sz w:val="28"/>
          <w:szCs w:val="28"/>
        </w:rPr>
        <w:t>Điều 8. Biển báo khu vực bảo vệ; khu vực cấm tập trung đông người; cấm ghi âm, ghi hình, chụp ảnh</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Các khu vực được xác định là khu vực bảo vệ; khu vực cấm tập trung đông người, cấm ghi âm, ghi hình, chụp ảnh phải được đặt biển báo.</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Đặt biển báo</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a) Biển báo “Khu vực bảo vệ” đặt cố định tại các khu vực quy định tại Khoản 1 Điều 4 Quy định này; đặt cố định hoặc tạm thời khi có yêu cầu bảo vệ tại các khu vực quy định tại Khoản 2 Điều 4 Quy định này.</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Biển báo “Khu vực cấm tập trung đông người” đặt cố định hoặc tạm thời tại các khu vực quy định tại Điều 5 Quy định này khi có yêu cầu.</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lastRenderedPageBreak/>
        <w:tab/>
        <w:t>c) Biển báo “Cấm ghi âm, ghi hình, chụp ảnh” được đặt cố định hoặc tạm thời tại các khu vực quy định tại Khoản 1 Điều 6 Quy định này khi có yêu cầu.</w:t>
      </w:r>
    </w:p>
    <w:p w:rsidR="00FF3B79" w:rsidRPr="00862A11" w:rsidRDefault="00FF3B79" w:rsidP="00B820A1">
      <w:pPr>
        <w:spacing w:before="120" w:after="120" w:line="37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d) Vị trí đặt biển báo do Thủ trưởng cơ quan, đơn vị quản lý khu vực bảo vệ; khu vực cấm tập trung đông người; cấm ghi âm, ghi hình, chụp ảnh quyết định. Biển báo được đặt ở vị trí phù hợp, không bị che khuất tầm nhìn và không gây cản trở giao thông.</w:t>
      </w:r>
    </w:p>
    <w:p w:rsidR="00FF3B79" w:rsidRPr="00862A11" w:rsidRDefault="00FF3B79" w:rsidP="00B820A1">
      <w:pPr>
        <w:spacing w:before="120" w:after="120" w:line="370" w:lineRule="exact"/>
        <w:ind w:firstLine="720"/>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3. Hiệu lực biển báo do Thủ trưởng cơ quan, đơn vị quản lý quyết định, tùy thuộc vào phạm vi của khu vực bảo vệ; khu vực cấm tập trung đông người, cấm ghi âm, ghi hình, chụp ảnh.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4. Mẫu biển báo khu vực bảo vệ; khu vực cấm tập trung đông người, cấm ghi âm, ghi hình, chụp ảnh thực hiện theo Phụ lục kèm theo Quy định này.</w:t>
      </w:r>
    </w:p>
    <w:p w:rsidR="00FF3B79" w:rsidRPr="00862A11" w:rsidRDefault="00FF3B79" w:rsidP="00FF3B79">
      <w:pPr>
        <w:spacing w:before="120" w:after="12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Chương III</w:t>
      </w:r>
    </w:p>
    <w:p w:rsidR="00FF3B79" w:rsidRPr="00862A11" w:rsidRDefault="00FF3B79" w:rsidP="00FF3B79">
      <w:pPr>
        <w:spacing w:before="120" w:after="120"/>
        <w:jc w:val="center"/>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TRÁCH NHIỆM CỦA CÁC CƠ QUAN, ĐƠN VỊ, TỔ CHỨC, CÁ NHÂN VÀ TỔ CHỨC THỰC HIỆN</w:t>
      </w:r>
    </w:p>
    <w:p w:rsidR="00FF3B79" w:rsidRPr="00862A11" w:rsidRDefault="00FF3B79" w:rsidP="00FF3B79">
      <w:pPr>
        <w:spacing w:before="120" w:after="120" w:line="38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9. Trách nhiệm của các cơ quan, đơn vị</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Công an tỉnh</w:t>
      </w:r>
    </w:p>
    <w:p w:rsidR="00FF3B79" w:rsidRPr="00862A11" w:rsidRDefault="00FF3B79" w:rsidP="00FF3B79">
      <w:pPr>
        <w:spacing w:before="120" w:after="120" w:line="360" w:lineRule="exact"/>
        <w:jc w:val="both"/>
        <w:rPr>
          <w:rFonts w:ascii="Times New Roman" w:hAnsi="Times New Roman" w:cs="Times New Roman"/>
          <w:color w:val="000000" w:themeColor="text1"/>
          <w:spacing w:val="2"/>
          <w:sz w:val="28"/>
          <w:szCs w:val="28"/>
        </w:rPr>
      </w:pPr>
      <w:r w:rsidRPr="00862A11">
        <w:rPr>
          <w:rFonts w:ascii="Times New Roman" w:hAnsi="Times New Roman" w:cs="Times New Roman"/>
          <w:color w:val="000000" w:themeColor="text1"/>
          <w:spacing w:val="2"/>
          <w:sz w:val="28"/>
          <w:szCs w:val="28"/>
        </w:rPr>
        <w:tab/>
        <w:t>a) Căn cứ Quy định này và quy định của pháp luật hiện hành để hướng dẫn các cơ quan, đơn vị xác định cụ thể vị trí đặt biển báo cố định, lưu động; mẫu biển báo “Khu vực bảo vệ”; “Khu vực cấm tập trung đông người”; “Cấm ghi âm, ghi hình, chụp ảnh” và áp dụng các biện pháp bảo đảm trật tự công cộng theo quy định của pháp luật.</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b) Chủ trì, thực hiện công tác bảo vệ và áp dụng các biện pháp ngăn chặn, xử lý các hành vi vi phạm pháp luật xảy ra tại khu vực bảo vệ; khu vực cấm tập trung đông người, cấm ghi âm, ghi hình, chụp ảnh; khu vực hạn chế người và phương tiện giao thông trên địa bàn tỉnh theo quy định của pháp luật.</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c) Phối hợp với các sở, ban, ngành, lực lượng liên quan lắp đặt các biển báo và xây dựng nội quy niêm yết công khai tại các khu vực đã được xác định.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 xml:space="preserve">2. Cơ quan, đơn vị có thẩm quyền quản lý Trụ sở quy định tại Khoản 1, Khoản 2 Điều 4 Quy định này có trách nhiệm chủ trì, phối hợp với Công an tỉnh tổ chức đặt biển báo khu vực bảo vệ, khu vực cấm tập trung đông người theo quy định tại Điều 8 Quy định này. Xây dựng Nội quy </w:t>
      </w:r>
      <w:r w:rsidRPr="00862A11">
        <w:rPr>
          <w:rFonts w:ascii="Times New Roman" w:hAnsi="Times New Roman" w:cs="Times New Roman"/>
          <w:color w:val="000000" w:themeColor="text1"/>
          <w:spacing w:val="2"/>
          <w:sz w:val="28"/>
          <w:szCs w:val="28"/>
        </w:rPr>
        <w:t>“Khu vực bảo vệ, khu vực cấm tập trung đông người, cấm ghi âm, ghi hình, chụp ảnh”</w:t>
      </w:r>
      <w:r w:rsidRPr="00862A11">
        <w:rPr>
          <w:rFonts w:ascii="Times New Roman" w:hAnsi="Times New Roman" w:cs="Times New Roman"/>
          <w:color w:val="000000" w:themeColor="text1"/>
          <w:sz w:val="28"/>
          <w:szCs w:val="28"/>
        </w:rPr>
        <w:t xml:space="preserve"> của cơ quan, đơn vị và niêm yết trước cổng trụ sở của cơ quan, đơn vị; tổ chức lực lượng bảo vệ chuyên trách bảo đảm việc thực hiện nội quy trong phạm vi do cơ quan, đơn vị quản lý, đồng thời giải quyết những hành vi vi phạm chưa đến mức xử lý bằng pháp luật trong </w:t>
      </w:r>
      <w:r w:rsidRPr="00862A11">
        <w:rPr>
          <w:rFonts w:ascii="Times New Roman" w:hAnsi="Times New Roman" w:cs="Times New Roman"/>
          <w:color w:val="000000" w:themeColor="text1"/>
          <w:sz w:val="28"/>
          <w:szCs w:val="28"/>
        </w:rPr>
        <w:lastRenderedPageBreak/>
        <w:t>phạm vi khu vực bảo vệ; khu vực cấm tập trung đông người; cấm ghi âm, ghi hình, chụp ảnh xung quanh trụ sở cơ quan, đơn vị.</w:t>
      </w:r>
    </w:p>
    <w:p w:rsidR="00FF3B79" w:rsidRPr="00862A11" w:rsidRDefault="00FF3B79" w:rsidP="00FF3B79">
      <w:pPr>
        <w:spacing w:before="120" w:after="120" w:line="360" w:lineRule="exact"/>
        <w:jc w:val="both"/>
        <w:rPr>
          <w:rFonts w:ascii="Times New Roman" w:hAnsi="Times New Roman" w:cs="Times New Roman"/>
          <w:color w:val="000000" w:themeColor="text1"/>
          <w:spacing w:val="2"/>
          <w:sz w:val="28"/>
          <w:szCs w:val="28"/>
        </w:rPr>
      </w:pPr>
      <w:r w:rsidRPr="00862A11">
        <w:rPr>
          <w:rFonts w:ascii="Times New Roman" w:hAnsi="Times New Roman" w:cs="Times New Roman"/>
          <w:color w:val="000000" w:themeColor="text1"/>
          <w:sz w:val="28"/>
          <w:szCs w:val="28"/>
        </w:rPr>
        <w:tab/>
      </w:r>
      <w:r w:rsidR="006D454A">
        <w:rPr>
          <w:rFonts w:ascii="Times New Roman" w:hAnsi="Times New Roman" w:cs="Times New Roman"/>
          <w:color w:val="000000" w:themeColor="text1"/>
          <w:sz w:val="28"/>
          <w:szCs w:val="28"/>
          <w:lang w:val="en-US"/>
        </w:rPr>
        <w:t>3</w:t>
      </w:r>
      <w:r w:rsidRPr="00862A11">
        <w:rPr>
          <w:rFonts w:ascii="Times New Roman" w:hAnsi="Times New Roman" w:cs="Times New Roman"/>
          <w:color w:val="000000" w:themeColor="text1"/>
          <w:spacing w:val="2"/>
          <w:sz w:val="28"/>
          <w:szCs w:val="28"/>
        </w:rPr>
        <w:t>. Sở Tài chính phối hợp Công an tỉnh tham mưu báo cáo Ủy ban nhân dân tỉnh trình Hội đồng nhân dân tỉnh bố trí kinh phí phục vụ công tác bảo đảm an ninh, trật tự tại khu vực bảo vệ, khu vực cấm tập trung đông người, cấm ghi âm, ghi hình, chụp ảnh theo quy định phân cấp ngân sách nhà nước hiện hành.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r>
      <w:r w:rsidR="006D454A">
        <w:rPr>
          <w:rFonts w:ascii="Times New Roman" w:hAnsi="Times New Roman" w:cs="Times New Roman"/>
          <w:color w:val="000000" w:themeColor="text1"/>
          <w:sz w:val="28"/>
          <w:szCs w:val="28"/>
          <w:lang w:val="en-US"/>
        </w:rPr>
        <w:t>4</w:t>
      </w:r>
      <w:r w:rsidRPr="00862A11">
        <w:rPr>
          <w:rFonts w:ascii="Times New Roman" w:hAnsi="Times New Roman" w:cs="Times New Roman"/>
          <w:color w:val="000000" w:themeColor="text1"/>
          <w:sz w:val="28"/>
          <w:szCs w:val="28"/>
        </w:rPr>
        <w:t>. Đài Phát thanh và Truyền hình tỉnh, Báo Thanh Hóa, Cổng thông tin điện tử tỉnh căn cứ chức năng, nhiệm vụ được giao có trách nhiệm thông tin, tuyên truyền Quy định này trên các phương tiện thông tin đại chúng để các cơ quan, tổ chức, cá nhân thực hiện.</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r>
      <w:r w:rsidR="006D454A">
        <w:rPr>
          <w:rFonts w:ascii="Times New Roman" w:hAnsi="Times New Roman" w:cs="Times New Roman"/>
          <w:color w:val="000000" w:themeColor="text1"/>
          <w:sz w:val="28"/>
          <w:szCs w:val="28"/>
          <w:lang w:val="en-US"/>
        </w:rPr>
        <w:t>5</w:t>
      </w:r>
      <w:r w:rsidRPr="00862A11">
        <w:rPr>
          <w:rFonts w:ascii="Times New Roman" w:hAnsi="Times New Roman" w:cs="Times New Roman"/>
          <w:color w:val="000000" w:themeColor="text1"/>
          <w:sz w:val="28"/>
          <w:szCs w:val="28"/>
        </w:rPr>
        <w:t>. Cơ quan, tổ chức, cá nhân được quy định tại Điều 2 Quy định này có trách nhiệm thực hiện Quy định này. Mọi hành vi vi phạm Quy định này tùy theo tính chất, mức độ vi phạm có thể xử lý kỷ luật, xử lý vi phạm hành chính hoặc truy cứu trách nhiệm hình sự theo quy định của pháp luật.</w:t>
      </w:r>
    </w:p>
    <w:p w:rsidR="00FF3B79" w:rsidRPr="00862A11" w:rsidRDefault="00FF3B79" w:rsidP="00FF3B79">
      <w:pPr>
        <w:spacing w:before="120" w:after="120" w:line="360" w:lineRule="exact"/>
        <w:jc w:val="both"/>
        <w:rPr>
          <w:rFonts w:ascii="Times New Roman" w:hAnsi="Times New Roman" w:cs="Times New Roman"/>
          <w:b/>
          <w:color w:val="000000" w:themeColor="text1"/>
          <w:sz w:val="28"/>
          <w:szCs w:val="28"/>
        </w:rPr>
      </w:pPr>
      <w:r w:rsidRPr="00862A11">
        <w:rPr>
          <w:rFonts w:ascii="Times New Roman" w:hAnsi="Times New Roman" w:cs="Times New Roman"/>
          <w:b/>
          <w:color w:val="000000" w:themeColor="text1"/>
          <w:sz w:val="28"/>
          <w:szCs w:val="28"/>
        </w:rPr>
        <w:tab/>
        <w:t>Điều 10. Tổ chức thực hiện</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1. Giao Giám đốc Công an tỉnh chủ trì, phối hợp với Thủ trưởng các cơ quan, đơn vị có liên quan, Chủ tịch Ủy ban nhân dân huyện, thị xã, thành phố tổ chức triển khai thực hiện quy định này; theo dõi, kiểm tra, đôn đốc việc thực hiện và tổng hợp tình hình, báo cáo theo quy định.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r w:rsidRPr="00862A11">
        <w:rPr>
          <w:rFonts w:ascii="Times New Roman" w:hAnsi="Times New Roman" w:cs="Times New Roman"/>
          <w:color w:val="000000" w:themeColor="text1"/>
          <w:sz w:val="28"/>
          <w:szCs w:val="28"/>
        </w:rPr>
        <w:tab/>
        <w:t>2. Trong quá trình tổ chức thực hiện, nếu có phát sinh vướng mắc, các cơ quan, đơn vị và tổ chức, cá nhân có liên quan phản ánh về Công an tỉnh để báo cáo Ủy ban nhân dân tỉnh xem xét, quyết định./.</w:t>
      </w: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p>
    <w:p w:rsidR="00FF3B79" w:rsidRPr="00862A11" w:rsidRDefault="00FF3B79" w:rsidP="00FF3B79">
      <w:pPr>
        <w:spacing w:before="120" w:after="120" w:line="360" w:lineRule="exact"/>
        <w:jc w:val="both"/>
        <w:rPr>
          <w:rFonts w:ascii="Times New Roman" w:hAnsi="Times New Roman" w:cs="Times New Roman"/>
          <w:color w:val="000000" w:themeColor="text1"/>
          <w:sz w:val="28"/>
          <w:szCs w:val="28"/>
        </w:rPr>
      </w:pPr>
    </w:p>
    <w:p w:rsidR="00FF3B79" w:rsidRPr="00862A11" w:rsidRDefault="00FF3B79" w:rsidP="00FF3B79">
      <w:pPr>
        <w:spacing w:before="120" w:after="120" w:line="360" w:lineRule="exact"/>
        <w:jc w:val="both"/>
        <w:rPr>
          <w:rFonts w:ascii="Times New Roman" w:hAnsi="Times New Roman" w:cs="Times New Roman"/>
          <w:color w:val="000000" w:themeColor="text1"/>
          <w:sz w:val="2"/>
        </w:rPr>
      </w:pPr>
    </w:p>
    <w:p w:rsidR="00FF3B79" w:rsidRPr="00862A11" w:rsidRDefault="00FF3B79" w:rsidP="00FF3B79">
      <w:pPr>
        <w:spacing w:before="120" w:after="120" w:line="360" w:lineRule="exact"/>
        <w:jc w:val="both"/>
        <w:rPr>
          <w:rFonts w:ascii="Times New Roman" w:hAnsi="Times New Roman" w:cs="Times New Roman"/>
          <w:color w:val="000000" w:themeColor="text1"/>
          <w:sz w:val="2"/>
        </w:rPr>
      </w:pPr>
    </w:p>
    <w:p w:rsidR="00FF3B79" w:rsidRPr="00862A11" w:rsidRDefault="00FF3B79" w:rsidP="00FF3B79">
      <w:pPr>
        <w:spacing w:before="120" w:after="120" w:line="360" w:lineRule="exact"/>
        <w:jc w:val="both"/>
        <w:rPr>
          <w:rFonts w:ascii="Times New Roman" w:hAnsi="Times New Roman" w:cs="Times New Roman"/>
          <w:color w:val="000000" w:themeColor="text1"/>
          <w:sz w:val="2"/>
        </w:rPr>
      </w:pPr>
    </w:p>
    <w:p w:rsidR="00FF3B79" w:rsidRPr="00862A11" w:rsidRDefault="00FF3B79" w:rsidP="00FF3B79">
      <w:pPr>
        <w:spacing w:before="120" w:after="120" w:line="360" w:lineRule="exact"/>
        <w:jc w:val="both"/>
        <w:rPr>
          <w:rFonts w:ascii="Times New Roman" w:hAnsi="Times New Roman" w:cs="Times New Roman"/>
          <w:color w:val="000000" w:themeColor="text1"/>
          <w:sz w:val="2"/>
        </w:rPr>
      </w:pPr>
    </w:p>
    <w:p w:rsidR="00FF3B79" w:rsidRPr="00862A11" w:rsidRDefault="00FF3B79" w:rsidP="00FF3B79">
      <w:pPr>
        <w:spacing w:before="120"/>
        <w:jc w:val="center"/>
        <w:rPr>
          <w:rFonts w:ascii="Times New Roman" w:hAnsi="Times New Roman" w:cs="Times New Roman"/>
          <w:color w:val="000000" w:themeColor="text1"/>
          <w:sz w:val="28"/>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Pr="00862A11" w:rsidRDefault="00FF3B79" w:rsidP="00FF3B79">
      <w:pPr>
        <w:spacing w:before="120"/>
        <w:jc w:val="center"/>
        <w:rPr>
          <w:rFonts w:ascii="Times New Roman" w:hAnsi="Times New Roman" w:cs="Times New Roman"/>
          <w:color w:val="000000" w:themeColor="text1"/>
        </w:rPr>
      </w:pPr>
    </w:p>
    <w:p w:rsidR="00FF3B79" w:rsidRDefault="00FF3B79"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4B221B" w:rsidRDefault="004B221B" w:rsidP="00FF3B79">
      <w:pPr>
        <w:spacing w:before="120"/>
        <w:jc w:val="center"/>
        <w:rPr>
          <w:rFonts w:ascii="Times New Roman" w:hAnsi="Times New Roman" w:cs="Times New Roman"/>
          <w:color w:val="000000" w:themeColor="text1"/>
          <w:sz w:val="2"/>
          <w:lang w:val="en-US"/>
        </w:rPr>
      </w:pPr>
    </w:p>
    <w:p w:rsidR="00FF3B79" w:rsidRPr="00862A11" w:rsidRDefault="00FF3B79" w:rsidP="00FF3B79">
      <w:pPr>
        <w:spacing w:before="120"/>
        <w:jc w:val="center"/>
        <w:rPr>
          <w:rFonts w:ascii="Times New Roman" w:hAnsi="Times New Roman" w:cs="Times New Roman"/>
          <w:b/>
          <w:color w:val="000000" w:themeColor="text1"/>
          <w:sz w:val="28"/>
        </w:rPr>
      </w:pPr>
      <w:r w:rsidRPr="00862A11">
        <w:rPr>
          <w:rFonts w:ascii="Times New Roman" w:hAnsi="Times New Roman" w:cs="Times New Roman"/>
          <w:b/>
          <w:color w:val="000000" w:themeColor="text1"/>
          <w:sz w:val="28"/>
        </w:rPr>
        <w:t>PHỤ LỤC</w:t>
      </w:r>
    </w:p>
    <w:p w:rsidR="00FF3B79" w:rsidRPr="00862A11" w:rsidRDefault="00FF3B79" w:rsidP="00FF3B79">
      <w:pPr>
        <w:spacing w:before="120"/>
        <w:jc w:val="center"/>
        <w:rPr>
          <w:rFonts w:ascii="Times New Roman" w:hAnsi="Times New Roman" w:cs="Times New Roman"/>
          <w:color w:val="000000" w:themeColor="text1"/>
          <w:sz w:val="28"/>
        </w:rPr>
      </w:pPr>
      <w:r w:rsidRPr="00862A11">
        <w:rPr>
          <w:rFonts w:ascii="Times New Roman" w:hAnsi="Times New Roman" w:cs="Times New Roman"/>
          <w:b/>
          <w:color w:val="000000" w:themeColor="text1"/>
          <w:sz w:val="28"/>
        </w:rPr>
        <w:t>MẪU BIỂN “KHU VỰC BẢO VỆ”; “KHU VỰC CẤM TẬP TRUNG ĐÔNG NGƯỜI”; “CẤM GHI ÂM, GHI HÌNH, CHỤP ẢNH</w:t>
      </w:r>
      <w:r w:rsidRPr="00862A11">
        <w:rPr>
          <w:rFonts w:ascii="Times New Roman" w:hAnsi="Times New Roman" w:cs="Times New Roman"/>
          <w:color w:val="000000" w:themeColor="text1"/>
          <w:sz w:val="28"/>
        </w:rPr>
        <w:t>”</w:t>
      </w:r>
      <w:r w:rsidRPr="00862A11">
        <w:rPr>
          <w:rFonts w:ascii="Times New Roman" w:hAnsi="Times New Roman" w:cs="Times New Roman"/>
          <w:color w:val="000000" w:themeColor="text1"/>
          <w:sz w:val="28"/>
        </w:rPr>
        <w:br/>
      </w:r>
      <w:r w:rsidRPr="00862A11">
        <w:rPr>
          <w:rFonts w:ascii="Times New Roman" w:hAnsi="Times New Roman" w:cs="Times New Roman"/>
          <w:i/>
          <w:color w:val="000000" w:themeColor="text1"/>
          <w:sz w:val="28"/>
        </w:rPr>
        <w:t>(Kèm theo Quyết định số:         /2023/QĐ-UBND ngày      tháng     năm 2023 của Ủy ban nhân dân tỉnh Thanh Hóa)</w:t>
      </w:r>
    </w:p>
    <w:p w:rsidR="00FF3B79" w:rsidRPr="00862A11" w:rsidRDefault="00FF3B79" w:rsidP="00FF3B79">
      <w:pPr>
        <w:spacing w:before="120"/>
        <w:jc w:val="both"/>
        <w:rPr>
          <w:rFonts w:ascii="Times New Roman" w:hAnsi="Times New Roman" w:cs="Times New Roman"/>
          <w:b/>
          <w:color w:val="000000" w:themeColor="text1"/>
          <w:sz w:val="28"/>
        </w:rPr>
      </w:pPr>
      <w:r w:rsidRPr="00862A11">
        <w:rPr>
          <w:rFonts w:ascii="Times New Roman" w:hAnsi="Times New Roman" w:cs="Times New Roman"/>
          <w:b/>
          <w:color w:val="000000" w:themeColor="text1"/>
          <w:sz w:val="28"/>
        </w:rPr>
        <w:tab/>
        <w:t>1. Mẫu biển khu vực bảo vệ</w:t>
      </w:r>
    </w:p>
    <w:p w:rsidR="00FF3B79" w:rsidRPr="00862A11" w:rsidRDefault="00FF3B79" w:rsidP="00FF3B79">
      <w:pPr>
        <w:spacing w:before="120" w:after="120" w:line="360" w:lineRule="exact"/>
        <w:jc w:val="both"/>
        <w:rPr>
          <w:rFonts w:ascii="Times New Roman" w:hAnsi="Times New Roman" w:cs="Times New Roman"/>
          <w:color w:val="000000" w:themeColor="text1"/>
          <w:sz w:val="28"/>
        </w:rPr>
      </w:pPr>
      <w:r w:rsidRPr="00862A11">
        <w:rPr>
          <w:rFonts w:ascii="Times New Roman" w:hAnsi="Times New Roman" w:cs="Times New Roman"/>
          <w:color w:val="000000" w:themeColor="text1"/>
          <w:sz w:val="28"/>
        </w:rPr>
        <w:tab/>
        <w:t xml:space="preserve">Hình chữ nhật nằm ngang, có kích thước 80cm x 60cm, được làm bằng vật liệu bền vững; chữ viết màu đen trên nền biển màu trắng; in hoa, kiểu chữ đứng, đậm; cụm từ </w:t>
      </w:r>
      <w:r w:rsidRPr="00862A11">
        <w:rPr>
          <w:rFonts w:ascii="Times New Roman" w:hAnsi="Times New Roman" w:cs="Times New Roman"/>
          <w:b/>
          <w:color w:val="000000" w:themeColor="text1"/>
          <w:sz w:val="28"/>
        </w:rPr>
        <w:t>“KHU VỰC BẢO VỆ”</w:t>
      </w:r>
      <w:r w:rsidRPr="00862A11">
        <w:rPr>
          <w:rFonts w:ascii="Times New Roman" w:hAnsi="Times New Roman" w:cs="Times New Roman"/>
          <w:color w:val="000000" w:themeColor="text1"/>
          <w:sz w:val="28"/>
        </w:rPr>
        <w:t xml:space="preserve"> được viết bằng tiếng Việt ở một dòng trên, chiều cao hàng chữ là 12cm và tiếng Anh (</w:t>
      </w:r>
      <w:r w:rsidRPr="00862A11">
        <w:rPr>
          <w:rFonts w:ascii="Times New Roman" w:hAnsi="Times New Roman" w:cs="Times New Roman"/>
          <w:b/>
          <w:color w:val="000000" w:themeColor="text1"/>
          <w:sz w:val="28"/>
        </w:rPr>
        <w:t>PROTECTED AREA</w:t>
      </w:r>
      <w:r w:rsidRPr="00862A11">
        <w:rPr>
          <w:rFonts w:ascii="Times New Roman" w:hAnsi="Times New Roman" w:cs="Times New Roman"/>
          <w:color w:val="000000" w:themeColor="text1"/>
          <w:sz w:val="28"/>
        </w:rPr>
        <w:t>) ở một dòng dưới, chiều cao hàng chữ là 10cm.</w:t>
      </w:r>
    </w:p>
    <w:p w:rsidR="00FF3B79" w:rsidRPr="00862A11" w:rsidRDefault="00FF3B79" w:rsidP="00FF3B79">
      <w:pPr>
        <w:spacing w:before="120"/>
        <w:jc w:val="center"/>
        <w:rPr>
          <w:rFonts w:ascii="Times New Roman" w:hAnsi="Times New Roman" w:cs="Times New Roman"/>
          <w:color w:val="000000" w:themeColor="text1"/>
        </w:rPr>
      </w:pPr>
      <w:r w:rsidRPr="00862A11">
        <w:rPr>
          <w:rFonts w:ascii="Times New Roman" w:hAnsi="Times New Roman" w:cs="Times New Roman"/>
          <w:noProof/>
          <w:color w:val="000000" w:themeColor="text1"/>
          <w:lang w:val="en-GB" w:eastAsia="en-GB" w:bidi="ar-SA"/>
        </w:rPr>
        <w:drawing>
          <wp:inline distT="0" distB="0" distL="0" distR="0" wp14:anchorId="5AC1E89D" wp14:editId="5C05B334">
            <wp:extent cx="3994150" cy="1981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1981200"/>
                    </a:xfrm>
                    <a:prstGeom prst="rect">
                      <a:avLst/>
                    </a:prstGeom>
                    <a:noFill/>
                    <a:ln>
                      <a:noFill/>
                    </a:ln>
                  </pic:spPr>
                </pic:pic>
              </a:graphicData>
            </a:graphic>
          </wp:inline>
        </w:drawing>
      </w:r>
    </w:p>
    <w:p w:rsidR="00FF3B79" w:rsidRPr="00862A11" w:rsidRDefault="00FF3B79" w:rsidP="00FF3B79">
      <w:pPr>
        <w:spacing w:before="120" w:after="120" w:line="360" w:lineRule="exact"/>
        <w:jc w:val="both"/>
        <w:rPr>
          <w:rFonts w:ascii="Times New Roman" w:hAnsi="Times New Roman" w:cs="Times New Roman"/>
          <w:color w:val="000000" w:themeColor="text1"/>
          <w:sz w:val="28"/>
        </w:rPr>
      </w:pPr>
      <w:r w:rsidRPr="00862A11">
        <w:rPr>
          <w:rFonts w:ascii="Times New Roman" w:hAnsi="Times New Roman" w:cs="Times New Roman"/>
          <w:color w:val="000000" w:themeColor="text1"/>
        </w:rPr>
        <w:tab/>
      </w:r>
      <w:r w:rsidRPr="00862A11">
        <w:rPr>
          <w:rFonts w:ascii="Times New Roman" w:hAnsi="Times New Roman" w:cs="Times New Roman"/>
          <w:color w:val="000000" w:themeColor="text1"/>
          <w:sz w:val="28"/>
        </w:rPr>
        <w:t>Mẫu biển “</w:t>
      </w:r>
      <w:r w:rsidRPr="00862A11">
        <w:rPr>
          <w:rFonts w:ascii="Times New Roman" w:hAnsi="Times New Roman" w:cs="Times New Roman"/>
          <w:b/>
          <w:color w:val="000000" w:themeColor="text1"/>
          <w:sz w:val="28"/>
        </w:rPr>
        <w:t>KHU VỰC BẢO VỆ</w:t>
      </w:r>
      <w:r w:rsidRPr="00862A11">
        <w:rPr>
          <w:rFonts w:ascii="Times New Roman" w:hAnsi="Times New Roman" w:cs="Times New Roman"/>
          <w:color w:val="000000" w:themeColor="text1"/>
          <w:sz w:val="28"/>
        </w:rPr>
        <w:t>” được sử dụng để cắm cố định hoặc tạm thời tại các khu vực đã được cấp có thẩm quyền xác định là khu vực bảo vệ.</w:t>
      </w:r>
    </w:p>
    <w:p w:rsidR="00FF3B79" w:rsidRPr="00862A11" w:rsidRDefault="00FF3B79" w:rsidP="00FF3B79">
      <w:pPr>
        <w:spacing w:before="120" w:after="120" w:line="360" w:lineRule="exact"/>
        <w:jc w:val="both"/>
        <w:rPr>
          <w:rFonts w:ascii="Times New Roman" w:hAnsi="Times New Roman" w:cs="Times New Roman"/>
          <w:b/>
          <w:color w:val="000000" w:themeColor="text1"/>
          <w:sz w:val="28"/>
        </w:rPr>
      </w:pPr>
      <w:r w:rsidRPr="00862A11">
        <w:rPr>
          <w:rFonts w:ascii="Times New Roman" w:hAnsi="Times New Roman" w:cs="Times New Roman"/>
          <w:b/>
          <w:color w:val="000000" w:themeColor="text1"/>
          <w:sz w:val="28"/>
        </w:rPr>
        <w:tab/>
        <w:t>2. Mẫu biển khu vực cấm tập trung đông người</w:t>
      </w:r>
    </w:p>
    <w:p w:rsidR="00FF3B79" w:rsidRPr="00862A11" w:rsidRDefault="00FF3B79" w:rsidP="00FF3B79">
      <w:pPr>
        <w:spacing w:before="120" w:after="120" w:line="360" w:lineRule="exact"/>
        <w:jc w:val="both"/>
        <w:rPr>
          <w:rFonts w:ascii="Times New Roman" w:hAnsi="Times New Roman" w:cs="Times New Roman"/>
          <w:color w:val="000000" w:themeColor="text1"/>
          <w:sz w:val="28"/>
        </w:rPr>
      </w:pPr>
      <w:r w:rsidRPr="00862A11">
        <w:rPr>
          <w:rFonts w:ascii="Times New Roman" w:hAnsi="Times New Roman" w:cs="Times New Roman"/>
          <w:color w:val="000000" w:themeColor="text1"/>
          <w:sz w:val="28"/>
        </w:rPr>
        <w:tab/>
        <w:t>Hình chữ nhật nằm ngang, có kích thước 80cm x 60cm, được làm bằng vật liệu bền vững; chữ viết màu đen trên nền biển màu trắng; in hoa, kiểu chữ đứng, đậm; cụm từ “</w:t>
      </w:r>
      <w:r w:rsidRPr="00862A11">
        <w:rPr>
          <w:rFonts w:ascii="Times New Roman" w:hAnsi="Times New Roman" w:cs="Times New Roman"/>
          <w:b/>
          <w:color w:val="000000" w:themeColor="text1"/>
          <w:sz w:val="28"/>
        </w:rPr>
        <w:t>KHU VỰC CẤM TẬP TRUNG ĐÔNG NGƯỜI</w:t>
      </w:r>
      <w:r w:rsidRPr="00862A11">
        <w:rPr>
          <w:rFonts w:ascii="Times New Roman" w:hAnsi="Times New Roman" w:cs="Times New Roman"/>
          <w:color w:val="000000" w:themeColor="text1"/>
          <w:sz w:val="28"/>
        </w:rPr>
        <w:t>” được viết bằng tiếng Việt ở hai dòng trên, chiều cao hàng chữ là 12cm và tiếng Anh (</w:t>
      </w:r>
      <w:r w:rsidRPr="00862A11">
        <w:rPr>
          <w:rFonts w:ascii="Times New Roman" w:hAnsi="Times New Roman" w:cs="Times New Roman"/>
          <w:b/>
          <w:color w:val="000000" w:themeColor="text1"/>
          <w:sz w:val="28"/>
        </w:rPr>
        <w:t>NO GATHERING</w:t>
      </w:r>
      <w:r w:rsidRPr="00862A11">
        <w:rPr>
          <w:rFonts w:ascii="Times New Roman" w:hAnsi="Times New Roman" w:cs="Times New Roman"/>
          <w:color w:val="000000" w:themeColor="text1"/>
          <w:sz w:val="28"/>
        </w:rPr>
        <w:t>) ở một dòng dưới, chiều cao hàng chữ là 10cm.</w:t>
      </w:r>
    </w:p>
    <w:p w:rsidR="00FF3B79" w:rsidRPr="00862A11" w:rsidRDefault="00FF3B79" w:rsidP="00FF3B79">
      <w:pPr>
        <w:spacing w:before="120"/>
        <w:jc w:val="center"/>
        <w:rPr>
          <w:rFonts w:ascii="Times New Roman" w:hAnsi="Times New Roman" w:cs="Times New Roman"/>
          <w:color w:val="000000" w:themeColor="text1"/>
        </w:rPr>
      </w:pPr>
      <w:r w:rsidRPr="00862A11">
        <w:rPr>
          <w:rFonts w:ascii="Times New Roman" w:hAnsi="Times New Roman" w:cs="Times New Roman"/>
          <w:noProof/>
          <w:color w:val="000000" w:themeColor="text1"/>
          <w:lang w:val="en-GB" w:eastAsia="en-GB" w:bidi="ar-SA"/>
        </w:rPr>
        <w:lastRenderedPageBreak/>
        <w:drawing>
          <wp:inline distT="0" distB="0" distL="0" distR="0" wp14:anchorId="61B8A62F" wp14:editId="03CC402E">
            <wp:extent cx="4203700" cy="20701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0" cy="2070100"/>
                    </a:xfrm>
                    <a:prstGeom prst="rect">
                      <a:avLst/>
                    </a:prstGeom>
                    <a:noFill/>
                    <a:ln>
                      <a:noFill/>
                    </a:ln>
                  </pic:spPr>
                </pic:pic>
              </a:graphicData>
            </a:graphic>
          </wp:inline>
        </w:drawing>
      </w:r>
    </w:p>
    <w:p w:rsidR="00FF3B79" w:rsidRPr="00862A11" w:rsidRDefault="00FF3B79" w:rsidP="00FF3B79">
      <w:pPr>
        <w:spacing w:before="120" w:after="120" w:line="360" w:lineRule="exact"/>
        <w:jc w:val="both"/>
        <w:rPr>
          <w:rFonts w:ascii="Times New Roman" w:hAnsi="Times New Roman" w:cs="Times New Roman"/>
          <w:color w:val="000000" w:themeColor="text1"/>
        </w:rPr>
      </w:pPr>
      <w:r w:rsidRPr="00862A11">
        <w:rPr>
          <w:rFonts w:ascii="Times New Roman" w:hAnsi="Times New Roman" w:cs="Times New Roman"/>
          <w:color w:val="000000" w:themeColor="text1"/>
        </w:rPr>
        <w:tab/>
      </w:r>
    </w:p>
    <w:p w:rsidR="00FF3B79" w:rsidRPr="00862A11" w:rsidRDefault="00FF3B79" w:rsidP="00FF3B79">
      <w:pPr>
        <w:spacing w:before="120" w:after="120" w:line="360" w:lineRule="exact"/>
        <w:ind w:firstLine="720"/>
        <w:jc w:val="both"/>
        <w:rPr>
          <w:rFonts w:ascii="Times New Roman" w:hAnsi="Times New Roman" w:cs="Times New Roman"/>
          <w:color w:val="000000" w:themeColor="text1"/>
          <w:sz w:val="28"/>
        </w:rPr>
      </w:pPr>
      <w:r w:rsidRPr="00862A11">
        <w:rPr>
          <w:rFonts w:ascii="Times New Roman" w:hAnsi="Times New Roman" w:cs="Times New Roman"/>
          <w:color w:val="000000" w:themeColor="text1"/>
          <w:sz w:val="28"/>
        </w:rPr>
        <w:t>Mẫu biển “</w:t>
      </w:r>
      <w:r w:rsidRPr="00862A11">
        <w:rPr>
          <w:rFonts w:ascii="Times New Roman" w:hAnsi="Times New Roman" w:cs="Times New Roman"/>
          <w:b/>
          <w:color w:val="000000" w:themeColor="text1"/>
          <w:sz w:val="28"/>
        </w:rPr>
        <w:t>KHU VỰC CẤM TẬP TRUNG ĐÔNG NGƯỜI</w:t>
      </w:r>
      <w:r w:rsidRPr="00862A11">
        <w:rPr>
          <w:rFonts w:ascii="Times New Roman" w:hAnsi="Times New Roman" w:cs="Times New Roman"/>
          <w:color w:val="000000" w:themeColor="text1"/>
          <w:sz w:val="28"/>
        </w:rPr>
        <w:t>” được sử dụng để cắm cố định hoặc tạm thời tại các khu vực đã được cấp có thẩm quyền xác định là khu vực cấm tập trung đông người.</w:t>
      </w:r>
    </w:p>
    <w:p w:rsidR="00FF3B79" w:rsidRPr="00862A11" w:rsidRDefault="00FF3B79" w:rsidP="00FF3B79">
      <w:pPr>
        <w:spacing w:before="120" w:after="120" w:line="360" w:lineRule="exact"/>
        <w:jc w:val="both"/>
        <w:rPr>
          <w:rFonts w:ascii="Times New Roman" w:hAnsi="Times New Roman" w:cs="Times New Roman"/>
          <w:b/>
          <w:color w:val="000000" w:themeColor="text1"/>
          <w:sz w:val="28"/>
        </w:rPr>
      </w:pPr>
      <w:r w:rsidRPr="00862A11">
        <w:rPr>
          <w:rFonts w:ascii="Times New Roman" w:hAnsi="Times New Roman" w:cs="Times New Roman"/>
          <w:b/>
          <w:color w:val="000000" w:themeColor="text1"/>
        </w:rPr>
        <w:tab/>
      </w:r>
      <w:r w:rsidRPr="00862A11">
        <w:rPr>
          <w:rFonts w:ascii="Times New Roman" w:hAnsi="Times New Roman" w:cs="Times New Roman"/>
          <w:b/>
          <w:color w:val="000000" w:themeColor="text1"/>
          <w:sz w:val="28"/>
        </w:rPr>
        <w:t>3. Mẫu biển cấm ghi âm, ghi hình, chụp ảnh</w:t>
      </w:r>
    </w:p>
    <w:p w:rsidR="00FF3B79" w:rsidRPr="00862A11" w:rsidRDefault="00FF3B79" w:rsidP="00FF3B79">
      <w:pPr>
        <w:spacing w:before="120" w:after="120" w:line="360" w:lineRule="exact"/>
        <w:jc w:val="both"/>
        <w:rPr>
          <w:rFonts w:ascii="Times New Roman" w:hAnsi="Times New Roman" w:cs="Times New Roman"/>
          <w:color w:val="000000" w:themeColor="text1"/>
          <w:sz w:val="28"/>
        </w:rPr>
      </w:pPr>
      <w:r w:rsidRPr="00862A11">
        <w:rPr>
          <w:rFonts w:ascii="Times New Roman" w:hAnsi="Times New Roman" w:cs="Times New Roman"/>
          <w:color w:val="000000" w:themeColor="text1"/>
          <w:sz w:val="28"/>
        </w:rPr>
        <w:tab/>
        <w:t>Hình chữ nhật nằm ngang, có kích thước 80cm x 60cm, được làm bằng vật liệu bền vững; chữ viết màu đen trên nền biển màu trắng; in hoa, kiểu chữ đứng, đậm; cụm từ “</w:t>
      </w:r>
      <w:r w:rsidRPr="00862A11">
        <w:rPr>
          <w:rFonts w:ascii="Times New Roman" w:hAnsi="Times New Roman" w:cs="Times New Roman"/>
          <w:b/>
          <w:color w:val="000000" w:themeColor="text1"/>
          <w:sz w:val="28"/>
        </w:rPr>
        <w:t>CẤM GHI ÂM, GHI HÌNH, CHỤP ẢNH</w:t>
      </w:r>
      <w:r w:rsidRPr="00862A11">
        <w:rPr>
          <w:rFonts w:ascii="Times New Roman" w:hAnsi="Times New Roman" w:cs="Times New Roman"/>
          <w:color w:val="000000" w:themeColor="text1"/>
          <w:sz w:val="28"/>
        </w:rPr>
        <w:t xml:space="preserve">” được viết bằng tiếng Việt ở hai dòng trên, chiều cao hàng chữ là 12cm và tiếng Anh </w:t>
      </w:r>
      <w:r w:rsidRPr="00862A11">
        <w:rPr>
          <w:rFonts w:ascii="Times New Roman" w:hAnsi="Times New Roman" w:cs="Times New Roman"/>
          <w:b/>
          <w:color w:val="000000" w:themeColor="text1"/>
          <w:sz w:val="28"/>
        </w:rPr>
        <w:t>(NO RECORDING, FILMING, PHOTO - TAKING)</w:t>
      </w:r>
      <w:r w:rsidRPr="00862A11">
        <w:rPr>
          <w:rFonts w:ascii="Times New Roman" w:hAnsi="Times New Roman" w:cs="Times New Roman"/>
          <w:color w:val="000000" w:themeColor="text1"/>
          <w:sz w:val="28"/>
        </w:rPr>
        <w:t xml:space="preserve"> ở hai dòng dưới, chiều cao hàng chữ là 10cm.</w:t>
      </w:r>
    </w:p>
    <w:p w:rsidR="00FF3B79" w:rsidRPr="00862A11" w:rsidRDefault="00FF3B79" w:rsidP="00FF3B79">
      <w:pPr>
        <w:spacing w:before="120"/>
        <w:jc w:val="center"/>
        <w:rPr>
          <w:rFonts w:ascii="Times New Roman" w:hAnsi="Times New Roman" w:cs="Times New Roman"/>
          <w:color w:val="000000" w:themeColor="text1"/>
        </w:rPr>
      </w:pPr>
      <w:r w:rsidRPr="00862A11">
        <w:rPr>
          <w:rFonts w:ascii="Times New Roman" w:hAnsi="Times New Roman" w:cs="Times New Roman"/>
          <w:noProof/>
          <w:color w:val="000000" w:themeColor="text1"/>
          <w:lang w:val="en-GB" w:eastAsia="en-GB" w:bidi="ar-SA"/>
        </w:rPr>
        <w:drawing>
          <wp:inline distT="0" distB="0" distL="0" distR="0" wp14:anchorId="4DC6D5CA" wp14:editId="60047F3F">
            <wp:extent cx="3981450" cy="21082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108200"/>
                    </a:xfrm>
                    <a:prstGeom prst="rect">
                      <a:avLst/>
                    </a:prstGeom>
                    <a:noFill/>
                    <a:ln>
                      <a:noFill/>
                    </a:ln>
                  </pic:spPr>
                </pic:pic>
              </a:graphicData>
            </a:graphic>
          </wp:inline>
        </w:drawing>
      </w:r>
    </w:p>
    <w:p w:rsidR="00FF3B79" w:rsidRPr="00862A11" w:rsidRDefault="00FF3B79" w:rsidP="00FF3B79">
      <w:pPr>
        <w:spacing w:before="120"/>
        <w:jc w:val="both"/>
        <w:rPr>
          <w:rFonts w:ascii="Times New Roman" w:hAnsi="Times New Roman" w:cs="Times New Roman"/>
          <w:color w:val="000000" w:themeColor="text1"/>
          <w:sz w:val="28"/>
          <w:lang w:val="en-US"/>
        </w:rPr>
      </w:pPr>
      <w:r w:rsidRPr="00862A11">
        <w:rPr>
          <w:rFonts w:ascii="Times New Roman" w:hAnsi="Times New Roman" w:cs="Times New Roman"/>
          <w:color w:val="000000" w:themeColor="text1"/>
        </w:rPr>
        <w:tab/>
      </w:r>
      <w:r w:rsidRPr="00862A11">
        <w:rPr>
          <w:rFonts w:ascii="Times New Roman" w:hAnsi="Times New Roman" w:cs="Times New Roman"/>
          <w:color w:val="000000" w:themeColor="text1"/>
          <w:sz w:val="28"/>
        </w:rPr>
        <w:t>Mẫu biển “</w:t>
      </w:r>
      <w:r w:rsidRPr="00862A11">
        <w:rPr>
          <w:rFonts w:ascii="Times New Roman" w:hAnsi="Times New Roman" w:cs="Times New Roman"/>
          <w:b/>
          <w:color w:val="000000" w:themeColor="text1"/>
          <w:sz w:val="28"/>
        </w:rPr>
        <w:t>CẤM GHI ÂM, GHI HÌNH, CHỤP ẢNH</w:t>
      </w:r>
      <w:r w:rsidRPr="00862A11">
        <w:rPr>
          <w:rFonts w:ascii="Times New Roman" w:hAnsi="Times New Roman" w:cs="Times New Roman"/>
          <w:color w:val="000000" w:themeColor="text1"/>
          <w:sz w:val="28"/>
        </w:rPr>
        <w:t>” được sử dụng để cắm cố định hoặc tạm thời tại các khu vực đã được cấp có thẩm quyền xác định là cấm ghi âm, ghi hình, chụp ảnh.</w:t>
      </w:r>
      <w:r w:rsidR="005169B1" w:rsidRPr="00862A11">
        <w:rPr>
          <w:rFonts w:ascii="Times New Roman" w:hAnsi="Times New Roman" w:cs="Times New Roman"/>
          <w:color w:val="000000" w:themeColor="text1"/>
          <w:sz w:val="28"/>
          <w:lang w:val="en-US"/>
        </w:rPr>
        <w:t>/.</w:t>
      </w:r>
    </w:p>
    <w:sectPr w:rsidR="00FF3B79" w:rsidRPr="00862A11" w:rsidSect="00EE58DB">
      <w:pgSz w:w="11900" w:h="16840" w:code="9"/>
      <w:pgMar w:top="1474" w:right="1247" w:bottom="1247" w:left="1247"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9F" w:rsidRDefault="00313A9F">
      <w:r>
        <w:separator/>
      </w:r>
    </w:p>
  </w:endnote>
  <w:endnote w:type="continuationSeparator" w:id="0">
    <w:p w:rsidR="00313A9F" w:rsidRDefault="003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9F" w:rsidRDefault="00313A9F"/>
  </w:footnote>
  <w:footnote w:type="continuationSeparator" w:id="0">
    <w:p w:rsidR="00313A9F" w:rsidRDefault="00313A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911"/>
    <w:multiLevelType w:val="multilevel"/>
    <w:tmpl w:val="0F929BD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223C0"/>
    <w:multiLevelType w:val="multilevel"/>
    <w:tmpl w:val="6668F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E7E80"/>
    <w:multiLevelType w:val="multilevel"/>
    <w:tmpl w:val="71CAD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56EC8"/>
    <w:multiLevelType w:val="multilevel"/>
    <w:tmpl w:val="85F8FA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80604"/>
    <w:multiLevelType w:val="multilevel"/>
    <w:tmpl w:val="F88CD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A754F"/>
    <w:multiLevelType w:val="multilevel"/>
    <w:tmpl w:val="0F5EC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DE553D"/>
    <w:multiLevelType w:val="multilevel"/>
    <w:tmpl w:val="AD36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C1C06"/>
    <w:multiLevelType w:val="multilevel"/>
    <w:tmpl w:val="92FE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C70A94"/>
    <w:multiLevelType w:val="multilevel"/>
    <w:tmpl w:val="FB52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824A4"/>
    <w:multiLevelType w:val="multilevel"/>
    <w:tmpl w:val="DA1E2A6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96E58"/>
    <w:multiLevelType w:val="multilevel"/>
    <w:tmpl w:val="C77EE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FD4C19"/>
    <w:multiLevelType w:val="multilevel"/>
    <w:tmpl w:val="212AA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624381"/>
    <w:multiLevelType w:val="multilevel"/>
    <w:tmpl w:val="E25A1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4C1BC4"/>
    <w:multiLevelType w:val="multilevel"/>
    <w:tmpl w:val="D1289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158A1"/>
    <w:multiLevelType w:val="multilevel"/>
    <w:tmpl w:val="E5AC7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136F01"/>
    <w:multiLevelType w:val="multilevel"/>
    <w:tmpl w:val="9376A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B28E9"/>
    <w:multiLevelType w:val="multilevel"/>
    <w:tmpl w:val="5AEEB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521F6E"/>
    <w:multiLevelType w:val="multilevel"/>
    <w:tmpl w:val="D7A42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63578"/>
    <w:multiLevelType w:val="multilevel"/>
    <w:tmpl w:val="F6909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5"/>
  </w:num>
  <w:num w:numId="4">
    <w:abstractNumId w:val="5"/>
  </w:num>
  <w:num w:numId="5">
    <w:abstractNumId w:val="1"/>
  </w:num>
  <w:num w:numId="6">
    <w:abstractNumId w:val="16"/>
  </w:num>
  <w:num w:numId="7">
    <w:abstractNumId w:val="9"/>
  </w:num>
  <w:num w:numId="8">
    <w:abstractNumId w:val="2"/>
  </w:num>
  <w:num w:numId="9">
    <w:abstractNumId w:val="18"/>
  </w:num>
  <w:num w:numId="10">
    <w:abstractNumId w:val="8"/>
  </w:num>
  <w:num w:numId="11">
    <w:abstractNumId w:val="4"/>
  </w:num>
  <w:num w:numId="12">
    <w:abstractNumId w:val="6"/>
  </w:num>
  <w:num w:numId="13">
    <w:abstractNumId w:val="13"/>
  </w:num>
  <w:num w:numId="14">
    <w:abstractNumId w:val="17"/>
  </w:num>
  <w:num w:numId="15">
    <w:abstractNumId w:val="3"/>
  </w:num>
  <w:num w:numId="16">
    <w:abstractNumId w:val="12"/>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C2"/>
    <w:rsid w:val="00000B97"/>
    <w:rsid w:val="000052B8"/>
    <w:rsid w:val="0001551A"/>
    <w:rsid w:val="00025578"/>
    <w:rsid w:val="00031AE1"/>
    <w:rsid w:val="0005249F"/>
    <w:rsid w:val="000620B9"/>
    <w:rsid w:val="00093912"/>
    <w:rsid w:val="000A0193"/>
    <w:rsid w:val="000A24A6"/>
    <w:rsid w:val="000C3B05"/>
    <w:rsid w:val="000C6BDA"/>
    <w:rsid w:val="000E0C43"/>
    <w:rsid w:val="000E1B12"/>
    <w:rsid w:val="00137842"/>
    <w:rsid w:val="00157C5C"/>
    <w:rsid w:val="001733B5"/>
    <w:rsid w:val="001B3121"/>
    <w:rsid w:val="001B5B57"/>
    <w:rsid w:val="001C3DF3"/>
    <w:rsid w:val="001E1D46"/>
    <w:rsid w:val="001E62C2"/>
    <w:rsid w:val="001F34E4"/>
    <w:rsid w:val="00200CBE"/>
    <w:rsid w:val="00205482"/>
    <w:rsid w:val="002079C4"/>
    <w:rsid w:val="0021486B"/>
    <w:rsid w:val="00224A1A"/>
    <w:rsid w:val="00226564"/>
    <w:rsid w:val="0022730E"/>
    <w:rsid w:val="00232779"/>
    <w:rsid w:val="00233969"/>
    <w:rsid w:val="0024218A"/>
    <w:rsid w:val="0027073E"/>
    <w:rsid w:val="002707FA"/>
    <w:rsid w:val="00283F67"/>
    <w:rsid w:val="002911DC"/>
    <w:rsid w:val="002A40AD"/>
    <w:rsid w:val="002B3742"/>
    <w:rsid w:val="002B6B86"/>
    <w:rsid w:val="002C5470"/>
    <w:rsid w:val="003002A4"/>
    <w:rsid w:val="00307261"/>
    <w:rsid w:val="00313A9F"/>
    <w:rsid w:val="00326DC8"/>
    <w:rsid w:val="00337928"/>
    <w:rsid w:val="00362ADC"/>
    <w:rsid w:val="003657FA"/>
    <w:rsid w:val="00365CDE"/>
    <w:rsid w:val="003708F6"/>
    <w:rsid w:val="00382286"/>
    <w:rsid w:val="00393327"/>
    <w:rsid w:val="00396266"/>
    <w:rsid w:val="003B24EE"/>
    <w:rsid w:val="003B5966"/>
    <w:rsid w:val="003C19E5"/>
    <w:rsid w:val="003D402D"/>
    <w:rsid w:val="003D7953"/>
    <w:rsid w:val="003F087D"/>
    <w:rsid w:val="003F4FF0"/>
    <w:rsid w:val="00407324"/>
    <w:rsid w:val="00407DEA"/>
    <w:rsid w:val="00412544"/>
    <w:rsid w:val="0041526A"/>
    <w:rsid w:val="00423D64"/>
    <w:rsid w:val="004509C4"/>
    <w:rsid w:val="004548CE"/>
    <w:rsid w:val="00466890"/>
    <w:rsid w:val="004750CC"/>
    <w:rsid w:val="0048142E"/>
    <w:rsid w:val="00482452"/>
    <w:rsid w:val="00486682"/>
    <w:rsid w:val="00493BB9"/>
    <w:rsid w:val="004944D0"/>
    <w:rsid w:val="004952A6"/>
    <w:rsid w:val="004B13D6"/>
    <w:rsid w:val="004B221B"/>
    <w:rsid w:val="004C1BFE"/>
    <w:rsid w:val="004C1FD2"/>
    <w:rsid w:val="004D6B5B"/>
    <w:rsid w:val="004E0637"/>
    <w:rsid w:val="004E0C70"/>
    <w:rsid w:val="004F5195"/>
    <w:rsid w:val="004F73B2"/>
    <w:rsid w:val="00501BCF"/>
    <w:rsid w:val="005169B1"/>
    <w:rsid w:val="005207DB"/>
    <w:rsid w:val="00525BD0"/>
    <w:rsid w:val="00531989"/>
    <w:rsid w:val="00536AAC"/>
    <w:rsid w:val="00543DC0"/>
    <w:rsid w:val="00547E88"/>
    <w:rsid w:val="00556896"/>
    <w:rsid w:val="005623E4"/>
    <w:rsid w:val="00585C27"/>
    <w:rsid w:val="005941A0"/>
    <w:rsid w:val="005B7A36"/>
    <w:rsid w:val="005C4E8C"/>
    <w:rsid w:val="005C709B"/>
    <w:rsid w:val="005D0068"/>
    <w:rsid w:val="005D5FE7"/>
    <w:rsid w:val="00611FB9"/>
    <w:rsid w:val="00615AB7"/>
    <w:rsid w:val="00616693"/>
    <w:rsid w:val="00622059"/>
    <w:rsid w:val="00643703"/>
    <w:rsid w:val="006533E9"/>
    <w:rsid w:val="006539F2"/>
    <w:rsid w:val="00675AA9"/>
    <w:rsid w:val="0069649B"/>
    <w:rsid w:val="006A1339"/>
    <w:rsid w:val="006A2627"/>
    <w:rsid w:val="006B0DAD"/>
    <w:rsid w:val="006B5C45"/>
    <w:rsid w:val="006D3993"/>
    <w:rsid w:val="006D454A"/>
    <w:rsid w:val="006F0468"/>
    <w:rsid w:val="00706961"/>
    <w:rsid w:val="00723510"/>
    <w:rsid w:val="007245F4"/>
    <w:rsid w:val="00732441"/>
    <w:rsid w:val="00737C1E"/>
    <w:rsid w:val="007478F7"/>
    <w:rsid w:val="00753863"/>
    <w:rsid w:val="00756F65"/>
    <w:rsid w:val="0077219D"/>
    <w:rsid w:val="00772C52"/>
    <w:rsid w:val="00777FFE"/>
    <w:rsid w:val="007815BB"/>
    <w:rsid w:val="007837D0"/>
    <w:rsid w:val="007872BA"/>
    <w:rsid w:val="00787570"/>
    <w:rsid w:val="0079234E"/>
    <w:rsid w:val="007A3223"/>
    <w:rsid w:val="007D0C6D"/>
    <w:rsid w:val="007D686D"/>
    <w:rsid w:val="007E0004"/>
    <w:rsid w:val="007E43E0"/>
    <w:rsid w:val="007F20F1"/>
    <w:rsid w:val="007F6B58"/>
    <w:rsid w:val="008168D1"/>
    <w:rsid w:val="00833554"/>
    <w:rsid w:val="008416C2"/>
    <w:rsid w:val="0084678C"/>
    <w:rsid w:val="00850122"/>
    <w:rsid w:val="008536BF"/>
    <w:rsid w:val="00862A11"/>
    <w:rsid w:val="0087248F"/>
    <w:rsid w:val="0087379E"/>
    <w:rsid w:val="00875547"/>
    <w:rsid w:val="00890C0E"/>
    <w:rsid w:val="008A2735"/>
    <w:rsid w:val="008B5975"/>
    <w:rsid w:val="008B6FF1"/>
    <w:rsid w:val="008C3058"/>
    <w:rsid w:val="008C4660"/>
    <w:rsid w:val="008D65C7"/>
    <w:rsid w:val="008E1D10"/>
    <w:rsid w:val="008E54A2"/>
    <w:rsid w:val="008E684E"/>
    <w:rsid w:val="008F3F8B"/>
    <w:rsid w:val="008F783C"/>
    <w:rsid w:val="009001AD"/>
    <w:rsid w:val="009120BD"/>
    <w:rsid w:val="00914251"/>
    <w:rsid w:val="00920743"/>
    <w:rsid w:val="00966AA8"/>
    <w:rsid w:val="0097018B"/>
    <w:rsid w:val="00982FBF"/>
    <w:rsid w:val="009910DA"/>
    <w:rsid w:val="00995AF8"/>
    <w:rsid w:val="009A4FBE"/>
    <w:rsid w:val="009B59DC"/>
    <w:rsid w:val="009B68D6"/>
    <w:rsid w:val="009C3F47"/>
    <w:rsid w:val="009D0C9B"/>
    <w:rsid w:val="009D161F"/>
    <w:rsid w:val="009D77D4"/>
    <w:rsid w:val="009E5BEE"/>
    <w:rsid w:val="00A07BA7"/>
    <w:rsid w:val="00A328F4"/>
    <w:rsid w:val="00A36C81"/>
    <w:rsid w:val="00A45464"/>
    <w:rsid w:val="00A6600A"/>
    <w:rsid w:val="00A83DC4"/>
    <w:rsid w:val="00A908E8"/>
    <w:rsid w:val="00AA2298"/>
    <w:rsid w:val="00AA5B96"/>
    <w:rsid w:val="00AA606E"/>
    <w:rsid w:val="00AB7CE7"/>
    <w:rsid w:val="00AD59C8"/>
    <w:rsid w:val="00AF5463"/>
    <w:rsid w:val="00AF7D29"/>
    <w:rsid w:val="00B014CF"/>
    <w:rsid w:val="00B05B0F"/>
    <w:rsid w:val="00B14835"/>
    <w:rsid w:val="00B20AA1"/>
    <w:rsid w:val="00B41AE1"/>
    <w:rsid w:val="00B45E0C"/>
    <w:rsid w:val="00B56C52"/>
    <w:rsid w:val="00B733ED"/>
    <w:rsid w:val="00B820A1"/>
    <w:rsid w:val="00B85C52"/>
    <w:rsid w:val="00B85EA6"/>
    <w:rsid w:val="00B9016E"/>
    <w:rsid w:val="00BC39E9"/>
    <w:rsid w:val="00BC4760"/>
    <w:rsid w:val="00BC6F56"/>
    <w:rsid w:val="00BD1B9F"/>
    <w:rsid w:val="00BE14C2"/>
    <w:rsid w:val="00BE251C"/>
    <w:rsid w:val="00BF2518"/>
    <w:rsid w:val="00C16B24"/>
    <w:rsid w:val="00C32232"/>
    <w:rsid w:val="00C34AF7"/>
    <w:rsid w:val="00C70641"/>
    <w:rsid w:val="00C717F5"/>
    <w:rsid w:val="00C75201"/>
    <w:rsid w:val="00C81B8D"/>
    <w:rsid w:val="00C9239E"/>
    <w:rsid w:val="00C9752F"/>
    <w:rsid w:val="00CA4B5F"/>
    <w:rsid w:val="00CB2FA8"/>
    <w:rsid w:val="00CB537C"/>
    <w:rsid w:val="00CC75FD"/>
    <w:rsid w:val="00CE1411"/>
    <w:rsid w:val="00CE2486"/>
    <w:rsid w:val="00CE7292"/>
    <w:rsid w:val="00D04BBA"/>
    <w:rsid w:val="00D05245"/>
    <w:rsid w:val="00D1367E"/>
    <w:rsid w:val="00D25B35"/>
    <w:rsid w:val="00D26F7A"/>
    <w:rsid w:val="00D276C1"/>
    <w:rsid w:val="00D45265"/>
    <w:rsid w:val="00D46B28"/>
    <w:rsid w:val="00D5165F"/>
    <w:rsid w:val="00D52B56"/>
    <w:rsid w:val="00D62BFA"/>
    <w:rsid w:val="00D70A33"/>
    <w:rsid w:val="00D81843"/>
    <w:rsid w:val="00D91F5F"/>
    <w:rsid w:val="00DA2244"/>
    <w:rsid w:val="00DB0B49"/>
    <w:rsid w:val="00DB0F33"/>
    <w:rsid w:val="00DB138D"/>
    <w:rsid w:val="00DC506C"/>
    <w:rsid w:val="00DE37BA"/>
    <w:rsid w:val="00DF01CF"/>
    <w:rsid w:val="00DF4508"/>
    <w:rsid w:val="00DF6149"/>
    <w:rsid w:val="00E17681"/>
    <w:rsid w:val="00E413B9"/>
    <w:rsid w:val="00E4730C"/>
    <w:rsid w:val="00E57A49"/>
    <w:rsid w:val="00E72C95"/>
    <w:rsid w:val="00E8356A"/>
    <w:rsid w:val="00E964EB"/>
    <w:rsid w:val="00EA6A17"/>
    <w:rsid w:val="00EB109B"/>
    <w:rsid w:val="00EB3116"/>
    <w:rsid w:val="00EB667C"/>
    <w:rsid w:val="00EC0A8B"/>
    <w:rsid w:val="00EC3EEF"/>
    <w:rsid w:val="00EE58DB"/>
    <w:rsid w:val="00F02A35"/>
    <w:rsid w:val="00F039BB"/>
    <w:rsid w:val="00F03C21"/>
    <w:rsid w:val="00F078DC"/>
    <w:rsid w:val="00F1092F"/>
    <w:rsid w:val="00F219CB"/>
    <w:rsid w:val="00F305A4"/>
    <w:rsid w:val="00F4622B"/>
    <w:rsid w:val="00F542DA"/>
    <w:rsid w:val="00F6274A"/>
    <w:rsid w:val="00F65F9D"/>
    <w:rsid w:val="00F84D98"/>
    <w:rsid w:val="00F92A87"/>
    <w:rsid w:val="00F93053"/>
    <w:rsid w:val="00F96441"/>
    <w:rsid w:val="00FA0E19"/>
    <w:rsid w:val="00FB7D39"/>
    <w:rsid w:val="00FC24C4"/>
    <w:rsid w:val="00FC6D7F"/>
    <w:rsid w:val="00FE5DDE"/>
    <w:rsid w:val="00FF3B79"/>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3">
    <w:name w:val="Heading #3_"/>
    <w:link w:val="Heading3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lang w:val="en-US" w:eastAsia="en-US" w:bidi="en-US"/>
    </w:rPr>
  </w:style>
  <w:style w:type="paragraph" w:styleId="BodyText">
    <w:name w:val="Body Text"/>
    <w:basedOn w:val="Normal"/>
    <w:link w:val="BodyTextChar"/>
    <w:qFormat/>
    <w:pPr>
      <w:shd w:val="clear" w:color="auto" w:fill="FFFFFF"/>
      <w:spacing w:after="100" w:line="276" w:lineRule="auto"/>
      <w:ind w:firstLine="400"/>
      <w:jc w:val="both"/>
    </w:pPr>
    <w:rPr>
      <w:rFonts w:ascii="Times New Roman" w:eastAsia="Times New Roman" w:hAnsi="Times New Roman" w:cs="Times New Roman"/>
      <w:color w:val="auto"/>
      <w:sz w:val="26"/>
      <w:szCs w:val="26"/>
      <w:lang w:val="x-none" w:eastAsia="x-none" w:bidi="ar-SA"/>
    </w:rPr>
  </w:style>
  <w:style w:type="paragraph" w:customStyle="1" w:styleId="Heading30">
    <w:name w:val="Heading #3"/>
    <w:basedOn w:val="Normal"/>
    <w:link w:val="Heading3"/>
    <w:pPr>
      <w:shd w:val="clear" w:color="auto" w:fill="FFFFFF"/>
      <w:spacing w:after="100" w:line="276" w:lineRule="auto"/>
      <w:jc w:val="center"/>
      <w:outlineLvl w:val="2"/>
    </w:pPr>
    <w:rPr>
      <w:rFonts w:ascii="Times New Roman" w:eastAsia="Times New Roman" w:hAnsi="Times New Roman" w:cs="Times New Roman"/>
      <w:b/>
      <w:bCs/>
      <w:color w:val="auto"/>
      <w:sz w:val="26"/>
      <w:szCs w:val="26"/>
      <w:lang w:val="x-none" w:eastAsia="x-none" w:bidi="ar-SA"/>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color w:val="auto"/>
      <w:sz w:val="22"/>
      <w:szCs w:val="22"/>
      <w:lang w:val="x-none" w:eastAsia="x-none" w:bidi="ar-SA"/>
    </w:rPr>
  </w:style>
  <w:style w:type="paragraph" w:customStyle="1" w:styleId="Picturecaption0">
    <w:name w:val="Picture caption"/>
    <w:basedOn w:val="Normal"/>
    <w:link w:val="Picturecaption"/>
    <w:pPr>
      <w:shd w:val="clear" w:color="auto" w:fill="FFFFFF"/>
      <w:spacing w:line="276" w:lineRule="auto"/>
      <w:ind w:left="5340"/>
    </w:pPr>
    <w:rPr>
      <w:rFonts w:ascii="Times New Roman" w:eastAsia="Times New Roman" w:hAnsi="Times New Roman" w:cs="Times New Roman"/>
      <w:b/>
      <w:bCs/>
      <w:color w:val="auto"/>
      <w:sz w:val="20"/>
      <w:szCs w:val="20"/>
      <w:lang w:val="x-none" w:eastAsia="x-none" w:bidi="ar-SA"/>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color w:val="auto"/>
      <w:sz w:val="26"/>
      <w:szCs w:val="26"/>
      <w:lang w:val="x-none" w:eastAsia="x-none" w:bidi="ar-SA"/>
    </w:rPr>
  </w:style>
  <w:style w:type="paragraph" w:customStyle="1" w:styleId="Other0">
    <w:name w:val="Other"/>
    <w:basedOn w:val="Normal"/>
    <w:link w:val="Other"/>
    <w:pPr>
      <w:shd w:val="clear" w:color="auto" w:fill="FFFFFF"/>
      <w:spacing w:after="100" w:line="276" w:lineRule="auto"/>
      <w:ind w:firstLine="400"/>
      <w:jc w:val="both"/>
    </w:pPr>
    <w:rPr>
      <w:rFonts w:ascii="Times New Roman" w:eastAsia="Times New Roman" w:hAnsi="Times New Roman" w:cs="Times New Roman"/>
      <w:color w:val="auto"/>
      <w:sz w:val="26"/>
      <w:szCs w:val="26"/>
      <w:lang w:val="x-none" w:eastAsia="x-none" w:bidi="ar-SA"/>
    </w:rPr>
  </w:style>
  <w:style w:type="paragraph" w:customStyle="1" w:styleId="Heading10">
    <w:name w:val="Heading #1"/>
    <w:basedOn w:val="Normal"/>
    <w:link w:val="Heading1"/>
    <w:pPr>
      <w:shd w:val="clear" w:color="auto" w:fill="FFFFFF"/>
      <w:spacing w:after="60" w:line="257" w:lineRule="auto"/>
      <w:ind w:right="200"/>
      <w:jc w:val="center"/>
      <w:outlineLvl w:val="0"/>
    </w:pPr>
    <w:rPr>
      <w:rFonts w:ascii="Times New Roman" w:eastAsia="Times New Roman" w:hAnsi="Times New Roman" w:cs="Times New Roman"/>
      <w:b/>
      <w:bCs/>
      <w:color w:val="auto"/>
      <w:sz w:val="36"/>
      <w:szCs w:val="36"/>
      <w:lang w:val="x-none" w:eastAsia="x-none" w:bidi="ar-SA"/>
    </w:rPr>
  </w:style>
  <w:style w:type="paragraph" w:customStyle="1" w:styleId="Heading20">
    <w:name w:val="Heading #2"/>
    <w:basedOn w:val="Normal"/>
    <w:link w:val="Heading2"/>
    <w:pPr>
      <w:shd w:val="clear" w:color="auto" w:fill="FFFFFF"/>
      <w:spacing w:after="1120" w:line="302" w:lineRule="auto"/>
      <w:ind w:left="3180" w:hanging="800"/>
      <w:outlineLvl w:val="1"/>
    </w:pPr>
    <w:rPr>
      <w:rFonts w:ascii="Times New Roman" w:eastAsia="Times New Roman" w:hAnsi="Times New Roman" w:cs="Times New Roman"/>
      <w:b/>
      <w:bCs/>
      <w:color w:val="auto"/>
      <w:sz w:val="32"/>
      <w:szCs w:val="32"/>
      <w:lang w:val="en-US" w:eastAsia="en-US" w:bidi="en-US"/>
    </w:rPr>
  </w:style>
  <w:style w:type="table" w:styleId="TableGrid">
    <w:name w:val="Table Grid"/>
    <w:basedOn w:val="TableNormal"/>
    <w:rsid w:val="00AF5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863"/>
    <w:pPr>
      <w:tabs>
        <w:tab w:val="center" w:pos="4680"/>
        <w:tab w:val="right" w:pos="9360"/>
      </w:tabs>
    </w:pPr>
  </w:style>
  <w:style w:type="character" w:customStyle="1" w:styleId="HeaderChar">
    <w:name w:val="Header Char"/>
    <w:link w:val="Header"/>
    <w:uiPriority w:val="99"/>
    <w:rsid w:val="00753863"/>
    <w:rPr>
      <w:color w:val="000000"/>
      <w:sz w:val="24"/>
      <w:szCs w:val="24"/>
      <w:lang w:val="vi-VN" w:eastAsia="vi-VN" w:bidi="vi-VN"/>
    </w:rPr>
  </w:style>
  <w:style w:type="paragraph" w:styleId="Footer">
    <w:name w:val="footer"/>
    <w:basedOn w:val="Normal"/>
    <w:link w:val="FooterChar"/>
    <w:uiPriority w:val="99"/>
    <w:unhideWhenUsed/>
    <w:rsid w:val="00753863"/>
    <w:pPr>
      <w:tabs>
        <w:tab w:val="center" w:pos="4680"/>
        <w:tab w:val="right" w:pos="9360"/>
      </w:tabs>
    </w:pPr>
  </w:style>
  <w:style w:type="character" w:customStyle="1" w:styleId="FooterChar">
    <w:name w:val="Footer Char"/>
    <w:link w:val="Footer"/>
    <w:uiPriority w:val="99"/>
    <w:rsid w:val="00753863"/>
    <w:rPr>
      <w:color w:val="000000"/>
      <w:sz w:val="24"/>
      <w:szCs w:val="24"/>
      <w:lang w:val="vi-VN" w:eastAsia="vi-VN" w:bidi="vi-VN"/>
    </w:rPr>
  </w:style>
  <w:style w:type="paragraph" w:styleId="BalloonText">
    <w:name w:val="Balloon Text"/>
    <w:basedOn w:val="Normal"/>
    <w:link w:val="BalloonTextChar"/>
    <w:uiPriority w:val="99"/>
    <w:semiHidden/>
    <w:unhideWhenUsed/>
    <w:rsid w:val="00D52B56"/>
    <w:rPr>
      <w:rFonts w:ascii="Tahoma" w:hAnsi="Tahoma" w:cs="Tahoma"/>
      <w:sz w:val="16"/>
      <w:szCs w:val="16"/>
    </w:rPr>
  </w:style>
  <w:style w:type="character" w:customStyle="1" w:styleId="BalloonTextChar">
    <w:name w:val="Balloon Text Char"/>
    <w:basedOn w:val="DefaultParagraphFont"/>
    <w:link w:val="BalloonText"/>
    <w:uiPriority w:val="99"/>
    <w:semiHidden/>
    <w:rsid w:val="00D52B56"/>
    <w:rPr>
      <w:rFonts w:ascii="Tahoma" w:hAnsi="Tahoma" w:cs="Tahoma"/>
      <w:color w:val="000000"/>
      <w:sz w:val="16"/>
      <w:szCs w:val="16"/>
      <w:lang w:val="vi-VN" w:eastAsia="vi-VN" w:bidi="vi-VN"/>
    </w:rPr>
  </w:style>
  <w:style w:type="paragraph" w:styleId="NormalWeb">
    <w:name w:val="Normal (Web)"/>
    <w:basedOn w:val="Normal"/>
    <w:semiHidden/>
    <w:unhideWhenUsed/>
    <w:rsid w:val="00FF3B79"/>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can">
    <w:name w:val="can"/>
    <w:basedOn w:val="Normal"/>
    <w:rsid w:val="00FF3B79"/>
    <w:pPr>
      <w:widowControl/>
      <w:spacing w:before="360" w:after="200" w:line="280" w:lineRule="atLeast"/>
      <w:jc w:val="center"/>
    </w:pPr>
    <w:rPr>
      <w:rFonts w:ascii="Times New Roman" w:eastAsia="Times New Roman" w:hAnsi="Times New Roman" w:cs="Times New Roman"/>
      <w:color w:val="auto"/>
      <w:spacing w:val="8"/>
      <w:sz w:val="22"/>
      <w:szCs w:val="22"/>
      <w:lang w:val="en-US" w:eastAsia="en-US" w:bidi="ar-SA"/>
    </w:rPr>
  </w:style>
  <w:style w:type="paragraph" w:styleId="ListParagraph">
    <w:name w:val="List Paragraph"/>
    <w:basedOn w:val="Normal"/>
    <w:uiPriority w:val="34"/>
    <w:qFormat/>
    <w:rsid w:val="00DE3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3">
    <w:name w:val="Heading #3_"/>
    <w:link w:val="Heading3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lang w:val="en-US" w:eastAsia="en-US" w:bidi="en-US"/>
    </w:rPr>
  </w:style>
  <w:style w:type="paragraph" w:styleId="BodyText">
    <w:name w:val="Body Text"/>
    <w:basedOn w:val="Normal"/>
    <w:link w:val="BodyTextChar"/>
    <w:qFormat/>
    <w:pPr>
      <w:shd w:val="clear" w:color="auto" w:fill="FFFFFF"/>
      <w:spacing w:after="100" w:line="276" w:lineRule="auto"/>
      <w:ind w:firstLine="400"/>
      <w:jc w:val="both"/>
    </w:pPr>
    <w:rPr>
      <w:rFonts w:ascii="Times New Roman" w:eastAsia="Times New Roman" w:hAnsi="Times New Roman" w:cs="Times New Roman"/>
      <w:color w:val="auto"/>
      <w:sz w:val="26"/>
      <w:szCs w:val="26"/>
      <w:lang w:val="x-none" w:eastAsia="x-none" w:bidi="ar-SA"/>
    </w:rPr>
  </w:style>
  <w:style w:type="paragraph" w:customStyle="1" w:styleId="Heading30">
    <w:name w:val="Heading #3"/>
    <w:basedOn w:val="Normal"/>
    <w:link w:val="Heading3"/>
    <w:pPr>
      <w:shd w:val="clear" w:color="auto" w:fill="FFFFFF"/>
      <w:spacing w:after="100" w:line="276" w:lineRule="auto"/>
      <w:jc w:val="center"/>
      <w:outlineLvl w:val="2"/>
    </w:pPr>
    <w:rPr>
      <w:rFonts w:ascii="Times New Roman" w:eastAsia="Times New Roman" w:hAnsi="Times New Roman" w:cs="Times New Roman"/>
      <w:b/>
      <w:bCs/>
      <w:color w:val="auto"/>
      <w:sz w:val="26"/>
      <w:szCs w:val="26"/>
      <w:lang w:val="x-none" w:eastAsia="x-none" w:bidi="ar-SA"/>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color w:val="auto"/>
      <w:sz w:val="22"/>
      <w:szCs w:val="22"/>
      <w:lang w:val="x-none" w:eastAsia="x-none" w:bidi="ar-SA"/>
    </w:rPr>
  </w:style>
  <w:style w:type="paragraph" w:customStyle="1" w:styleId="Picturecaption0">
    <w:name w:val="Picture caption"/>
    <w:basedOn w:val="Normal"/>
    <w:link w:val="Picturecaption"/>
    <w:pPr>
      <w:shd w:val="clear" w:color="auto" w:fill="FFFFFF"/>
      <w:spacing w:line="276" w:lineRule="auto"/>
      <w:ind w:left="5340"/>
    </w:pPr>
    <w:rPr>
      <w:rFonts w:ascii="Times New Roman" w:eastAsia="Times New Roman" w:hAnsi="Times New Roman" w:cs="Times New Roman"/>
      <w:b/>
      <w:bCs/>
      <w:color w:val="auto"/>
      <w:sz w:val="20"/>
      <w:szCs w:val="20"/>
      <w:lang w:val="x-none" w:eastAsia="x-none" w:bidi="ar-SA"/>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color w:val="auto"/>
      <w:sz w:val="26"/>
      <w:szCs w:val="26"/>
      <w:lang w:val="x-none" w:eastAsia="x-none" w:bidi="ar-SA"/>
    </w:rPr>
  </w:style>
  <w:style w:type="paragraph" w:customStyle="1" w:styleId="Other0">
    <w:name w:val="Other"/>
    <w:basedOn w:val="Normal"/>
    <w:link w:val="Other"/>
    <w:pPr>
      <w:shd w:val="clear" w:color="auto" w:fill="FFFFFF"/>
      <w:spacing w:after="100" w:line="276" w:lineRule="auto"/>
      <w:ind w:firstLine="400"/>
      <w:jc w:val="both"/>
    </w:pPr>
    <w:rPr>
      <w:rFonts w:ascii="Times New Roman" w:eastAsia="Times New Roman" w:hAnsi="Times New Roman" w:cs="Times New Roman"/>
      <w:color w:val="auto"/>
      <w:sz w:val="26"/>
      <w:szCs w:val="26"/>
      <w:lang w:val="x-none" w:eastAsia="x-none" w:bidi="ar-SA"/>
    </w:rPr>
  </w:style>
  <w:style w:type="paragraph" w:customStyle="1" w:styleId="Heading10">
    <w:name w:val="Heading #1"/>
    <w:basedOn w:val="Normal"/>
    <w:link w:val="Heading1"/>
    <w:pPr>
      <w:shd w:val="clear" w:color="auto" w:fill="FFFFFF"/>
      <w:spacing w:after="60" w:line="257" w:lineRule="auto"/>
      <w:ind w:right="200"/>
      <w:jc w:val="center"/>
      <w:outlineLvl w:val="0"/>
    </w:pPr>
    <w:rPr>
      <w:rFonts w:ascii="Times New Roman" w:eastAsia="Times New Roman" w:hAnsi="Times New Roman" w:cs="Times New Roman"/>
      <w:b/>
      <w:bCs/>
      <w:color w:val="auto"/>
      <w:sz w:val="36"/>
      <w:szCs w:val="36"/>
      <w:lang w:val="x-none" w:eastAsia="x-none" w:bidi="ar-SA"/>
    </w:rPr>
  </w:style>
  <w:style w:type="paragraph" w:customStyle="1" w:styleId="Heading20">
    <w:name w:val="Heading #2"/>
    <w:basedOn w:val="Normal"/>
    <w:link w:val="Heading2"/>
    <w:pPr>
      <w:shd w:val="clear" w:color="auto" w:fill="FFFFFF"/>
      <w:spacing w:after="1120" w:line="302" w:lineRule="auto"/>
      <w:ind w:left="3180" w:hanging="800"/>
      <w:outlineLvl w:val="1"/>
    </w:pPr>
    <w:rPr>
      <w:rFonts w:ascii="Times New Roman" w:eastAsia="Times New Roman" w:hAnsi="Times New Roman" w:cs="Times New Roman"/>
      <w:b/>
      <w:bCs/>
      <w:color w:val="auto"/>
      <w:sz w:val="32"/>
      <w:szCs w:val="32"/>
      <w:lang w:val="en-US" w:eastAsia="en-US" w:bidi="en-US"/>
    </w:rPr>
  </w:style>
  <w:style w:type="table" w:styleId="TableGrid">
    <w:name w:val="Table Grid"/>
    <w:basedOn w:val="TableNormal"/>
    <w:rsid w:val="00AF5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863"/>
    <w:pPr>
      <w:tabs>
        <w:tab w:val="center" w:pos="4680"/>
        <w:tab w:val="right" w:pos="9360"/>
      </w:tabs>
    </w:pPr>
  </w:style>
  <w:style w:type="character" w:customStyle="1" w:styleId="HeaderChar">
    <w:name w:val="Header Char"/>
    <w:link w:val="Header"/>
    <w:uiPriority w:val="99"/>
    <w:rsid w:val="00753863"/>
    <w:rPr>
      <w:color w:val="000000"/>
      <w:sz w:val="24"/>
      <w:szCs w:val="24"/>
      <w:lang w:val="vi-VN" w:eastAsia="vi-VN" w:bidi="vi-VN"/>
    </w:rPr>
  </w:style>
  <w:style w:type="paragraph" w:styleId="Footer">
    <w:name w:val="footer"/>
    <w:basedOn w:val="Normal"/>
    <w:link w:val="FooterChar"/>
    <w:uiPriority w:val="99"/>
    <w:unhideWhenUsed/>
    <w:rsid w:val="00753863"/>
    <w:pPr>
      <w:tabs>
        <w:tab w:val="center" w:pos="4680"/>
        <w:tab w:val="right" w:pos="9360"/>
      </w:tabs>
    </w:pPr>
  </w:style>
  <w:style w:type="character" w:customStyle="1" w:styleId="FooterChar">
    <w:name w:val="Footer Char"/>
    <w:link w:val="Footer"/>
    <w:uiPriority w:val="99"/>
    <w:rsid w:val="00753863"/>
    <w:rPr>
      <w:color w:val="000000"/>
      <w:sz w:val="24"/>
      <w:szCs w:val="24"/>
      <w:lang w:val="vi-VN" w:eastAsia="vi-VN" w:bidi="vi-VN"/>
    </w:rPr>
  </w:style>
  <w:style w:type="paragraph" w:styleId="BalloonText">
    <w:name w:val="Balloon Text"/>
    <w:basedOn w:val="Normal"/>
    <w:link w:val="BalloonTextChar"/>
    <w:uiPriority w:val="99"/>
    <w:semiHidden/>
    <w:unhideWhenUsed/>
    <w:rsid w:val="00D52B56"/>
    <w:rPr>
      <w:rFonts w:ascii="Tahoma" w:hAnsi="Tahoma" w:cs="Tahoma"/>
      <w:sz w:val="16"/>
      <w:szCs w:val="16"/>
    </w:rPr>
  </w:style>
  <w:style w:type="character" w:customStyle="1" w:styleId="BalloonTextChar">
    <w:name w:val="Balloon Text Char"/>
    <w:basedOn w:val="DefaultParagraphFont"/>
    <w:link w:val="BalloonText"/>
    <w:uiPriority w:val="99"/>
    <w:semiHidden/>
    <w:rsid w:val="00D52B56"/>
    <w:rPr>
      <w:rFonts w:ascii="Tahoma" w:hAnsi="Tahoma" w:cs="Tahoma"/>
      <w:color w:val="000000"/>
      <w:sz w:val="16"/>
      <w:szCs w:val="16"/>
      <w:lang w:val="vi-VN" w:eastAsia="vi-VN" w:bidi="vi-VN"/>
    </w:rPr>
  </w:style>
  <w:style w:type="paragraph" w:styleId="NormalWeb">
    <w:name w:val="Normal (Web)"/>
    <w:basedOn w:val="Normal"/>
    <w:semiHidden/>
    <w:unhideWhenUsed/>
    <w:rsid w:val="00FF3B79"/>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can">
    <w:name w:val="can"/>
    <w:basedOn w:val="Normal"/>
    <w:rsid w:val="00FF3B79"/>
    <w:pPr>
      <w:widowControl/>
      <w:spacing w:before="360" w:after="200" w:line="280" w:lineRule="atLeast"/>
      <w:jc w:val="center"/>
    </w:pPr>
    <w:rPr>
      <w:rFonts w:ascii="Times New Roman" w:eastAsia="Times New Roman" w:hAnsi="Times New Roman" w:cs="Times New Roman"/>
      <w:color w:val="auto"/>
      <w:spacing w:val="8"/>
      <w:sz w:val="22"/>
      <w:szCs w:val="22"/>
      <w:lang w:val="en-US" w:eastAsia="en-US" w:bidi="ar-SA"/>
    </w:rPr>
  </w:style>
  <w:style w:type="paragraph" w:styleId="ListParagraph">
    <w:name w:val="List Paragraph"/>
    <w:basedOn w:val="Normal"/>
    <w:uiPriority w:val="34"/>
    <w:qFormat/>
    <w:rsid w:val="00DE3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00640">
      <w:bodyDiv w:val="1"/>
      <w:marLeft w:val="0"/>
      <w:marRight w:val="0"/>
      <w:marTop w:val="0"/>
      <w:marBottom w:val="0"/>
      <w:divBdr>
        <w:top w:val="none" w:sz="0" w:space="0" w:color="auto"/>
        <w:left w:val="none" w:sz="0" w:space="0" w:color="auto"/>
        <w:bottom w:val="none" w:sz="0" w:space="0" w:color="auto"/>
        <w:right w:val="none" w:sz="0" w:space="0" w:color="auto"/>
      </w:divBdr>
    </w:div>
    <w:div w:id="207607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A253-EFF5-485D-9E50-3A3C02FB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4</cp:revision>
  <dcterms:created xsi:type="dcterms:W3CDTF">2023-03-21T12:19:00Z</dcterms:created>
  <dcterms:modified xsi:type="dcterms:W3CDTF">2023-03-24T03:23:00Z</dcterms:modified>
</cp:coreProperties>
</file>