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9" w:type="dxa"/>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633"/>
      </w:tblGrid>
      <w:tr w:rsidR="00CF5FEB" w:rsidRPr="00046E91" w:rsidTr="002F68F8">
        <w:tc>
          <w:tcPr>
            <w:tcW w:w="3686" w:type="dxa"/>
          </w:tcPr>
          <w:p w:rsidR="002757F8" w:rsidRPr="00046E91" w:rsidRDefault="002757F8" w:rsidP="002757F8">
            <w:pPr>
              <w:spacing w:before="0"/>
              <w:ind w:firstLine="0"/>
              <w:jc w:val="center"/>
              <w:rPr>
                <w:rFonts w:ascii="Times New Roman" w:eastAsia="Times New Roman" w:hAnsi="Times New Roman"/>
                <w:b/>
                <w:bCs/>
                <w:sz w:val="28"/>
                <w:szCs w:val="28"/>
                <w:lang w:val="fr-FR"/>
              </w:rPr>
            </w:pPr>
            <w:bookmarkStart w:id="0" w:name="_GoBack"/>
            <w:bookmarkEnd w:id="0"/>
            <w:r w:rsidRPr="00046E91">
              <w:rPr>
                <w:rFonts w:ascii="Times New Roman" w:eastAsia="Times New Roman" w:hAnsi="Times New Roman"/>
                <w:b/>
                <w:bCs/>
                <w:sz w:val="28"/>
                <w:szCs w:val="28"/>
                <w:lang w:val="fr-FR"/>
              </w:rPr>
              <w:t>ỦY BAN NHÂN DÂN</w:t>
            </w:r>
          </w:p>
          <w:p w:rsidR="002757F8" w:rsidRPr="00046E91" w:rsidRDefault="002757F8" w:rsidP="002757F8">
            <w:pPr>
              <w:spacing w:before="0"/>
              <w:ind w:firstLine="0"/>
              <w:jc w:val="center"/>
              <w:rPr>
                <w:rFonts w:ascii="Times New Roman" w:eastAsia="Times New Roman" w:hAnsi="Times New Roman"/>
                <w:b/>
                <w:bCs/>
                <w:sz w:val="28"/>
                <w:szCs w:val="28"/>
                <w:lang w:val="fr-FR"/>
              </w:rPr>
            </w:pPr>
            <w:r w:rsidRPr="00046E91">
              <w:rPr>
                <w:rFonts w:ascii="Times New Roman" w:eastAsia="Times New Roman" w:hAnsi="Times New Roman"/>
                <w:b/>
                <w:bCs/>
                <w:sz w:val="28"/>
                <w:szCs w:val="28"/>
                <w:lang w:val="fr-FR"/>
              </w:rPr>
              <w:t>TỈNH THANH HÓA</w:t>
            </w:r>
          </w:p>
          <w:p w:rsidR="002757F8" w:rsidRPr="00046E91" w:rsidRDefault="00140ADE" w:rsidP="002757F8">
            <w:pPr>
              <w:spacing w:before="0"/>
              <w:ind w:firstLine="0"/>
              <w:jc w:val="center"/>
              <w:rPr>
                <w:rFonts w:ascii="Times New Roman" w:eastAsia="Times New Roman" w:hAnsi="Times New Roman"/>
                <w:sz w:val="28"/>
                <w:szCs w:val="28"/>
                <w:lang w:val="fr-FR"/>
              </w:rPr>
            </w:pPr>
            <w:r w:rsidRPr="00046E91">
              <w:rPr>
                <w:rFonts w:eastAsia="Times New Roman"/>
                <w:noProof/>
                <w:szCs w:val="28"/>
              </w:rPr>
              <mc:AlternateContent>
                <mc:Choice Requires="wps">
                  <w:drawing>
                    <wp:anchor distT="4294967295" distB="4294967295" distL="114300" distR="114300" simplePos="0" relativeHeight="251660288" behindDoc="0" locked="0" layoutInCell="1" allowOverlap="1" wp14:anchorId="26707FC4" wp14:editId="44E23E98">
                      <wp:simplePos x="0" y="0"/>
                      <wp:positionH relativeFrom="column">
                        <wp:posOffset>760730</wp:posOffset>
                      </wp:positionH>
                      <wp:positionV relativeFrom="paragraph">
                        <wp:posOffset>21589</wp:posOffset>
                      </wp:positionV>
                      <wp:extent cx="622300" cy="0"/>
                      <wp:effectExtent l="0" t="0" r="25400" b="19050"/>
                      <wp:wrapNone/>
                      <wp:docPr id="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27772F" id="Line 26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pt,1.7pt" to="108.9pt,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xTNrEwIAACkEAAAOAAAAZHJzL2Uyb0RvYy54bWysU02P2jAQvVfqf7B8h3wsU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TjHSJEO JNoKxVE+m4fe9MYVEFKpnQ3V0bN6MVtNvzukdNUSdeCR4+vFQGIWMpI3KWHjDNyw7z9rBjHk6HVs 1LmxXYCEFqBz1ONy14OfPaJwOMvzpxRUo4MrIcWQZ6zzn7juUDBKLIF0xCWnrfOBBymGkHCN0hsh ZVRbKtSXeDHNpzHBaSlYcIYwZw/7Slp0ImFe4heLAs9jmNVHxSJYywlb32xPhLzacLlUAQ8qATo3 6zoQPxbpYj1fzyejST5bjyZpXY8+bqrJaLbJPkzrp7qq6uxnoJZNilYwxlVgNwxnNvk78W/P5DpW 9/G8tyF5ix77BWSHfyQdpQzqXedgr9llZweJYR5j8O3thIF/3IP9+MJXvwAAAP//AwBQSwMEFAAG AAgAAAAhANdnsLbaAAAABwEAAA8AAABkcnMvZG93bnJldi54bWxMjk1PwzAQRO9I/AdrkbhUrZMU 8RHiVAjIjQuFius2XpKIeJ3Gbhv49Sxc4Pg0o5lXrCbXqwONofNsIF0koIhrbztuDLy+VPNrUCEi W+w9k4FPCrAqT08KzK0/8jMd1rFRMsIhRwNtjEOudahbchgWfiCW7N2PDqPg2Gg74lHGXa+zJLnU DjuWhxYHum+p/ljvnYFQbWhXfc3qWfK2bDxlu4enRzTm/Gy6uwUVaYp/ZfjRF3UoxWnr92yD6oXT G1GPBpYXoCTP0ivh7S/rstD//ctvAAAA//8DAFBLAQItABQABgAIAAAAIQC2gziS/gAAAOEBAAAT AAAAAAAAAAAAAAAAAAAAAABbQ29udGVudF9UeXBlc10ueG1sUEsBAi0AFAAGAAgAAAAhADj9If/W AAAAlAEAAAsAAAAAAAAAAAAAAAAALwEAAF9yZWxzLy5yZWxzUEsBAi0AFAAGAAgAAAAhAPfFM2sT AgAAKQQAAA4AAAAAAAAAAAAAAAAALgIAAGRycy9lMm9Eb2MueG1sUEsBAi0AFAAGAAgAAAAhANdn sLbaAAAABwEAAA8AAAAAAAAAAAAAAAAAbQQAAGRycy9kb3ducmV2LnhtbFBLBQYAAAAABAAEAPMA AAB0BQAAAAA= "/>
                  </w:pict>
                </mc:Fallback>
              </mc:AlternateContent>
            </w:r>
          </w:p>
          <w:p w:rsidR="002757F8" w:rsidRPr="00046E91" w:rsidRDefault="002757F8" w:rsidP="002757F8">
            <w:pPr>
              <w:spacing w:before="0"/>
              <w:ind w:firstLine="0"/>
              <w:jc w:val="center"/>
              <w:rPr>
                <w:rFonts w:ascii="Times New Roman" w:eastAsia="Times New Roman" w:hAnsi="Times New Roman"/>
                <w:sz w:val="27"/>
                <w:szCs w:val="27"/>
              </w:rPr>
            </w:pPr>
            <w:r w:rsidRPr="00046E91">
              <w:rPr>
                <w:rFonts w:ascii="Times New Roman" w:eastAsia="Times New Roman" w:hAnsi="Times New Roman"/>
                <w:sz w:val="27"/>
                <w:szCs w:val="27"/>
              </w:rPr>
              <w:t xml:space="preserve">Số:  </w:t>
            </w:r>
            <w:r w:rsidR="0060771C">
              <w:rPr>
                <w:rFonts w:ascii="Times New Roman" w:eastAsia="Times New Roman" w:hAnsi="Times New Roman"/>
                <w:sz w:val="27"/>
                <w:szCs w:val="27"/>
              </w:rPr>
              <w:t>2305</w:t>
            </w:r>
            <w:r w:rsidRPr="00046E91">
              <w:rPr>
                <w:rFonts w:ascii="Times New Roman" w:eastAsia="Times New Roman" w:hAnsi="Times New Roman"/>
                <w:sz w:val="27"/>
                <w:szCs w:val="27"/>
              </w:rPr>
              <w:t>/QĐ-UBND</w:t>
            </w:r>
          </w:p>
          <w:p w:rsidR="002757F8" w:rsidRPr="00046E91" w:rsidRDefault="002757F8" w:rsidP="002757F8">
            <w:pPr>
              <w:spacing w:before="0"/>
              <w:ind w:firstLine="0"/>
              <w:jc w:val="center"/>
              <w:rPr>
                <w:rFonts w:ascii="Times New Roman" w:eastAsia="Times New Roman" w:hAnsi="Times New Roman"/>
                <w:b/>
                <w:bCs/>
                <w:sz w:val="28"/>
                <w:szCs w:val="28"/>
                <w:lang w:val="fr-FR"/>
              </w:rPr>
            </w:pPr>
          </w:p>
        </w:tc>
        <w:tc>
          <w:tcPr>
            <w:tcW w:w="6633" w:type="dxa"/>
          </w:tcPr>
          <w:p w:rsidR="002757F8" w:rsidRPr="00046E91" w:rsidRDefault="002757F8" w:rsidP="002757F8">
            <w:pPr>
              <w:spacing w:before="0"/>
              <w:ind w:firstLine="0"/>
              <w:jc w:val="center"/>
              <w:rPr>
                <w:rFonts w:ascii="Times New Roman" w:eastAsia="Times New Roman" w:hAnsi="Times New Roman"/>
                <w:b/>
                <w:bCs/>
                <w:sz w:val="28"/>
                <w:szCs w:val="28"/>
                <w:lang w:val="fr-FR"/>
              </w:rPr>
            </w:pPr>
            <w:r w:rsidRPr="00046E91">
              <w:rPr>
                <w:rFonts w:ascii="Times New Roman" w:eastAsia="Times New Roman" w:hAnsi="Times New Roman"/>
                <w:b/>
                <w:bCs/>
                <w:sz w:val="28"/>
                <w:szCs w:val="28"/>
                <w:lang w:val="fr-FR"/>
              </w:rPr>
              <w:t>CỘNG HÒA XÃ HỘI CHỦ NGHĨA VIỆT NAM</w:t>
            </w:r>
          </w:p>
          <w:p w:rsidR="002757F8" w:rsidRPr="00046E91" w:rsidRDefault="002757F8" w:rsidP="002757F8">
            <w:pPr>
              <w:spacing w:before="0"/>
              <w:ind w:firstLine="0"/>
              <w:jc w:val="center"/>
              <w:rPr>
                <w:rFonts w:ascii="Times New Roman" w:eastAsia="Times New Roman" w:hAnsi="Times New Roman"/>
                <w:b/>
                <w:bCs/>
                <w:sz w:val="28"/>
                <w:szCs w:val="28"/>
                <w:lang w:val="fr-FR"/>
              </w:rPr>
            </w:pPr>
            <w:r w:rsidRPr="00046E91">
              <w:rPr>
                <w:rFonts w:ascii="Times New Roman" w:eastAsia="Times New Roman" w:hAnsi="Times New Roman"/>
                <w:b/>
                <w:bCs/>
                <w:sz w:val="28"/>
                <w:szCs w:val="28"/>
                <w:lang w:val="fr-FR"/>
              </w:rPr>
              <w:t>Độc lập - Tự do - Hạnh phúc</w:t>
            </w:r>
          </w:p>
          <w:p w:rsidR="002757F8" w:rsidRPr="00046E91" w:rsidRDefault="00140ADE" w:rsidP="002757F8">
            <w:pPr>
              <w:spacing w:before="0"/>
              <w:ind w:firstLine="0"/>
              <w:jc w:val="center"/>
              <w:rPr>
                <w:rFonts w:ascii="Times New Roman" w:eastAsia="Times New Roman" w:hAnsi="Times New Roman"/>
                <w:b/>
                <w:bCs/>
                <w:sz w:val="28"/>
                <w:szCs w:val="28"/>
                <w:lang w:val="fr-FR"/>
              </w:rPr>
            </w:pPr>
            <w:r w:rsidRPr="00046E91">
              <w:rPr>
                <w:rFonts w:eastAsia="Times New Roman"/>
                <w:noProof/>
                <w:szCs w:val="28"/>
              </w:rPr>
              <mc:AlternateContent>
                <mc:Choice Requires="wps">
                  <w:drawing>
                    <wp:anchor distT="4294967295" distB="4294967295" distL="114300" distR="114300" simplePos="0" relativeHeight="251661312" behindDoc="0" locked="0" layoutInCell="1" allowOverlap="1" wp14:anchorId="3688367E" wp14:editId="229F617B">
                      <wp:simplePos x="0" y="0"/>
                      <wp:positionH relativeFrom="column">
                        <wp:posOffset>947420</wp:posOffset>
                      </wp:positionH>
                      <wp:positionV relativeFrom="paragraph">
                        <wp:posOffset>29209</wp:posOffset>
                      </wp:positionV>
                      <wp:extent cx="2125980" cy="0"/>
                      <wp:effectExtent l="0" t="0" r="26670" b="19050"/>
                      <wp:wrapNone/>
                      <wp:docPr id="3"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F235C5" id="Line 26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pt,2.3pt" to="242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Mn0BFAIAACoEAAAOAAAAZHJzL2Uyb0RvYy54bWysU02P2jAQvVfqf7B8h3wsU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fgJI0U6 kGgrFEf5bBF60xtXQEildjZUR8/qxWw1/e6Q0lVL1IFHjq8XA4lZyEjepISNM3DDvv+sGcSQo9ex UefGdgESWoDOUY/LXQ9+9ojCYZ7l08UcZKODLyHFkGis85+47lAwSiyBdQQmp63zgQgphpBwj9Ib IWWUWyrUl3gxzacxwWkpWHCGMGcP+0padCJhYOIXqwLPY5jVR8UiWMsJW99sT4S82nC5VAEPSgE6 N+s6ET8W6WI9X88no0k+W48maV2PPm6qyWi2yT5M66e6qursZ6CWTYpWMMZVYDdMZzb5O/Vv7+Q6 V/f5vLcheYse+wVkh38kHbUM8l0HYa/ZZWcHjWEgY/Dt8YSJf9yD/fjEV78AAAD//wMAUEsDBBQA BgAIAAAAIQDe6mpS2wAAAAcBAAAPAAAAZHJzL2Rvd25yZXYueG1sTI/BTsMwEETvSPyDtUhcqtYh RFUJcSoE5MaFQsV1Gy9JRLxOY7cNfD0LFzg+zWj2bbGeXK+ONIbOs4GrRQKKuPa248bA60s1X4EK Edli75kMfFKAdXl+VmBu/Ymf6biJjZIRDjkaaGMccq1D3ZLDsPADsWTvfnQYBcdG2xFPMu56nSbJ UjvsWC60ONB9S/XH5uAMhGpL++prVs+St+vGU7p/eHpEYy4vprtbUJGm+FeGH31Rh1Kcdv7ANqhe OLtJpWogW4KSPFtl8tvul3VZ6P/+5TcAAAD//wMAUEsBAi0AFAAGAAgAAAAhALaDOJL+AAAA4QEA ABMAAAAAAAAAAAAAAAAAAAAAAFtDb250ZW50X1R5cGVzXS54bWxQSwECLQAUAAYACAAAACEAOP0h /9YAAACUAQAACwAAAAAAAAAAAAAAAAAvAQAAX3JlbHMvLnJlbHNQSwECLQAUAAYACAAAACEA7TJ9 ARQCAAAqBAAADgAAAAAAAAAAAAAAAAAuAgAAZHJzL2Uyb0RvYy54bWxQSwECLQAUAAYACAAAACEA 3upqUtsAAAAHAQAADwAAAAAAAAAAAAAAAABuBAAAZHJzL2Rvd25yZXYueG1sUEsFBgAAAAAEAAQA 8wAAAHYFAAAAAA== "/>
                  </w:pict>
                </mc:Fallback>
              </mc:AlternateContent>
            </w:r>
          </w:p>
          <w:p w:rsidR="002757F8" w:rsidRPr="00046E91" w:rsidRDefault="002F68F8" w:rsidP="0060771C">
            <w:pPr>
              <w:spacing w:before="0"/>
              <w:ind w:firstLine="0"/>
              <w:jc w:val="center"/>
              <w:rPr>
                <w:rFonts w:ascii="Times New Roman" w:eastAsia="Times New Roman" w:hAnsi="Times New Roman"/>
                <w:b/>
                <w:bCs/>
                <w:sz w:val="27"/>
                <w:szCs w:val="27"/>
                <w:lang w:val="fr-FR"/>
              </w:rPr>
            </w:pPr>
            <w:r>
              <w:rPr>
                <w:rFonts w:ascii="Times New Roman" w:eastAsia="Times New Roman" w:hAnsi="Times New Roman"/>
                <w:i/>
                <w:sz w:val="27"/>
                <w:szCs w:val="27"/>
              </w:rPr>
              <w:t xml:space="preserve">           </w:t>
            </w:r>
            <w:r w:rsidR="002757F8" w:rsidRPr="00046E91">
              <w:rPr>
                <w:rFonts w:ascii="Times New Roman" w:eastAsia="Times New Roman" w:hAnsi="Times New Roman"/>
                <w:i/>
                <w:sz w:val="27"/>
                <w:szCs w:val="27"/>
              </w:rPr>
              <w:t xml:space="preserve">Thanh Hóa, ngày </w:t>
            </w:r>
            <w:r w:rsidR="0060771C">
              <w:rPr>
                <w:rFonts w:ascii="Times New Roman" w:eastAsia="Times New Roman" w:hAnsi="Times New Roman"/>
                <w:i/>
                <w:sz w:val="27"/>
                <w:szCs w:val="27"/>
              </w:rPr>
              <w:t>29</w:t>
            </w:r>
            <w:r w:rsidR="002757F8" w:rsidRPr="00046E91">
              <w:rPr>
                <w:rFonts w:ascii="Times New Roman" w:eastAsia="Times New Roman" w:hAnsi="Times New Roman"/>
                <w:i/>
                <w:sz w:val="27"/>
                <w:szCs w:val="27"/>
              </w:rPr>
              <w:t xml:space="preserve"> tháng </w:t>
            </w:r>
            <w:r w:rsidR="0060771C">
              <w:rPr>
                <w:rFonts w:ascii="Times New Roman" w:eastAsia="Times New Roman" w:hAnsi="Times New Roman"/>
                <w:i/>
                <w:sz w:val="27"/>
                <w:szCs w:val="27"/>
              </w:rPr>
              <w:t>6</w:t>
            </w:r>
            <w:r w:rsidR="002757F8" w:rsidRPr="00046E91">
              <w:rPr>
                <w:rFonts w:ascii="Times New Roman" w:eastAsia="Times New Roman" w:hAnsi="Times New Roman"/>
                <w:i/>
                <w:sz w:val="27"/>
                <w:szCs w:val="27"/>
              </w:rPr>
              <w:t xml:space="preserve"> </w:t>
            </w:r>
            <w:r w:rsidR="00811D6C" w:rsidRPr="00046E91">
              <w:rPr>
                <w:rFonts w:ascii="Times New Roman" w:eastAsia="Times New Roman" w:hAnsi="Times New Roman"/>
                <w:i/>
                <w:sz w:val="27"/>
                <w:szCs w:val="27"/>
              </w:rPr>
              <w:t>năm 2022</w:t>
            </w:r>
          </w:p>
        </w:tc>
      </w:tr>
    </w:tbl>
    <w:p w:rsidR="002757F8" w:rsidRPr="00046E91" w:rsidRDefault="002757F8" w:rsidP="002757F8">
      <w:pPr>
        <w:jc w:val="center"/>
        <w:rPr>
          <w:rFonts w:eastAsia="Times New Roman" w:cs="Times New Roman"/>
          <w:b/>
          <w:sz w:val="30"/>
          <w:szCs w:val="28"/>
        </w:rPr>
      </w:pPr>
    </w:p>
    <w:p w:rsidR="002757F8" w:rsidRPr="00046E91" w:rsidRDefault="002757F8" w:rsidP="00811D6C">
      <w:pPr>
        <w:jc w:val="center"/>
        <w:rPr>
          <w:rFonts w:eastAsia="Times New Roman" w:cs="Times New Roman"/>
          <w:b/>
          <w:bCs/>
          <w:szCs w:val="28"/>
          <w:lang w:val="fr-FR"/>
        </w:rPr>
      </w:pPr>
      <w:r w:rsidRPr="00046E91">
        <w:rPr>
          <w:rFonts w:eastAsia="Times New Roman" w:cs="Times New Roman"/>
          <w:b/>
          <w:szCs w:val="28"/>
        </w:rPr>
        <w:t>QUYẾT ĐỊNH</w:t>
      </w:r>
    </w:p>
    <w:p w:rsidR="002757F8" w:rsidRPr="00046E91" w:rsidRDefault="002757F8" w:rsidP="00811D6C">
      <w:pPr>
        <w:jc w:val="center"/>
        <w:rPr>
          <w:rFonts w:eastAsia="Times New Roman" w:cs="Times New Roman"/>
          <w:b/>
          <w:szCs w:val="28"/>
          <w:lang w:val="nl-NL"/>
        </w:rPr>
      </w:pPr>
      <w:r w:rsidRPr="00046E91">
        <w:rPr>
          <w:rFonts w:eastAsia="Times New Roman" w:cs="Times New Roman"/>
          <w:b/>
          <w:szCs w:val="28"/>
          <w:lang w:val="nl-NL"/>
        </w:rPr>
        <w:t xml:space="preserve">Về việc </w:t>
      </w:r>
      <w:r w:rsidR="00F14B73" w:rsidRPr="00046E91">
        <w:rPr>
          <w:rFonts w:eastAsia="Times New Roman" w:cs="Times New Roman"/>
          <w:b/>
          <w:szCs w:val="28"/>
          <w:lang w:val="nl-NL"/>
        </w:rPr>
        <w:t>kiện toàn</w:t>
      </w:r>
      <w:r w:rsidRPr="00046E91">
        <w:rPr>
          <w:rFonts w:eastAsia="Times New Roman" w:cs="Times New Roman"/>
          <w:b/>
          <w:szCs w:val="28"/>
          <w:lang w:val="nl-NL"/>
        </w:rPr>
        <w:t xml:space="preserve"> chức năng, nhiệm vụ, quyền hạn</w:t>
      </w:r>
    </w:p>
    <w:p w:rsidR="002757F8" w:rsidRPr="00046E91" w:rsidRDefault="002757F8" w:rsidP="00811D6C">
      <w:pPr>
        <w:jc w:val="center"/>
        <w:rPr>
          <w:rFonts w:eastAsia="Times New Roman" w:cs="Times New Roman"/>
          <w:b/>
          <w:szCs w:val="28"/>
          <w:lang w:val="nl-NL"/>
        </w:rPr>
      </w:pPr>
      <w:r w:rsidRPr="00046E91">
        <w:rPr>
          <w:rFonts w:eastAsia="Times New Roman" w:cs="Times New Roman"/>
          <w:b/>
          <w:szCs w:val="28"/>
          <w:lang w:val="nl-NL"/>
        </w:rPr>
        <w:t xml:space="preserve">và cơ cấu tổ chức của </w:t>
      </w:r>
      <w:r w:rsidR="0028115A" w:rsidRPr="00046E91">
        <w:rPr>
          <w:rFonts w:eastAsia="Times New Roman" w:cs="Times New Roman"/>
          <w:b/>
          <w:szCs w:val="28"/>
          <w:lang w:val="nl-NL"/>
        </w:rPr>
        <w:t>Đài Phát thanh và Truyền hình</w:t>
      </w:r>
      <w:r w:rsidRPr="00046E91">
        <w:rPr>
          <w:rFonts w:eastAsia="Times New Roman" w:cs="Times New Roman"/>
          <w:b/>
          <w:szCs w:val="28"/>
          <w:lang w:val="nl-NL"/>
        </w:rPr>
        <w:t xml:space="preserve"> Thanh Hóa</w:t>
      </w:r>
    </w:p>
    <w:p w:rsidR="002757F8" w:rsidRPr="00046E91" w:rsidRDefault="00140ADE" w:rsidP="00811D6C">
      <w:pPr>
        <w:spacing w:line="264" w:lineRule="auto"/>
        <w:jc w:val="center"/>
        <w:rPr>
          <w:rFonts w:eastAsia="Times New Roman" w:cs="Times New Roman"/>
          <w:b/>
          <w:sz w:val="24"/>
          <w:szCs w:val="28"/>
          <w:lang w:val="nl-NL"/>
        </w:rPr>
      </w:pPr>
      <w:r w:rsidRPr="00046E91">
        <w:rPr>
          <w:rFonts w:eastAsia="Times New Roman" w:cs="Times New Roman"/>
          <w:b/>
          <w:bCs/>
          <w:noProof/>
          <w:szCs w:val="28"/>
        </w:rPr>
        <mc:AlternateContent>
          <mc:Choice Requires="wps">
            <w:drawing>
              <wp:anchor distT="4294967295" distB="4294967295" distL="114300" distR="114300" simplePos="0" relativeHeight="251659264" behindDoc="0" locked="0" layoutInCell="1" allowOverlap="1" wp14:anchorId="3F91AA38" wp14:editId="523BF132">
                <wp:simplePos x="0" y="0"/>
                <wp:positionH relativeFrom="column">
                  <wp:posOffset>2186305</wp:posOffset>
                </wp:positionH>
                <wp:positionV relativeFrom="paragraph">
                  <wp:posOffset>35559</wp:posOffset>
                </wp:positionV>
                <wp:extent cx="1457325" cy="0"/>
                <wp:effectExtent l="0" t="0" r="9525" b="19050"/>
                <wp:wrapNone/>
                <wp:docPr id="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83AD16" id="Line 26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15pt,2.8pt" to="286.9pt,2.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ske2EgIAACoEAAAOAAAAZHJzL2Uyb0RvYy54bWysU8GO2jAQvVfqP1i+QxI2sBARVlUCvdAW abcfYGyHWHVsyzYEVPXfOzYE7W4vVdUcnLFn5vnNvPHy6dxJdOLWCa1KnI1TjLiimgl1KPH3l81o jpHzRDEiteIlvnCHn1YfPyx7U/CJbrVk3CIAUa7oTYlb702RJI62vCNurA1X4Gy07YiHrT0kzJIe 0DuZTNJ0lvTaMmM15c7BaX114lXEbxpO/bemcdwjWWLg5uNq47oPa7JakuJgiWkFvdEg/8CiI0LB pXeomniCjlb8AdUJarXTjR9T3SW6aQTlsQaoJkvfVfPcEsNjLdAcZ+5tcv8Pln497SwSDLTDSJEO JNoKxdFk9hh60xtXQEildjZUR8/q2Ww1/eGQ0lVL1IFHji8XA4lZyEjepISNM3DDvv+iGcSQo9ex UefGdgESWoDOUY/LXQ9+9ojCYZZPHx8mU4zo4EtIMSQa6/xnrjsUjBJLYB2ByWnrfCBCiiEk3KP0 RkgZ5ZYK9SVeTAE5eJyWggVn3NjDvpIWnUgYmPjFqt6FWX1ULIK1nLD1zfZEyKsNl0sV8KAUoHOz rhPxc5Eu1vP1PB/lk9l6lKd1Pfq0qfLRbJM9TuuHuqrq7FegluVFKxjjKrAbpjPL/0792zu5ztV9 Pu9tSN6ix34B2eEfSUctg3zXQdhrdtnZQWMYyBh8ezxh4l/vwX79xFe/AQAA//8DAFBLAwQUAAYA CAAAACEA0uhlp9wAAAAHAQAADwAAAGRycy9kb3ducmV2LnhtbEyPwU7DMBBE70j8g7VIXCrq0LQF hTgVAnLrhQLiuo2XJCJep7HbBr6+Cxc4jmY08yZfja5TBxpC69nA9TQBRVx523Jt4PWlvLoFFSKy xc4zGfiiAKvi/CzHzPojP9NhE2slJRwyNNDE2Gdah6ohh2Hqe2LxPvzgMIocam0HPEq56/QsSZba Ycuy0GBPDw1Vn5u9MxDKN9qV35NqkryntafZ7nH9hMZcXoz3d6AijfEvDD/4gg6FMG39nm1QnYF0 Pk8lamCxBCX+4iaVK9tfrYtc/+cvTgAAAP//AwBQSwECLQAUAAYACAAAACEAtoM4kv4AAADhAQAA EwAAAAAAAAAAAAAAAAAAAAAAW0NvbnRlbnRfVHlwZXNdLnhtbFBLAQItABQABgAIAAAAIQA4/SH/ 1gAAAJQBAAALAAAAAAAAAAAAAAAAAC8BAABfcmVscy8ucmVsc1BLAQItABQABgAIAAAAIQAWske2 EgIAACoEAAAOAAAAAAAAAAAAAAAAAC4CAABkcnMvZTJvRG9jLnhtbFBLAQItABQABgAIAAAAIQDS 6GWn3AAAAAcBAAAPAAAAAAAAAAAAAAAAAGwEAABkcnMvZG93bnJldi54bWxQSwUGAAAAAAQABADz AAAAdQUAAAAA "/>
            </w:pict>
          </mc:Fallback>
        </mc:AlternateContent>
      </w:r>
    </w:p>
    <w:p w:rsidR="003F1964" w:rsidRPr="00046E91" w:rsidRDefault="003F1964" w:rsidP="00811D6C">
      <w:pPr>
        <w:jc w:val="center"/>
        <w:rPr>
          <w:rFonts w:eastAsia="Times New Roman" w:cs="Times New Roman"/>
          <w:b/>
          <w:szCs w:val="28"/>
          <w:lang w:val="nl-NL"/>
        </w:rPr>
      </w:pPr>
    </w:p>
    <w:p w:rsidR="002757F8" w:rsidRPr="00046E91" w:rsidRDefault="002757F8" w:rsidP="00811D6C">
      <w:pPr>
        <w:jc w:val="center"/>
        <w:rPr>
          <w:rFonts w:eastAsia="Times New Roman" w:cs="Times New Roman"/>
          <w:b/>
          <w:szCs w:val="28"/>
          <w:lang w:val="nl-NL"/>
        </w:rPr>
      </w:pPr>
      <w:r w:rsidRPr="00046E91">
        <w:rPr>
          <w:rFonts w:eastAsia="Times New Roman" w:cs="Times New Roman"/>
          <w:b/>
          <w:szCs w:val="28"/>
          <w:lang w:val="nl-NL"/>
        </w:rPr>
        <w:t>ỦY BAN NHÂN DÂN TỈNH THANH HÓA</w:t>
      </w:r>
    </w:p>
    <w:p w:rsidR="002757F8" w:rsidRPr="00046E91" w:rsidRDefault="002757F8" w:rsidP="002757F8">
      <w:pPr>
        <w:spacing w:before="20" w:after="20"/>
        <w:ind w:firstLine="567"/>
        <w:rPr>
          <w:rFonts w:eastAsia="Times New Roman" w:cs="Times New Roman"/>
          <w:szCs w:val="28"/>
          <w:lang w:val="nl-NL"/>
        </w:rPr>
      </w:pPr>
    </w:p>
    <w:p w:rsidR="00200719" w:rsidRPr="00046E91" w:rsidRDefault="009A4BFB" w:rsidP="00972707">
      <w:pPr>
        <w:spacing w:before="120" w:after="120"/>
        <w:ind w:firstLine="720"/>
        <w:rPr>
          <w:rFonts w:eastAsia="Times New Roman" w:cs="Times New Roman"/>
          <w:b/>
          <w:bCs/>
          <w:i/>
          <w:szCs w:val="28"/>
        </w:rPr>
      </w:pPr>
      <w:r w:rsidRPr="00046E91">
        <w:rPr>
          <w:rFonts w:eastAsia="Times New Roman" w:cs="Times New Roman"/>
          <w:i/>
          <w:szCs w:val="28"/>
        </w:rPr>
        <w:t>Căn cứ Luật Tổ chức chính quyền địa phương ngày 19/6/2015; Luật sửa đổi, bổ sung một số điều của Luật Tổ chức Chính phủ và Luật Tổ chức chính quyền địa phương ngày 22/11/2019;</w:t>
      </w:r>
    </w:p>
    <w:p w:rsidR="009A4BFB" w:rsidRPr="00046E91" w:rsidRDefault="009A4BFB" w:rsidP="00972707">
      <w:pPr>
        <w:spacing w:before="120" w:after="120"/>
        <w:ind w:firstLine="720"/>
        <w:rPr>
          <w:rFonts w:eastAsia="Times New Roman" w:cs="Times New Roman"/>
          <w:b/>
          <w:bCs/>
          <w:i/>
          <w:szCs w:val="28"/>
        </w:rPr>
      </w:pPr>
      <w:r w:rsidRPr="00046E91">
        <w:rPr>
          <w:rFonts w:cs="Times New Roman"/>
          <w:i/>
          <w:szCs w:val="28"/>
        </w:rPr>
        <w:t>Căn cứ Nghị định số 60/2021/NĐ-CP ngày 21/6/2021 của Chính phủ Quy định cơ chế tự chủ tài chính của đơn vị sự nghiệp công lập;</w:t>
      </w:r>
    </w:p>
    <w:p w:rsidR="009A4BFB" w:rsidRPr="00046E91" w:rsidRDefault="009A4BFB" w:rsidP="00972707">
      <w:pPr>
        <w:spacing w:before="120" w:after="120"/>
        <w:ind w:firstLine="720"/>
        <w:rPr>
          <w:rFonts w:cs="Times New Roman"/>
          <w:i/>
          <w:szCs w:val="28"/>
        </w:rPr>
      </w:pPr>
      <w:r w:rsidRPr="00046E91">
        <w:rPr>
          <w:rFonts w:cs="Times New Roman"/>
          <w:i/>
          <w:szCs w:val="28"/>
        </w:rPr>
        <w:t>Căn cứ Nghị định số 120/2020/NĐ-CP ngày 07/10/2020 của Ch</w:t>
      </w:r>
      <w:r w:rsidR="00972707" w:rsidRPr="00046E91">
        <w:rPr>
          <w:rFonts w:cs="Times New Roman"/>
          <w:i/>
          <w:szCs w:val="28"/>
        </w:rPr>
        <w:t>í</w:t>
      </w:r>
      <w:r w:rsidRPr="00046E91">
        <w:rPr>
          <w:rFonts w:cs="Times New Roman"/>
          <w:i/>
          <w:szCs w:val="28"/>
        </w:rPr>
        <w:t>nh phủ</w:t>
      </w:r>
      <w:r w:rsidR="00972707" w:rsidRPr="00046E91">
        <w:rPr>
          <w:rFonts w:cs="Times New Roman"/>
          <w:i/>
          <w:szCs w:val="28"/>
        </w:rPr>
        <w:t xml:space="preserve"> Q</w:t>
      </w:r>
      <w:r w:rsidRPr="00046E91">
        <w:rPr>
          <w:rFonts w:cs="Times New Roman"/>
          <w:i/>
          <w:szCs w:val="28"/>
        </w:rPr>
        <w:t>uy định về thành lập, tổ chức lại, giải thể đơn vị sự nghiệp công lập;</w:t>
      </w:r>
    </w:p>
    <w:p w:rsidR="00811D6C" w:rsidRPr="00046E91" w:rsidRDefault="00811D6C" w:rsidP="00972707">
      <w:pPr>
        <w:spacing w:before="120" w:after="120"/>
        <w:ind w:firstLine="720"/>
        <w:rPr>
          <w:rFonts w:eastAsia="Times New Roman" w:cs="Times New Roman"/>
          <w:i/>
          <w:szCs w:val="28"/>
          <w:lang w:val="nl-NL"/>
        </w:rPr>
      </w:pPr>
      <w:r w:rsidRPr="00046E91">
        <w:rPr>
          <w:rFonts w:eastAsia="Times New Roman" w:cs="Times New Roman"/>
          <w:i/>
          <w:szCs w:val="28"/>
          <w:lang w:val="nl-NL"/>
        </w:rPr>
        <w:t>Căn cứ Thông tư liên tịch số 17/</w:t>
      </w:r>
      <w:r w:rsidR="00105EFC" w:rsidRPr="00046E91">
        <w:rPr>
          <w:rFonts w:eastAsia="Times New Roman" w:cs="Times New Roman"/>
          <w:i/>
          <w:szCs w:val="28"/>
          <w:lang w:val="nl-NL"/>
        </w:rPr>
        <w:t>2010/TTLT-BTTTT-BNV ngày 27/</w:t>
      </w:r>
      <w:r w:rsidRPr="00046E91">
        <w:rPr>
          <w:rFonts w:eastAsia="Times New Roman" w:cs="Times New Roman"/>
          <w:i/>
          <w:szCs w:val="28"/>
          <w:lang w:val="nl-NL"/>
        </w:rPr>
        <w:t>7</w:t>
      </w:r>
      <w:r w:rsidR="00105EFC" w:rsidRPr="00046E91">
        <w:rPr>
          <w:rFonts w:eastAsia="Times New Roman" w:cs="Times New Roman"/>
          <w:i/>
          <w:szCs w:val="28"/>
          <w:lang w:val="nl-NL"/>
        </w:rPr>
        <w:t>/</w:t>
      </w:r>
      <w:r w:rsidRPr="00046E91">
        <w:rPr>
          <w:rFonts w:eastAsia="Times New Roman" w:cs="Times New Roman"/>
          <w:i/>
          <w:szCs w:val="28"/>
          <w:lang w:val="nl-NL"/>
        </w:rPr>
        <w:t xml:space="preserve">2010 của Bộ </w:t>
      </w:r>
      <w:r w:rsidR="00972707" w:rsidRPr="00046E91">
        <w:rPr>
          <w:rFonts w:eastAsia="Times New Roman" w:cs="Times New Roman"/>
          <w:i/>
          <w:szCs w:val="28"/>
          <w:lang w:val="nl-NL"/>
        </w:rPr>
        <w:t xml:space="preserve">trưởng Bộ </w:t>
      </w:r>
      <w:r w:rsidRPr="00046E91">
        <w:rPr>
          <w:rFonts w:eastAsia="Times New Roman" w:cs="Times New Roman"/>
          <w:i/>
          <w:szCs w:val="28"/>
          <w:lang w:val="nl-NL"/>
        </w:rPr>
        <w:t>Thông tin và Truyền thông, Bộ</w:t>
      </w:r>
      <w:r w:rsidR="00972707" w:rsidRPr="00046E91">
        <w:rPr>
          <w:rFonts w:eastAsia="Times New Roman" w:cs="Times New Roman"/>
          <w:i/>
          <w:szCs w:val="28"/>
          <w:lang w:val="nl-NL"/>
        </w:rPr>
        <w:t xml:space="preserve"> trưởng Bộ </w:t>
      </w:r>
      <w:r w:rsidRPr="00046E91">
        <w:rPr>
          <w:rFonts w:eastAsia="Times New Roman" w:cs="Times New Roman"/>
          <w:i/>
          <w:szCs w:val="28"/>
          <w:lang w:val="nl-NL"/>
        </w:rPr>
        <w:t xml:space="preserve">Nội vụ hướng dẫn thực hiện chức năng, nhiệm vụ, quyền hạn và cơ cấu tổ chức của Đài Phát thanh và Truyền hình thuộc </w:t>
      </w:r>
      <w:r w:rsidR="00035B5C" w:rsidRPr="00046E91">
        <w:rPr>
          <w:rFonts w:eastAsia="Times New Roman" w:cs="Times New Roman"/>
          <w:i/>
          <w:szCs w:val="28"/>
          <w:lang w:val="nl-NL"/>
        </w:rPr>
        <w:t>UBND</w:t>
      </w:r>
      <w:r w:rsidRPr="00046E91">
        <w:rPr>
          <w:rFonts w:eastAsia="Times New Roman" w:cs="Times New Roman"/>
          <w:i/>
          <w:szCs w:val="28"/>
          <w:lang w:val="nl-NL"/>
        </w:rPr>
        <w:t xml:space="preserve"> cấp tỉnh, Đài Truyền thanh</w:t>
      </w:r>
      <w:r w:rsidR="00972707" w:rsidRPr="00046E91">
        <w:rPr>
          <w:rFonts w:eastAsia="Times New Roman" w:cs="Times New Roman"/>
          <w:i/>
          <w:szCs w:val="28"/>
          <w:lang w:val="nl-NL"/>
        </w:rPr>
        <w:t xml:space="preserve"> </w:t>
      </w:r>
      <w:r w:rsidRPr="00046E91">
        <w:rPr>
          <w:rFonts w:eastAsia="Times New Roman" w:cs="Times New Roman"/>
          <w:i/>
          <w:szCs w:val="28"/>
          <w:lang w:val="nl-NL"/>
        </w:rPr>
        <w:t>-</w:t>
      </w:r>
      <w:r w:rsidR="00972707" w:rsidRPr="00046E91">
        <w:rPr>
          <w:rFonts w:eastAsia="Times New Roman" w:cs="Times New Roman"/>
          <w:i/>
          <w:szCs w:val="28"/>
          <w:lang w:val="nl-NL"/>
        </w:rPr>
        <w:t xml:space="preserve"> </w:t>
      </w:r>
      <w:r w:rsidRPr="00046E91">
        <w:rPr>
          <w:rFonts w:eastAsia="Times New Roman" w:cs="Times New Roman"/>
          <w:i/>
          <w:szCs w:val="28"/>
          <w:lang w:val="nl-NL"/>
        </w:rPr>
        <w:t xml:space="preserve">Truyền hình thuộc </w:t>
      </w:r>
      <w:r w:rsidR="00035B5C" w:rsidRPr="00046E91">
        <w:rPr>
          <w:rFonts w:eastAsia="Times New Roman" w:cs="Times New Roman"/>
          <w:i/>
          <w:szCs w:val="28"/>
          <w:lang w:val="nl-NL"/>
        </w:rPr>
        <w:t>UBND</w:t>
      </w:r>
      <w:r w:rsidRPr="00046E91">
        <w:rPr>
          <w:rFonts w:eastAsia="Times New Roman" w:cs="Times New Roman"/>
          <w:i/>
          <w:szCs w:val="28"/>
          <w:lang w:val="nl-NL"/>
        </w:rPr>
        <w:t xml:space="preserve"> cấp huyện;</w:t>
      </w:r>
    </w:p>
    <w:p w:rsidR="009A4BFB" w:rsidRPr="00046E91" w:rsidRDefault="009A4BFB" w:rsidP="00972707">
      <w:pPr>
        <w:spacing w:before="120" w:after="120"/>
        <w:ind w:firstLine="720"/>
        <w:rPr>
          <w:rFonts w:eastAsia="Arial" w:cs="Times New Roman"/>
          <w:i/>
          <w:szCs w:val="28"/>
        </w:rPr>
      </w:pPr>
      <w:r w:rsidRPr="00046E91">
        <w:rPr>
          <w:rFonts w:eastAsia="Arial" w:cs="Times New Roman"/>
          <w:i/>
          <w:szCs w:val="28"/>
        </w:rPr>
        <w:t>Căn cứ Quyết định số 4667/QĐ-UBND ngày 21/11/2021 của UBND tỉnh phê duyệt Đề án sắp xếp, tổ chức lại các đơn vị sự nghiệp công lập thuộc tỉnh quản lý, giai đoạn 2021</w:t>
      </w:r>
      <w:r w:rsidR="00972707" w:rsidRPr="00046E91">
        <w:rPr>
          <w:rFonts w:eastAsia="Arial" w:cs="Times New Roman"/>
          <w:i/>
          <w:szCs w:val="28"/>
        </w:rPr>
        <w:t xml:space="preserve"> </w:t>
      </w:r>
      <w:r w:rsidRPr="00046E91">
        <w:rPr>
          <w:rFonts w:eastAsia="Arial" w:cs="Times New Roman"/>
          <w:i/>
          <w:szCs w:val="28"/>
        </w:rPr>
        <w:t>-</w:t>
      </w:r>
      <w:r w:rsidR="00972707" w:rsidRPr="00046E91">
        <w:rPr>
          <w:rFonts w:eastAsia="Arial" w:cs="Times New Roman"/>
          <w:i/>
          <w:szCs w:val="28"/>
        </w:rPr>
        <w:t xml:space="preserve"> </w:t>
      </w:r>
      <w:r w:rsidRPr="00046E91">
        <w:rPr>
          <w:rFonts w:eastAsia="Arial" w:cs="Times New Roman"/>
          <w:i/>
          <w:szCs w:val="28"/>
        </w:rPr>
        <w:t>2025;</w:t>
      </w:r>
    </w:p>
    <w:p w:rsidR="00FD3CF3" w:rsidRPr="00046E91" w:rsidRDefault="00FD3CF3" w:rsidP="00972707">
      <w:pPr>
        <w:tabs>
          <w:tab w:val="left" w:pos="8938"/>
        </w:tabs>
        <w:spacing w:before="120" w:after="120"/>
        <w:ind w:firstLine="720"/>
        <w:rPr>
          <w:rFonts w:eastAsia="Times New Roman" w:cs="Times New Roman"/>
          <w:i/>
          <w:szCs w:val="28"/>
          <w:lang w:val="nl-NL"/>
        </w:rPr>
      </w:pPr>
      <w:r w:rsidRPr="00046E91">
        <w:rPr>
          <w:rFonts w:eastAsia="Times New Roman" w:cs="Times New Roman"/>
          <w:i/>
          <w:szCs w:val="28"/>
          <w:lang w:val="nl-NL"/>
        </w:rPr>
        <w:t xml:space="preserve">Căn cứ Quyết định số </w:t>
      </w:r>
      <w:r w:rsidR="00EA0D3F" w:rsidRPr="00046E91">
        <w:rPr>
          <w:rFonts w:eastAsia="Times New Roman" w:cs="Times New Roman"/>
          <w:i/>
          <w:szCs w:val="28"/>
          <w:lang w:val="nl-NL"/>
        </w:rPr>
        <w:t>08</w:t>
      </w:r>
      <w:r w:rsidRPr="00046E91">
        <w:rPr>
          <w:rFonts w:eastAsia="Times New Roman" w:cs="Times New Roman"/>
          <w:i/>
          <w:szCs w:val="28"/>
          <w:lang w:val="nl-NL"/>
        </w:rPr>
        <w:t>/20</w:t>
      </w:r>
      <w:r w:rsidR="00EA0D3F" w:rsidRPr="00046E91">
        <w:rPr>
          <w:rFonts w:eastAsia="Times New Roman" w:cs="Times New Roman"/>
          <w:i/>
          <w:szCs w:val="28"/>
          <w:lang w:val="nl-NL"/>
        </w:rPr>
        <w:t>22</w:t>
      </w:r>
      <w:r w:rsidRPr="00046E91">
        <w:rPr>
          <w:rFonts w:eastAsia="Times New Roman" w:cs="Times New Roman"/>
          <w:i/>
          <w:szCs w:val="28"/>
          <w:lang w:val="nl-NL"/>
        </w:rPr>
        <w:t xml:space="preserve">/QĐ-UBND ngày </w:t>
      </w:r>
      <w:r w:rsidR="00EA0D3F" w:rsidRPr="00046E91">
        <w:rPr>
          <w:rFonts w:eastAsia="Times New Roman" w:cs="Times New Roman"/>
          <w:i/>
          <w:szCs w:val="28"/>
          <w:lang w:val="nl-NL"/>
        </w:rPr>
        <w:t>22/02/2022</w:t>
      </w:r>
      <w:r w:rsidRPr="00046E91">
        <w:rPr>
          <w:rFonts w:eastAsia="Times New Roman" w:cs="Times New Roman"/>
          <w:i/>
          <w:szCs w:val="28"/>
          <w:lang w:val="nl-NL"/>
        </w:rPr>
        <w:t xml:space="preserve"> của UBND tỉnh </w:t>
      </w:r>
      <w:r w:rsidR="001864DF" w:rsidRPr="00046E91">
        <w:rPr>
          <w:rFonts w:eastAsia="Times New Roman" w:cs="Times New Roman"/>
          <w:i/>
          <w:szCs w:val="28"/>
          <w:lang w:val="nl-NL"/>
        </w:rPr>
        <w:t>Thanh Hóa ban hành q</w:t>
      </w:r>
      <w:r w:rsidRPr="00046E91">
        <w:rPr>
          <w:rFonts w:eastAsia="Times New Roman" w:cs="Times New Roman"/>
          <w:i/>
          <w:szCs w:val="28"/>
          <w:lang w:val="nl-NL"/>
        </w:rPr>
        <w:t>uy định phân công, phân cấp quản lý tổ chức bộ máy, biên chế và cán bộ, công chức, viên chức thuộc UBND tỉnh Thanh Hóa quản lý;</w:t>
      </w:r>
    </w:p>
    <w:p w:rsidR="00EC7147" w:rsidRPr="00046E91" w:rsidRDefault="00EC7147" w:rsidP="00972707">
      <w:pPr>
        <w:tabs>
          <w:tab w:val="left" w:pos="8938"/>
        </w:tabs>
        <w:spacing w:before="120" w:after="120"/>
        <w:ind w:firstLine="720"/>
        <w:rPr>
          <w:rFonts w:eastAsia="Times New Roman" w:cs="Times New Roman"/>
          <w:i/>
          <w:szCs w:val="28"/>
          <w:lang w:val="nl-NL"/>
        </w:rPr>
      </w:pPr>
      <w:r w:rsidRPr="00046E91">
        <w:rPr>
          <w:rFonts w:eastAsia="Times New Roman" w:cs="Times New Roman"/>
          <w:i/>
          <w:szCs w:val="28"/>
          <w:lang w:val="nl-NL"/>
        </w:rPr>
        <w:t>Căn cứ Quyết định số 3188/2002/QĐ-UB ngày 01/10/2002 của UBND tỉnh về chức năng</w:t>
      </w:r>
      <w:r w:rsidR="00705297" w:rsidRPr="00046E91">
        <w:rPr>
          <w:rFonts w:eastAsia="Times New Roman" w:cs="Times New Roman"/>
          <w:i/>
          <w:szCs w:val="28"/>
          <w:lang w:val="nl-NL"/>
        </w:rPr>
        <w:t>,</w:t>
      </w:r>
      <w:r w:rsidRPr="00046E91">
        <w:rPr>
          <w:rFonts w:eastAsia="Times New Roman" w:cs="Times New Roman"/>
          <w:i/>
          <w:szCs w:val="28"/>
          <w:lang w:val="nl-NL"/>
        </w:rPr>
        <w:t xml:space="preserve"> nhiệm vụ, quyền hạn, tổ chức của Đài Phát thanh và Truyền hình tỉnh Thanh Hoá; Quyết định số 390/QĐ-UBND ngày 15/02/2008 của Chủ tịch UBND tỉnh về việc thành lập Phòng Chương trình Phát thanh</w:t>
      </w:r>
      <w:r w:rsidR="00972707" w:rsidRPr="00046E91">
        <w:rPr>
          <w:rFonts w:eastAsia="Times New Roman" w:cs="Times New Roman"/>
          <w:i/>
          <w:szCs w:val="28"/>
          <w:lang w:val="nl-NL"/>
        </w:rPr>
        <w:t xml:space="preserve"> </w:t>
      </w:r>
      <w:r w:rsidRPr="00046E91">
        <w:rPr>
          <w:rFonts w:eastAsia="Times New Roman" w:cs="Times New Roman"/>
          <w:i/>
          <w:szCs w:val="28"/>
          <w:lang w:val="nl-NL"/>
        </w:rPr>
        <w:t>-</w:t>
      </w:r>
      <w:r w:rsidR="00972707" w:rsidRPr="00046E91">
        <w:rPr>
          <w:rFonts w:eastAsia="Times New Roman" w:cs="Times New Roman"/>
          <w:i/>
          <w:szCs w:val="28"/>
          <w:lang w:val="nl-NL"/>
        </w:rPr>
        <w:t xml:space="preserve"> </w:t>
      </w:r>
      <w:r w:rsidRPr="00046E91">
        <w:rPr>
          <w:rFonts w:eastAsia="Times New Roman" w:cs="Times New Roman"/>
          <w:i/>
          <w:szCs w:val="28"/>
          <w:lang w:val="nl-NL"/>
        </w:rPr>
        <w:t>Truyền hình tiếng dân tộc thuộc Đài Phát thanh và Truyền hình tỉnh;</w:t>
      </w:r>
    </w:p>
    <w:p w:rsidR="00EF0EC0" w:rsidRPr="00046E91" w:rsidRDefault="00811D6C" w:rsidP="00972707">
      <w:pPr>
        <w:spacing w:before="120" w:after="120"/>
        <w:ind w:firstLine="720"/>
        <w:rPr>
          <w:rFonts w:eastAsia="Times New Roman" w:cs="Times New Roman"/>
          <w:i/>
          <w:szCs w:val="28"/>
          <w:lang w:val="nl-NL"/>
        </w:rPr>
      </w:pPr>
      <w:r w:rsidRPr="00046E91">
        <w:rPr>
          <w:rFonts w:eastAsia="Times New Roman" w:cs="Times New Roman"/>
          <w:i/>
          <w:szCs w:val="28"/>
          <w:lang w:val="nl-NL"/>
        </w:rPr>
        <w:t xml:space="preserve">Căn cứ </w:t>
      </w:r>
      <w:r w:rsidR="0062387B" w:rsidRPr="00046E91">
        <w:rPr>
          <w:rFonts w:eastAsia="Times New Roman" w:cs="Times New Roman"/>
          <w:i/>
          <w:szCs w:val="28"/>
          <w:lang w:val="nl-NL"/>
        </w:rPr>
        <w:t xml:space="preserve">Quyết định số 2211/QĐ-UBND ngày 28/6/2021 của UBND tỉnh </w:t>
      </w:r>
      <w:r w:rsidR="00EF2AAD" w:rsidRPr="00046E91">
        <w:rPr>
          <w:rFonts w:eastAsia="Times New Roman" w:cs="Times New Roman"/>
          <w:i/>
          <w:szCs w:val="28"/>
          <w:lang w:val="nl-NL"/>
        </w:rPr>
        <w:t xml:space="preserve">Thanh Hóa </w:t>
      </w:r>
      <w:r w:rsidR="0062387B" w:rsidRPr="00046E91">
        <w:rPr>
          <w:rFonts w:eastAsia="Times New Roman" w:cs="Times New Roman"/>
          <w:i/>
          <w:szCs w:val="28"/>
          <w:lang w:val="nl-NL"/>
        </w:rPr>
        <w:t>về việc điều chỉnh chi thường xuyên của một số đơn vị sự nghiệp công lập cấp tỉnh được phê duyệt tại Quyết định số 124/QĐ-UBND ngày 11/01/2021 của UBND tỉnh</w:t>
      </w:r>
      <w:r w:rsidR="00020DD5" w:rsidRPr="00046E91">
        <w:rPr>
          <w:rFonts w:eastAsia="Times New Roman" w:cs="Times New Roman"/>
          <w:i/>
          <w:szCs w:val="28"/>
          <w:lang w:val="nl-NL"/>
        </w:rPr>
        <w:t>;</w:t>
      </w:r>
    </w:p>
    <w:p w:rsidR="002757F8" w:rsidRPr="00046E91" w:rsidRDefault="002757F8" w:rsidP="00972707">
      <w:pPr>
        <w:tabs>
          <w:tab w:val="left" w:pos="540"/>
          <w:tab w:val="center" w:pos="4320"/>
          <w:tab w:val="right" w:pos="8640"/>
        </w:tabs>
        <w:spacing w:before="120" w:after="120"/>
        <w:ind w:firstLine="720"/>
        <w:rPr>
          <w:rFonts w:eastAsia="Times New Roman" w:cs="Times New Roman"/>
          <w:i/>
          <w:szCs w:val="28"/>
          <w:lang w:val="nl-NL"/>
        </w:rPr>
      </w:pPr>
      <w:r w:rsidRPr="00046E91">
        <w:rPr>
          <w:rFonts w:eastAsia="Times New Roman" w:cs="Times New Roman"/>
          <w:i/>
          <w:szCs w:val="28"/>
          <w:lang w:val="nl-NL"/>
        </w:rPr>
        <w:lastRenderedPageBreak/>
        <w:t xml:space="preserve">Theo đề nghị của Giám đốc </w:t>
      </w:r>
      <w:r w:rsidR="00216F43" w:rsidRPr="00046E91">
        <w:rPr>
          <w:rFonts w:eastAsia="Times New Roman" w:cs="Times New Roman"/>
          <w:i/>
          <w:szCs w:val="28"/>
          <w:lang w:val="nl-NL"/>
        </w:rPr>
        <w:t xml:space="preserve">Đài Phát thanh và Truyền hình </w:t>
      </w:r>
      <w:r w:rsidR="00173ABF" w:rsidRPr="00046E91">
        <w:rPr>
          <w:rFonts w:eastAsia="Times New Roman" w:cs="Times New Roman"/>
          <w:i/>
          <w:szCs w:val="28"/>
          <w:lang w:val="nl-NL"/>
        </w:rPr>
        <w:t xml:space="preserve">Thanh Hóa </w:t>
      </w:r>
      <w:r w:rsidR="00F15538" w:rsidRPr="00046E91">
        <w:rPr>
          <w:rFonts w:eastAsia="Times New Roman" w:cs="Times New Roman"/>
          <w:i/>
          <w:szCs w:val="28"/>
          <w:lang w:val="nl-NL"/>
        </w:rPr>
        <w:t>tại Tờ trình số 176/</w:t>
      </w:r>
      <w:r w:rsidR="00020DD5" w:rsidRPr="00046E91">
        <w:rPr>
          <w:rFonts w:cs="Times New Roman"/>
          <w:i/>
          <w:szCs w:val="28"/>
        </w:rPr>
        <w:t>TTr-PTTH</w:t>
      </w:r>
      <w:r w:rsidR="00C7154A" w:rsidRPr="00046E91">
        <w:rPr>
          <w:rFonts w:cs="Times New Roman"/>
          <w:i/>
          <w:szCs w:val="28"/>
        </w:rPr>
        <w:t xml:space="preserve"> </w:t>
      </w:r>
      <w:r w:rsidR="00F15538" w:rsidRPr="00046E91">
        <w:rPr>
          <w:rFonts w:eastAsia="Times New Roman" w:cs="Times New Roman"/>
          <w:i/>
          <w:szCs w:val="28"/>
          <w:lang w:val="nl-NL"/>
        </w:rPr>
        <w:t>ngày 29/3</w:t>
      </w:r>
      <w:r w:rsidRPr="00046E91">
        <w:rPr>
          <w:rFonts w:eastAsia="Times New Roman" w:cs="Times New Roman"/>
          <w:i/>
          <w:szCs w:val="28"/>
          <w:lang w:val="nl-NL"/>
        </w:rPr>
        <w:t>/202</w:t>
      </w:r>
      <w:r w:rsidR="00474885" w:rsidRPr="00046E91">
        <w:rPr>
          <w:rFonts w:eastAsia="Times New Roman" w:cs="Times New Roman"/>
          <w:i/>
          <w:szCs w:val="28"/>
          <w:lang w:val="nl-NL"/>
        </w:rPr>
        <w:t>2</w:t>
      </w:r>
      <w:r w:rsidRPr="00046E91">
        <w:rPr>
          <w:rFonts w:eastAsia="Times New Roman" w:cs="Times New Roman"/>
          <w:i/>
          <w:szCs w:val="28"/>
          <w:lang w:val="nl-NL"/>
        </w:rPr>
        <w:t xml:space="preserve">; </w:t>
      </w:r>
      <w:r w:rsidR="00F15538" w:rsidRPr="00046E91">
        <w:rPr>
          <w:rFonts w:eastAsia="Times New Roman" w:cs="Times New Roman"/>
          <w:i/>
          <w:szCs w:val="28"/>
          <w:lang w:val="nl-NL"/>
        </w:rPr>
        <w:t>của Sở Nội vụ tại Công văn số 786</w:t>
      </w:r>
      <w:r w:rsidRPr="00046E91">
        <w:rPr>
          <w:rFonts w:eastAsia="Times New Roman" w:cs="Times New Roman"/>
          <w:i/>
          <w:szCs w:val="28"/>
          <w:lang w:val="nl-NL"/>
        </w:rPr>
        <w:t>/</w:t>
      </w:r>
      <w:r w:rsidR="00F15538" w:rsidRPr="00046E91">
        <w:rPr>
          <w:rFonts w:eastAsia="Times New Roman" w:cs="Times New Roman"/>
          <w:i/>
          <w:szCs w:val="28"/>
          <w:lang w:val="nl-NL"/>
        </w:rPr>
        <w:t>SNV-TCBC n</w:t>
      </w:r>
      <w:r w:rsidRPr="00046E91">
        <w:rPr>
          <w:rFonts w:eastAsia="Times New Roman" w:cs="Times New Roman"/>
          <w:i/>
          <w:szCs w:val="28"/>
          <w:lang w:val="nl-NL"/>
        </w:rPr>
        <w:t xml:space="preserve">gày </w:t>
      </w:r>
      <w:r w:rsidR="00F15538" w:rsidRPr="00046E91">
        <w:rPr>
          <w:rFonts w:eastAsia="Times New Roman" w:cs="Times New Roman"/>
          <w:i/>
          <w:szCs w:val="28"/>
          <w:lang w:val="nl-NL"/>
        </w:rPr>
        <w:t>20/4</w:t>
      </w:r>
      <w:r w:rsidR="001864DF" w:rsidRPr="00046E91">
        <w:rPr>
          <w:rFonts w:eastAsia="Times New Roman" w:cs="Times New Roman"/>
          <w:i/>
          <w:szCs w:val="28"/>
          <w:lang w:val="nl-NL"/>
        </w:rPr>
        <w:t>/202</w:t>
      </w:r>
      <w:r w:rsidR="00474885" w:rsidRPr="00046E91">
        <w:rPr>
          <w:rFonts w:eastAsia="Times New Roman" w:cs="Times New Roman"/>
          <w:i/>
          <w:szCs w:val="28"/>
          <w:lang w:val="nl-NL"/>
        </w:rPr>
        <w:t>2</w:t>
      </w:r>
      <w:r w:rsidR="00A659FE" w:rsidRPr="00046E91">
        <w:rPr>
          <w:rFonts w:eastAsia="Times New Roman" w:cs="Times New Roman"/>
          <w:i/>
          <w:szCs w:val="28"/>
          <w:lang w:val="nl-NL"/>
        </w:rPr>
        <w:t xml:space="preserve"> và Công văn số </w:t>
      </w:r>
      <w:r w:rsidR="0096202A" w:rsidRPr="00046E91">
        <w:rPr>
          <w:rFonts w:eastAsia="Times New Roman" w:cs="Times New Roman"/>
          <w:i/>
          <w:szCs w:val="28"/>
          <w:lang w:val="nl-NL"/>
        </w:rPr>
        <w:t>1212/SNV-TCBC ngày 13/6/2022.</w:t>
      </w:r>
    </w:p>
    <w:p w:rsidR="002757F8" w:rsidRPr="00046E91" w:rsidRDefault="002757F8" w:rsidP="00972707">
      <w:pPr>
        <w:tabs>
          <w:tab w:val="left" w:pos="540"/>
          <w:tab w:val="center" w:pos="4320"/>
          <w:tab w:val="right" w:pos="8640"/>
        </w:tabs>
        <w:spacing w:before="120" w:after="120"/>
        <w:ind w:firstLine="720"/>
        <w:jc w:val="center"/>
        <w:rPr>
          <w:rFonts w:eastAsia="Times New Roman" w:cs="Times New Roman"/>
          <w:i/>
          <w:sz w:val="8"/>
          <w:szCs w:val="28"/>
          <w:lang w:val="nl-NL"/>
        </w:rPr>
      </w:pPr>
    </w:p>
    <w:p w:rsidR="002757F8" w:rsidRPr="00046E91" w:rsidRDefault="002757F8" w:rsidP="00AB72CA">
      <w:pPr>
        <w:keepNext/>
        <w:spacing w:before="120" w:after="120"/>
        <w:jc w:val="center"/>
        <w:outlineLvl w:val="0"/>
        <w:rPr>
          <w:rFonts w:eastAsia="Times New Roman" w:cs="Times New Roman"/>
          <w:b/>
          <w:szCs w:val="28"/>
          <w:lang w:val="nl-NL"/>
        </w:rPr>
      </w:pPr>
      <w:r w:rsidRPr="00046E91">
        <w:rPr>
          <w:rFonts w:eastAsia="Times New Roman" w:cs="Times New Roman"/>
          <w:b/>
          <w:szCs w:val="28"/>
          <w:lang w:val="nl-NL"/>
        </w:rPr>
        <w:t>QUYẾT ĐỊNH:</w:t>
      </w:r>
    </w:p>
    <w:p w:rsidR="00EF77A8" w:rsidRPr="00046E91" w:rsidRDefault="00EF77A8" w:rsidP="00EF77A8">
      <w:pPr>
        <w:ind w:firstLine="720"/>
        <w:rPr>
          <w:rFonts w:eastAsia="MS Mincho" w:cs="Times New Roman"/>
          <w:b/>
          <w:color w:val="FF0000"/>
          <w:sz w:val="18"/>
          <w:szCs w:val="28"/>
          <w:lang w:val="nl-NL"/>
        </w:rPr>
      </w:pPr>
    </w:p>
    <w:p w:rsidR="00EF77A8" w:rsidRPr="00046E91" w:rsidRDefault="00EF77A8" w:rsidP="00EF77A8">
      <w:pPr>
        <w:ind w:firstLine="720"/>
        <w:rPr>
          <w:rFonts w:eastAsia="Calibri" w:cs="Times New Roman"/>
          <w:color w:val="000000" w:themeColor="text1"/>
          <w:szCs w:val="28"/>
        </w:rPr>
      </w:pPr>
      <w:r w:rsidRPr="00046E91">
        <w:rPr>
          <w:rFonts w:eastAsia="MS Mincho" w:cs="Times New Roman"/>
          <w:b/>
          <w:color w:val="000000" w:themeColor="text1"/>
          <w:szCs w:val="28"/>
          <w:lang w:val="nl-NL"/>
        </w:rPr>
        <w:t>Điều 1</w:t>
      </w:r>
      <w:r w:rsidRPr="00046E91">
        <w:rPr>
          <w:rFonts w:eastAsia="MS Mincho" w:cs="Times New Roman"/>
          <w:b/>
          <w:color w:val="000000" w:themeColor="text1"/>
          <w:szCs w:val="28"/>
          <w:lang w:val="vi-VN"/>
        </w:rPr>
        <w:t xml:space="preserve">. </w:t>
      </w:r>
      <w:r w:rsidRPr="00046E91">
        <w:rPr>
          <w:rFonts w:eastAsia="Calibri" w:cs="Times New Roman"/>
          <w:color w:val="000000" w:themeColor="text1"/>
          <w:szCs w:val="28"/>
        </w:rPr>
        <w:t>Kiện toàn chức năng, nhiệm vụ, quyền hạn và cơ cấu tổ chức của Đài Phát thanh và Truyền hình Thanh Hóa.</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1. Vị trí và chức năng</w:t>
      </w:r>
    </w:p>
    <w:p w:rsidR="00EF77A8" w:rsidRPr="00046E91" w:rsidRDefault="00EF77A8" w:rsidP="00EF77A8">
      <w:pPr>
        <w:spacing w:before="120" w:after="120"/>
        <w:ind w:firstLine="720"/>
        <w:rPr>
          <w:rFonts w:eastAsia="Times New Roman" w:cs="Times New Roman"/>
          <w:color w:val="000000" w:themeColor="text1"/>
          <w:szCs w:val="28"/>
          <w:lang w:val="vi-VN"/>
        </w:rPr>
      </w:pPr>
      <w:r w:rsidRPr="00046E91">
        <w:rPr>
          <w:rFonts w:eastAsia="Calibri" w:cs="Times New Roman"/>
          <w:color w:val="000000" w:themeColor="text1"/>
          <w:szCs w:val="28"/>
        </w:rPr>
        <w:t>a) Đài Phát thanh và Truyền hình Thanh Hóa</w:t>
      </w:r>
      <w:r w:rsidRPr="00046E91">
        <w:rPr>
          <w:rFonts w:eastAsia="Calibri" w:cs="Times New Roman"/>
          <w:color w:val="000000" w:themeColor="text1"/>
          <w:szCs w:val="28"/>
          <w:lang w:val="pt-BR"/>
        </w:rPr>
        <w:t xml:space="preserve"> là đơn vị sự nghiệp công lập tự đảm bảo chi thường xuyên trực thuộc UBND tỉnh, </w:t>
      </w:r>
      <w:r w:rsidRPr="00046E91">
        <w:rPr>
          <w:rFonts w:eastAsia="Calibri" w:cs="Times New Roman"/>
          <w:color w:val="000000" w:themeColor="text1"/>
          <w:szCs w:val="28"/>
        </w:rPr>
        <w:t xml:space="preserve">thực hiện chức năng cơ quan báo chí của Đảng bộ, chính quyền nhân dân tỉnh Thanh Hóa </w:t>
      </w:r>
      <w:r w:rsidRPr="00046E91">
        <w:rPr>
          <w:rFonts w:eastAsia="Times New Roman" w:cs="Times New Roman"/>
          <w:color w:val="000000" w:themeColor="text1"/>
          <w:szCs w:val="28"/>
          <w:lang w:val="vi-VN"/>
        </w:rPr>
        <w:t>theo quy định của pháp luật.</w:t>
      </w:r>
    </w:p>
    <w:p w:rsidR="00EF77A8" w:rsidRPr="00046E91" w:rsidRDefault="00EF77A8" w:rsidP="00EF77A8">
      <w:pPr>
        <w:spacing w:before="120" w:after="120"/>
        <w:ind w:firstLine="720"/>
        <w:rPr>
          <w:rFonts w:eastAsia="Calibri" w:cs="Times New Roman"/>
          <w:color w:val="000000" w:themeColor="text1"/>
          <w:szCs w:val="28"/>
          <w:lang w:val="pt-BR"/>
        </w:rPr>
      </w:pPr>
      <w:r w:rsidRPr="00046E91">
        <w:rPr>
          <w:rFonts w:eastAsia="Times New Roman" w:cs="Times New Roman"/>
          <w:color w:val="000000" w:themeColor="text1"/>
          <w:szCs w:val="28"/>
        </w:rPr>
        <w:t xml:space="preserve">b) </w:t>
      </w:r>
      <w:r w:rsidRPr="00046E91">
        <w:rPr>
          <w:rFonts w:eastAsia="Calibri" w:cs="Times New Roman"/>
          <w:color w:val="000000" w:themeColor="text1"/>
          <w:szCs w:val="28"/>
          <w:lang w:val="pt-BR"/>
        </w:rPr>
        <w:t>Đài Phát thanh và Truyền hình Thanh Hóa có tư cách pháp nhân, trụ sở, con dấu và tài khoản riêng tại Kho bạc Nhà nước và Ngân hàng thương mại theo quy định của pháp luật; chịu sự quản lý nhà nước về báo chí, về truyền dẫn và phát sóng của Bộ Thông tin và Truyền thông; Sở Thông tin và Truyền thông thực hiện quản lý nhà nước trên địa bàn theo phân công của UBND tỉnh.</w:t>
      </w:r>
    </w:p>
    <w:p w:rsidR="00EF77A8" w:rsidRPr="00046E91" w:rsidRDefault="00EF77A8" w:rsidP="00EF77A8">
      <w:pPr>
        <w:spacing w:before="120"/>
        <w:ind w:firstLine="720"/>
        <w:rPr>
          <w:rFonts w:eastAsia="Calibri" w:cs="Times New Roman"/>
          <w:i/>
          <w:color w:val="000000" w:themeColor="text1"/>
          <w:szCs w:val="28"/>
        </w:rPr>
      </w:pPr>
      <w:r w:rsidRPr="00046E91">
        <w:rPr>
          <w:rFonts w:eastAsia="Calibri" w:cs="Times New Roman"/>
          <w:color w:val="000000" w:themeColor="text1"/>
          <w:szCs w:val="28"/>
        </w:rPr>
        <w:t>c) Trụ sở của Đài Phát thanh và Truyền hình: Tại thành phố Thanh Hóa, tỉnh Thanh Hóa.</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2. Nhiệm vụ và quyền hạn</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a) Lập kế hoạch hàng năm và dài hạn để thực hiện nhiệm vụ được giao; tham gia xây dựng quy hoạch, kế hoạch phát triển sự nghiệp phát thanh, truyền thanh, truyền hình và tổ chức thực hiện quy hoạch, kế hoạch đã được phê duyệt theo sự phân công của Ủy ban nhân dân tỉnh và cấp có thẩm quyền.</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b) Sản xuất và phát sóng các chương trình phát thanh, các chương trình truyền hình, nội dung thông tin trên trang thông tin điện tử, hạ tầng số theo quy định bằng tiếng Việt, bằng tiếng các dân tộc và tiếng nước ngoài theo quy định của pháp luật.</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c) Tham gia phát triển sự nghiệp phát thanh, truyền hình trên địa bàn tỉnh.</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d) Trực tiếp vận hành, quản lý, khai thác hệ thống kỹ thuật chuyên ngành để sản xuất chương trình, truyền dẫn tín hiệu và phát sóng các chương trình phát thanh, truyền hình của địa phương và quốc gia theo quy định của pháp luật; phối hợp với các cơ quan, tổ chức khác để đảm bảo sự an toàn của hệ thống kỹ thuật này.</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đ) Thực hiện các dự án đầu tư và xây dựng; tham gia thẩm định các dự án đầu tư thuộc lĩnh vực phát thanh, truyền thanh, truyền hình theo sự phân công của Ủy ban nhân dân tỉnh và cấp có thẩm quyền theo quy định của pháp luật.</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lastRenderedPageBreak/>
        <w:t xml:space="preserve">e) Phối hợp với Đài Tiếng nói Việt Nam, Đài Truyền hình Việt Nam và các Đài Phát thanh và Truyền hình trong cả nước sản xuất các chương trình phát thanh, truyền hình phát sóng trên sóng Đài Quốc gia theo quy định. </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g) Nghiên cứu khoa học và ứng dụng các thành tựu kỹ thuật, công nghệ thuộc lĩnh vực phát thanh, truyền hình, thông tin điện tử. Tổ chức đào tạo, bồi dưỡng chuyên môn, nghiệp vụ, kỹ thuật chuyên ngành phát thanh, truyền hình theo quy định của pháp luật.</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 xml:space="preserve">h) Tham gia xây dựng định mức kinh tế, kỹ thuật thuộc lĩnh vực phát thanh, truyền hình theo sự phân công, phân cấp. </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i) Tổ chức các hoạt động quảng cáo, kinh doanh, dịch vụ; tiếp nhận sự tài trợ, ủng hộ của các tổ chức, cá nhân trong và ngoài nước theo quy định của pháp luật.</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k) Quản lý và sử dụng lao động, vật tư, tài sản, ngân sách do Nhà nước cấp, nguồn thu từ quảng cáo, dịch vụ, kinh doanh và nguồn tài trợ theo quy định của pháp luật.</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l) Thực hiện chế độ, chính sách, nâng bậc lương, tuyển dụng, thu hút, đãi ngộ, khen thưởng, kỷ luật và các chế độ khác đối với viên chức và người lao động thuộc phạm vi quản lý theo quy định của pháp luật và phân công phân cấp của UBND tỉnh.</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m) Thực hiện chế độ báo cáo định kỳ, đột xuất với cơ quan chủ quản, cơ quan quản lý cấp trên và cơ quan chức năng về các mặt công tác được giao; tổ chức các hoạt động thi đua, khen thưởng theo phân cấp và quy định của pháp luật.</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n) Thực hiện cải cách các thủ tục hành chính, phòng, chống tham nhũng, lãng phí, quan liêu, hách dịch và các tệ nạn xã hội khác trong đơn vị. Giải quyết khiếu nại, tố cáo theo thẩm quyền và quy định của pháp luật.</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o) Phối hợp trong thanh tra, kiểm tra thực hiện chế độ chính sách và các quy định của pháp luật; đề xuất các hình thức kỷ luật đối với đơn vị, cá nhân vi phạm các quy định trong hoạt động phát thanh, truyền thanh, truyền hình theo phân công, phân cấp của UBND tỉnh và theo quy định của pháp luật.</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p) Thực hiện công tác thông tin, lưu trữ tư liệu chuyên ngành theo quy định của pháp luật.</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q) Thực hiện các nhiệm vụ khác do Ủy ban nhân dân tỉnh giao theo quy định của pháp luật.</w:t>
      </w:r>
    </w:p>
    <w:p w:rsidR="00EF77A8" w:rsidRPr="00046E91" w:rsidRDefault="00EF77A8" w:rsidP="00EF77A8">
      <w:pPr>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 xml:space="preserve">3. Cơ cấu tổ chức và số lượng người làm việc </w:t>
      </w:r>
    </w:p>
    <w:p w:rsidR="00EF77A8" w:rsidRPr="00046E91" w:rsidRDefault="00EF77A8" w:rsidP="00EF77A8">
      <w:pPr>
        <w:shd w:val="clear" w:color="auto" w:fill="FFFFFF"/>
        <w:spacing w:before="120" w:after="120"/>
        <w:ind w:firstLine="720"/>
        <w:rPr>
          <w:rFonts w:eastAsia="Times New Roman" w:cs="Times New Roman"/>
          <w:color w:val="000000" w:themeColor="text1"/>
          <w:szCs w:val="28"/>
        </w:rPr>
      </w:pPr>
      <w:r w:rsidRPr="00046E91">
        <w:rPr>
          <w:rFonts w:eastAsia="Times New Roman" w:cs="Times New Roman"/>
          <w:color w:val="000000" w:themeColor="text1"/>
          <w:szCs w:val="28"/>
        </w:rPr>
        <w:t>a)</w:t>
      </w:r>
      <w:r w:rsidRPr="00046E91">
        <w:rPr>
          <w:rFonts w:eastAsia="Times New Roman" w:cs="Times New Roman"/>
          <w:color w:val="000000" w:themeColor="text1"/>
          <w:szCs w:val="28"/>
          <w:lang w:val="vi-VN"/>
        </w:rPr>
        <w:t xml:space="preserve"> Lãnh đạo </w:t>
      </w:r>
      <w:r w:rsidRPr="00046E91">
        <w:rPr>
          <w:rFonts w:eastAsia="Calibri" w:cs="Times New Roman"/>
          <w:color w:val="000000" w:themeColor="text1"/>
          <w:szCs w:val="28"/>
        </w:rPr>
        <w:t>Đài Phát thanh và Truyền hình Thanh Hóa:</w:t>
      </w:r>
    </w:p>
    <w:p w:rsidR="00EF77A8" w:rsidRPr="00046E91" w:rsidRDefault="00EF77A8" w:rsidP="00EF77A8">
      <w:pPr>
        <w:spacing w:before="120" w:after="120"/>
        <w:ind w:firstLine="720"/>
        <w:rPr>
          <w:rFonts w:eastAsia="Times New Roman" w:cs="Times New Roman"/>
          <w:color w:val="000000" w:themeColor="text1"/>
          <w:szCs w:val="28"/>
          <w:lang w:val="vi-VN"/>
        </w:rPr>
      </w:pPr>
      <w:r w:rsidRPr="00046E91">
        <w:rPr>
          <w:rFonts w:eastAsia="Calibri" w:cs="Times New Roman"/>
          <w:color w:val="000000" w:themeColor="text1"/>
          <w:szCs w:val="28"/>
        </w:rPr>
        <w:t xml:space="preserve">Đài Phát thanh và Truyền hình Thanh Hóa </w:t>
      </w:r>
      <w:r w:rsidRPr="00046E91">
        <w:rPr>
          <w:rFonts w:eastAsia="Times New Roman" w:cs="Times New Roman"/>
          <w:color w:val="000000" w:themeColor="text1"/>
          <w:szCs w:val="28"/>
          <w:lang w:val="vi-VN"/>
        </w:rPr>
        <w:t xml:space="preserve">có Giám đốc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và các Phó Giám đốc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Số lượng Phó Giám đốc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thực hiện theo quy định.</w:t>
      </w:r>
    </w:p>
    <w:p w:rsidR="00EF77A8" w:rsidRPr="00046E91" w:rsidRDefault="00EF77A8" w:rsidP="00EF77A8">
      <w:pPr>
        <w:spacing w:before="120" w:after="120"/>
        <w:ind w:firstLine="720"/>
        <w:rPr>
          <w:rFonts w:eastAsia="Times New Roman" w:cs="Times New Roman"/>
          <w:color w:val="000000" w:themeColor="text1"/>
          <w:szCs w:val="28"/>
          <w:lang w:val="vi-VN"/>
        </w:rPr>
      </w:pPr>
      <w:r w:rsidRPr="00046E91">
        <w:rPr>
          <w:rFonts w:eastAsia="Times New Roman" w:cs="Times New Roman"/>
          <w:color w:val="000000" w:themeColor="text1"/>
          <w:szCs w:val="28"/>
        </w:rPr>
        <w:t>-</w:t>
      </w:r>
      <w:r w:rsidRPr="00046E91">
        <w:rPr>
          <w:rFonts w:eastAsia="Times New Roman" w:cs="Times New Roman"/>
          <w:color w:val="000000" w:themeColor="text1"/>
          <w:szCs w:val="28"/>
          <w:lang w:val="vi-VN"/>
        </w:rPr>
        <w:t xml:space="preserve"> Giám đốc </w:t>
      </w:r>
      <w:r w:rsidRPr="00046E91">
        <w:rPr>
          <w:rFonts w:eastAsia="Calibri" w:cs="Times New Roman"/>
          <w:color w:val="000000" w:themeColor="text1"/>
          <w:szCs w:val="28"/>
        </w:rPr>
        <w:t xml:space="preserve">Đài </w:t>
      </w:r>
      <w:r w:rsidRPr="00046E91">
        <w:rPr>
          <w:rFonts w:eastAsia="Times New Roman" w:cs="Times New Roman"/>
          <w:color w:val="000000" w:themeColor="text1"/>
          <w:szCs w:val="28"/>
          <w:lang w:val="vi-VN"/>
        </w:rPr>
        <w:t xml:space="preserve">chịu trách nhiệm trước UBND tỉnh, Chủ tịch UBND tỉnh và trước pháp luật về thực hiện chức năng, nhiệm vụ, quyền hạn của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w:t>
      </w:r>
    </w:p>
    <w:p w:rsidR="00EF77A8" w:rsidRPr="00046E91" w:rsidRDefault="00EF77A8" w:rsidP="00EF77A8">
      <w:pPr>
        <w:spacing w:before="120" w:after="120"/>
        <w:ind w:firstLine="720"/>
        <w:rPr>
          <w:rFonts w:eastAsia="Times New Roman" w:cs="Times New Roman"/>
          <w:color w:val="000000" w:themeColor="text1"/>
          <w:szCs w:val="28"/>
          <w:lang w:val="vi-VN"/>
        </w:rPr>
      </w:pPr>
      <w:r w:rsidRPr="00046E91">
        <w:rPr>
          <w:rFonts w:eastAsia="Times New Roman" w:cs="Times New Roman"/>
          <w:color w:val="000000" w:themeColor="text1"/>
          <w:szCs w:val="28"/>
        </w:rPr>
        <w:lastRenderedPageBreak/>
        <w:t>-</w:t>
      </w:r>
      <w:r w:rsidRPr="00046E91">
        <w:rPr>
          <w:rFonts w:eastAsia="Times New Roman" w:cs="Times New Roman"/>
          <w:color w:val="000000" w:themeColor="text1"/>
          <w:szCs w:val="28"/>
          <w:lang w:val="vi-VN"/>
        </w:rPr>
        <w:t xml:space="preserve"> Phó Giám đốc </w:t>
      </w:r>
      <w:r w:rsidRPr="00046E91">
        <w:rPr>
          <w:rFonts w:eastAsia="Times New Roman" w:cs="Times New Roman"/>
          <w:color w:val="000000" w:themeColor="text1"/>
          <w:szCs w:val="28"/>
        </w:rPr>
        <w:t xml:space="preserve">Đài </w:t>
      </w:r>
      <w:r w:rsidRPr="00046E91">
        <w:rPr>
          <w:rFonts w:eastAsia="Times New Roman" w:cs="Times New Roman"/>
          <w:color w:val="000000" w:themeColor="text1"/>
          <w:szCs w:val="28"/>
          <w:lang w:val="vi-VN"/>
        </w:rPr>
        <w:t xml:space="preserve">giúp Giám đốc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thực hiện một hoặc một số nhiệm vụ cụ thể do Giám đốc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phân công và chịu trách nhiệm trước Giám đốc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và trước pháp luật về thực hiện nhiệm vụ được phân công. Khi Giám đốc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vắng mặt, một Phó Giám đốc </w:t>
      </w:r>
      <w:r w:rsidRPr="00046E91">
        <w:rPr>
          <w:rFonts w:eastAsia="Times New Roman" w:cs="Times New Roman"/>
          <w:color w:val="000000" w:themeColor="text1"/>
          <w:szCs w:val="28"/>
        </w:rPr>
        <w:t xml:space="preserve">Đài </w:t>
      </w:r>
      <w:r w:rsidRPr="00046E91">
        <w:rPr>
          <w:rFonts w:eastAsia="Times New Roman" w:cs="Times New Roman"/>
          <w:color w:val="000000" w:themeColor="text1"/>
          <w:szCs w:val="28"/>
          <w:lang w:val="vi-VN"/>
        </w:rPr>
        <w:t xml:space="preserve">được Giám đốc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ủy </w:t>
      </w:r>
      <w:r w:rsidRPr="00046E91">
        <w:rPr>
          <w:rFonts w:eastAsia="Times New Roman" w:cs="Times New Roman"/>
          <w:color w:val="000000" w:themeColor="text1"/>
          <w:szCs w:val="28"/>
        </w:rPr>
        <w:t>quyền</w:t>
      </w:r>
      <w:r w:rsidRPr="00046E91">
        <w:rPr>
          <w:rFonts w:eastAsia="Times New Roman" w:cs="Times New Roman"/>
          <w:color w:val="000000" w:themeColor="text1"/>
          <w:szCs w:val="28"/>
          <w:lang w:val="vi-VN"/>
        </w:rPr>
        <w:t xml:space="preserve"> thay Giám đốc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điều hành các hoạt động của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w:t>
      </w:r>
    </w:p>
    <w:p w:rsidR="00EF77A8" w:rsidRPr="00046E91" w:rsidRDefault="00EF77A8" w:rsidP="00EF77A8">
      <w:pPr>
        <w:spacing w:before="120" w:after="120"/>
        <w:ind w:firstLine="720"/>
        <w:rPr>
          <w:rFonts w:eastAsia="Times New Roman" w:cs="Times New Roman"/>
          <w:color w:val="000000" w:themeColor="text1"/>
          <w:szCs w:val="28"/>
          <w:lang w:val="vi-VN"/>
        </w:rPr>
      </w:pPr>
      <w:r w:rsidRPr="00046E91">
        <w:rPr>
          <w:rFonts w:eastAsia="Times New Roman" w:cs="Times New Roman"/>
          <w:color w:val="000000" w:themeColor="text1"/>
          <w:szCs w:val="28"/>
        </w:rPr>
        <w:t>-</w:t>
      </w:r>
      <w:r w:rsidRPr="00046E91">
        <w:rPr>
          <w:rFonts w:eastAsia="Times New Roman" w:cs="Times New Roman"/>
          <w:color w:val="000000" w:themeColor="text1"/>
          <w:szCs w:val="28"/>
          <w:lang w:val="vi-VN"/>
        </w:rPr>
        <w:t xml:space="preserve"> Việc bổ nhiệm, miễn nhiệm, điều động, luân chuyển, khen thưởng, kỷ luật, cho từ chức, nghỉ hưu và thực hiện chế độ, chính sách đối với Giám đốc và Phó Giám đốc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do Chủ tịch UBND tỉnh quyết định theo quy định của Đảng và Nhà nước.</w:t>
      </w:r>
    </w:p>
    <w:p w:rsidR="00EF77A8" w:rsidRPr="00046E91" w:rsidRDefault="00EF77A8" w:rsidP="00EF77A8">
      <w:pPr>
        <w:shd w:val="clear" w:color="auto" w:fill="FFFFFF"/>
        <w:spacing w:before="120" w:after="120"/>
        <w:ind w:firstLine="720"/>
        <w:rPr>
          <w:rFonts w:eastAsia="Times New Roman" w:cs="Times New Roman"/>
          <w:color w:val="000000" w:themeColor="text1"/>
          <w:szCs w:val="28"/>
          <w:lang w:val="vi-VN"/>
        </w:rPr>
      </w:pPr>
      <w:r w:rsidRPr="00046E91">
        <w:rPr>
          <w:rFonts w:eastAsia="Times New Roman" w:cs="Times New Roman"/>
          <w:color w:val="000000" w:themeColor="text1"/>
          <w:szCs w:val="28"/>
        </w:rPr>
        <w:t>b)</w:t>
      </w:r>
      <w:r w:rsidRPr="00046E91">
        <w:rPr>
          <w:rFonts w:eastAsia="Times New Roman" w:cs="Times New Roman"/>
          <w:color w:val="000000" w:themeColor="text1"/>
          <w:szCs w:val="28"/>
          <w:lang w:val="vi-VN"/>
        </w:rPr>
        <w:t xml:space="preserve"> Các đơn vị thuộc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gồm: </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Phòng Biên tập - Thông tin Điện tử;</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Phòng Thời sự Chính trị;</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Phòng Phát thanh;</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Phòng Văn nghệ - Thể thao;</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Phòng Chương trình tiếng dân tộc;</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Phòng Khai thác chương trình;</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Phòng Sản xuất chương trình;</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Phòng Phát sóng - Truyền dẫn;</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Phòng Tổ chức và Hành chính;</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Phòng Kế hoạch - Tài vụ;</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Phòng Thông tin Quảng cáo;</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Tổ Quay phim.</w:t>
      </w:r>
    </w:p>
    <w:p w:rsidR="00EF77A8" w:rsidRPr="00046E91" w:rsidRDefault="00EF77A8" w:rsidP="00EF77A8">
      <w:pPr>
        <w:tabs>
          <w:tab w:val="left" w:pos="720"/>
        </w:tabs>
        <w:spacing w:before="120" w:after="120"/>
        <w:ind w:firstLine="720"/>
        <w:rPr>
          <w:rFonts w:eastAsia="Times New Roman" w:cs="Times New Roman"/>
          <w:color w:val="000000" w:themeColor="text1"/>
          <w:szCs w:val="28"/>
          <w:lang w:val="vi-VN"/>
        </w:rPr>
      </w:pPr>
      <w:r w:rsidRPr="00046E91">
        <w:rPr>
          <w:rFonts w:eastAsia="Times New Roman" w:cs="Times New Roman"/>
          <w:color w:val="000000" w:themeColor="text1"/>
          <w:szCs w:val="28"/>
          <w:lang w:val="vi-VN"/>
        </w:rPr>
        <w:t xml:space="preserve">Các đơn vị thuộc </w:t>
      </w:r>
      <w:r w:rsidRPr="00046E91">
        <w:rPr>
          <w:rFonts w:eastAsia="Times New Roman" w:cs="Times New Roman"/>
          <w:color w:val="000000" w:themeColor="text1"/>
          <w:szCs w:val="28"/>
        </w:rPr>
        <w:t xml:space="preserve">Đài </w:t>
      </w:r>
      <w:r w:rsidRPr="00046E91">
        <w:rPr>
          <w:rFonts w:eastAsia="Times New Roman" w:cs="Times New Roman"/>
          <w:color w:val="000000" w:themeColor="text1"/>
          <w:szCs w:val="28"/>
          <w:lang w:val="vi-VN"/>
        </w:rPr>
        <w:t xml:space="preserve">có cấp trưởng và cấp phó; số lượng cấp phó thực hiện theo quy định hiện hành của pháp luật và của UBND tỉnh. Việc bổ nhiệm, miễn nhiệm Trưởng phòng, Phó Trưởng phòng, </w:t>
      </w:r>
      <w:r w:rsidRPr="00046E91">
        <w:rPr>
          <w:rFonts w:eastAsia="Times New Roman" w:cs="Times New Roman"/>
          <w:color w:val="000000" w:themeColor="text1"/>
          <w:szCs w:val="28"/>
        </w:rPr>
        <w:t>Tổ trưởng, Tổ phó</w:t>
      </w:r>
      <w:r w:rsidRPr="00046E91">
        <w:rPr>
          <w:rFonts w:eastAsia="Times New Roman" w:cs="Times New Roman"/>
          <w:color w:val="000000" w:themeColor="text1"/>
          <w:szCs w:val="28"/>
          <w:lang w:val="vi-VN"/>
        </w:rPr>
        <w:t xml:space="preserve"> thuộc </w:t>
      </w:r>
      <w:r w:rsidRPr="00046E91">
        <w:rPr>
          <w:rFonts w:eastAsia="Times New Roman" w:cs="Times New Roman"/>
          <w:color w:val="000000" w:themeColor="text1"/>
          <w:szCs w:val="28"/>
        </w:rPr>
        <w:t>Đài</w:t>
      </w:r>
      <w:r w:rsidRPr="00046E91">
        <w:rPr>
          <w:rFonts w:eastAsia="Times New Roman" w:cs="Times New Roman"/>
          <w:color w:val="000000" w:themeColor="text1"/>
          <w:szCs w:val="28"/>
          <w:lang w:val="vi-VN"/>
        </w:rPr>
        <w:t xml:space="preserve"> thực hiện theo quy định của Đảng, </w:t>
      </w:r>
      <w:r w:rsidRPr="00046E91">
        <w:rPr>
          <w:rFonts w:eastAsia="Times New Roman" w:cs="Times New Roman"/>
          <w:color w:val="000000" w:themeColor="text1"/>
          <w:szCs w:val="28"/>
        </w:rPr>
        <w:t>của N</w:t>
      </w:r>
      <w:r w:rsidRPr="00046E91">
        <w:rPr>
          <w:rFonts w:eastAsia="Times New Roman" w:cs="Times New Roman"/>
          <w:color w:val="000000" w:themeColor="text1"/>
          <w:szCs w:val="28"/>
          <w:lang w:val="vi-VN"/>
        </w:rPr>
        <w:t>hà nước và quy định hiện hành của UBND tỉnh.</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c) Các đơn vị sự nghiệp công lập trực thuộc Đài:</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Trung tâm Dịch vụ Phát thanh - Truyền hình và Tổ chức sự kiện Thanh Hóa;</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 Trung tâm Triển lãm - Hội chợ - Quảng cáo tỉnh Thanh Hóa.</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Các đơn vị sự nghiệp công lập trực thuộc Đài được thành lập, tổ chức lại, giải thể theo các quyết định riêng của UBND tỉnh.</w:t>
      </w:r>
    </w:p>
    <w:p w:rsidR="00EF77A8" w:rsidRPr="00046E91" w:rsidRDefault="00EF77A8" w:rsidP="00EF77A8">
      <w:pPr>
        <w:spacing w:before="120" w:after="120"/>
        <w:ind w:firstLine="720"/>
        <w:rPr>
          <w:rFonts w:eastAsia="Times New Roman" w:cs="Times New Roman"/>
          <w:color w:val="000000" w:themeColor="text1"/>
          <w:szCs w:val="28"/>
        </w:rPr>
      </w:pPr>
      <w:bookmarkStart w:id="1" w:name="dieu_2"/>
      <w:r w:rsidRPr="00046E91">
        <w:rPr>
          <w:rFonts w:eastAsia="Times New Roman" w:cs="Times New Roman"/>
          <w:color w:val="000000" w:themeColor="text1"/>
          <w:szCs w:val="28"/>
        </w:rPr>
        <w:t>d)</w:t>
      </w:r>
      <w:r w:rsidRPr="00046E91">
        <w:rPr>
          <w:rFonts w:eastAsia="Times New Roman" w:cs="Times New Roman"/>
          <w:color w:val="000000" w:themeColor="text1"/>
          <w:szCs w:val="28"/>
          <w:lang w:val="vi-VN"/>
        </w:rPr>
        <w:t xml:space="preserve"> </w:t>
      </w:r>
      <w:r w:rsidRPr="00046E91">
        <w:rPr>
          <w:rFonts w:eastAsia="Calibri" w:cs="Times New Roman"/>
          <w:color w:val="000000" w:themeColor="text1"/>
          <w:szCs w:val="28"/>
          <w:lang w:val="vi-VN"/>
        </w:rPr>
        <w:t>Số lượng người làm việc</w:t>
      </w:r>
      <w:r w:rsidRPr="00046E91">
        <w:rPr>
          <w:rFonts w:eastAsia="Calibri" w:cs="Times New Roman"/>
          <w:color w:val="000000" w:themeColor="text1"/>
          <w:szCs w:val="28"/>
        </w:rPr>
        <w:t>:</w:t>
      </w:r>
    </w:p>
    <w:bookmarkEnd w:id="1"/>
    <w:p w:rsidR="00EF77A8" w:rsidRDefault="00EF77A8" w:rsidP="00EF77A8">
      <w:pPr>
        <w:spacing w:before="120" w:after="120"/>
        <w:ind w:firstLine="720"/>
        <w:rPr>
          <w:rFonts w:eastAsia="Times New Roman" w:cs="Times New Roman"/>
          <w:color w:val="000000" w:themeColor="text1"/>
          <w:szCs w:val="28"/>
          <w:lang w:val="vi-VN"/>
        </w:rPr>
      </w:pPr>
      <w:r w:rsidRPr="00046E91">
        <w:rPr>
          <w:rFonts w:eastAsia="Times New Roman" w:cs="Times New Roman"/>
          <w:color w:val="000000" w:themeColor="text1"/>
          <w:szCs w:val="28"/>
          <w:lang w:val="vi-VN"/>
        </w:rPr>
        <w:t>Số lượng người làm việc của Đài Phát thanh và Truyền hình Thanh Hóa là số lượng người làm việc hưởng lương từ nguồn thu sự nghiệp của Đài</w:t>
      </w:r>
      <w:r w:rsidRPr="00046E91">
        <w:rPr>
          <w:rFonts w:eastAsia="Times New Roman" w:cs="Times New Roman"/>
          <w:color w:val="000000" w:themeColor="text1"/>
          <w:szCs w:val="28"/>
        </w:rPr>
        <w:t xml:space="preserve">, do Giám đốc </w:t>
      </w:r>
      <w:r w:rsidRPr="00046E91">
        <w:rPr>
          <w:rFonts w:eastAsia="Times New Roman" w:cs="Times New Roman"/>
          <w:color w:val="000000" w:themeColor="text1"/>
          <w:szCs w:val="28"/>
          <w:lang w:val="vi-VN"/>
        </w:rPr>
        <w:lastRenderedPageBreak/>
        <w:t xml:space="preserve">Đài Phát thanh và Truyền hình Thanh Hóa quyết định </w:t>
      </w:r>
      <w:r w:rsidRPr="00046E91">
        <w:rPr>
          <w:rFonts w:eastAsia="Times New Roman" w:cs="Times New Roman"/>
          <w:color w:val="000000" w:themeColor="text1"/>
          <w:szCs w:val="28"/>
        </w:rPr>
        <w:t>theo đề án vị trí việc làm sau khi có ý kiến bằng văn bản của Sở Nội vụ.</w:t>
      </w:r>
    </w:p>
    <w:p w:rsidR="00EF77A8" w:rsidRPr="00046E91" w:rsidRDefault="00EF77A8" w:rsidP="00EF77A8">
      <w:pPr>
        <w:shd w:val="clear" w:color="auto" w:fill="FFFFFF"/>
        <w:spacing w:before="120" w:after="120"/>
        <w:ind w:firstLine="720"/>
        <w:rPr>
          <w:rFonts w:eastAsia="Times New Roman" w:cs="Times New Roman"/>
          <w:b/>
          <w:color w:val="000000" w:themeColor="text1"/>
          <w:szCs w:val="28"/>
        </w:rPr>
      </w:pPr>
      <w:r w:rsidRPr="00046E91">
        <w:rPr>
          <w:rFonts w:eastAsia="Times New Roman" w:cs="Times New Roman"/>
          <w:b/>
          <w:color w:val="000000" w:themeColor="text1"/>
          <w:szCs w:val="28"/>
        </w:rPr>
        <w:t xml:space="preserve">Điều 2. </w:t>
      </w:r>
      <w:r w:rsidRPr="00046E91">
        <w:rPr>
          <w:rFonts w:eastAsia="Times New Roman" w:cs="Times New Roman"/>
          <w:color w:val="000000" w:themeColor="text1"/>
          <w:szCs w:val="28"/>
        </w:rPr>
        <w:t>Điều khoản thi hành</w:t>
      </w:r>
    </w:p>
    <w:p w:rsidR="00EF77A8" w:rsidRPr="00046E91" w:rsidRDefault="00EF77A8" w:rsidP="00EF77A8">
      <w:pPr>
        <w:spacing w:before="120" w:after="120"/>
        <w:ind w:firstLine="720"/>
        <w:rPr>
          <w:rFonts w:eastAsia="Calibri" w:cs="Times New Roman"/>
          <w:color w:val="000000" w:themeColor="text1"/>
          <w:szCs w:val="28"/>
        </w:rPr>
      </w:pPr>
      <w:r w:rsidRPr="00046E91">
        <w:rPr>
          <w:rFonts w:eastAsia="Calibri" w:cs="Times New Roman"/>
          <w:color w:val="000000" w:themeColor="text1"/>
          <w:szCs w:val="28"/>
        </w:rPr>
        <w:t>Quyết định này có hiệu lực kể từ ngày ký; thay thế Quyết định số 3188/2002/QĐ-UB ngày 01/10/2002 của UBND tỉnh Thanh Hóa quy định chức năng, nhiệm vụ, quyền hạn và cơ cấu tổ chức của Đài Phát thanh và Truyền hình Thanh Hóa và Quyết định số 390/QĐ-UBND ngày 15/02/2008 của Chủ tịch UBND tỉnh Thanh Hóa về việc thành lập Phòng Chương trình Phát thanh - Truyền hình tiếng dân tộc thuộc Đài Phát thanh và Truyền hình tỉnh.</w:t>
      </w:r>
    </w:p>
    <w:p w:rsidR="00EF77A8" w:rsidRPr="00954E65" w:rsidRDefault="00EF77A8" w:rsidP="00954E65">
      <w:pPr>
        <w:spacing w:before="120" w:after="240"/>
        <w:ind w:firstLine="720"/>
        <w:rPr>
          <w:rFonts w:eastAsia="MS Mincho" w:cs="Times New Roman"/>
          <w:color w:val="000000" w:themeColor="text1"/>
          <w:spacing w:val="-2"/>
          <w:szCs w:val="28"/>
        </w:rPr>
      </w:pPr>
      <w:r w:rsidRPr="00954E65">
        <w:rPr>
          <w:rFonts w:eastAsia="MS Mincho" w:cs="Times New Roman"/>
          <w:color w:val="000000" w:themeColor="text1"/>
          <w:spacing w:val="-2"/>
          <w:szCs w:val="28"/>
        </w:rPr>
        <w:t xml:space="preserve">Chánh Văn phòng UBND tỉnh, Giám đốc Sở Nội vụ, Giám đốc Sở Thông tin và Truyền thông, Giám đốc </w:t>
      </w:r>
      <w:r w:rsidRPr="00954E65">
        <w:rPr>
          <w:rFonts w:eastAsia="Calibri" w:cs="Times New Roman"/>
          <w:color w:val="000000" w:themeColor="text1"/>
          <w:spacing w:val="-2"/>
          <w:szCs w:val="28"/>
          <w:lang w:val="vi-VN"/>
        </w:rPr>
        <w:t>Đài Phát thanh và Truyền hình Thanh Hóa</w:t>
      </w:r>
      <w:r w:rsidRPr="00954E65">
        <w:rPr>
          <w:rFonts w:eastAsia="MS Mincho" w:cs="Times New Roman"/>
          <w:color w:val="000000" w:themeColor="text1"/>
          <w:spacing w:val="-2"/>
          <w:szCs w:val="28"/>
        </w:rPr>
        <w:t>; Thủ trưởng các cơ quan, đơn vị có liên quan chịu trách nhiệm thi hành Quyết định này./.</w:t>
      </w:r>
    </w:p>
    <w:p w:rsidR="00EF77A8" w:rsidRPr="00046E91" w:rsidRDefault="00EF77A8" w:rsidP="00EF77A8">
      <w:pPr>
        <w:spacing w:before="60" w:after="60"/>
        <w:ind w:firstLine="720"/>
        <w:rPr>
          <w:rFonts w:eastAsia="MS Mincho" w:cs="Times New Roman"/>
          <w:color w:val="000000" w:themeColor="text1"/>
          <w:sz w:val="8"/>
          <w:szCs w:val="28"/>
        </w:rPr>
      </w:pPr>
    </w:p>
    <w:tbl>
      <w:tblPr>
        <w:tblW w:w="9180" w:type="dxa"/>
        <w:tblLook w:val="01E0" w:firstRow="1" w:lastRow="1" w:firstColumn="1" w:lastColumn="1" w:noHBand="0" w:noVBand="0"/>
      </w:tblPr>
      <w:tblGrid>
        <w:gridCol w:w="5211"/>
        <w:gridCol w:w="3969"/>
      </w:tblGrid>
      <w:tr w:rsidR="009668AE" w:rsidRPr="00046E91" w:rsidTr="000051C0">
        <w:tc>
          <w:tcPr>
            <w:tcW w:w="5211" w:type="dxa"/>
          </w:tcPr>
          <w:p w:rsidR="00EF77A8" w:rsidRPr="00046E91" w:rsidRDefault="00EF77A8" w:rsidP="00EF77A8">
            <w:pPr>
              <w:jc w:val="left"/>
              <w:rPr>
                <w:rFonts w:eastAsia="MS Mincho" w:cs="Times New Roman"/>
                <w:color w:val="000000" w:themeColor="text1"/>
                <w:szCs w:val="28"/>
              </w:rPr>
            </w:pPr>
          </w:p>
        </w:tc>
        <w:tc>
          <w:tcPr>
            <w:tcW w:w="3969" w:type="dxa"/>
          </w:tcPr>
          <w:p w:rsidR="00EF77A8" w:rsidRPr="00046E91" w:rsidRDefault="00EF77A8" w:rsidP="00EF77A8">
            <w:pPr>
              <w:tabs>
                <w:tab w:val="left" w:pos="1365"/>
              </w:tabs>
              <w:jc w:val="center"/>
              <w:rPr>
                <w:rFonts w:eastAsia="Times New Roman" w:cs="Times New Roman"/>
                <w:b/>
                <w:bCs/>
                <w:color w:val="000000" w:themeColor="text1"/>
                <w:szCs w:val="28"/>
              </w:rPr>
            </w:pPr>
            <w:r w:rsidRPr="00046E91">
              <w:rPr>
                <w:rFonts w:eastAsia="Times New Roman" w:cs="Times New Roman"/>
                <w:b/>
                <w:bCs/>
                <w:color w:val="000000" w:themeColor="text1"/>
                <w:szCs w:val="28"/>
              </w:rPr>
              <w:t>TM. ỦY BAN NHÂN DÂN</w:t>
            </w:r>
          </w:p>
          <w:p w:rsidR="00EF77A8" w:rsidRPr="00046E91" w:rsidRDefault="00046E91" w:rsidP="00EF77A8">
            <w:pPr>
              <w:jc w:val="center"/>
              <w:rPr>
                <w:rFonts w:eastAsia="MS Mincho" w:cs="Times New Roman"/>
                <w:b/>
                <w:bCs/>
                <w:color w:val="000000" w:themeColor="text1"/>
                <w:szCs w:val="28"/>
              </w:rPr>
            </w:pPr>
            <w:r w:rsidRPr="00046E91">
              <w:rPr>
                <w:rFonts w:eastAsia="MS Mincho" w:cs="Times New Roman"/>
                <w:b/>
                <w:bCs/>
                <w:color w:val="000000" w:themeColor="text1"/>
                <w:szCs w:val="28"/>
              </w:rPr>
              <w:t xml:space="preserve">KT. </w:t>
            </w:r>
            <w:r w:rsidR="00EF77A8" w:rsidRPr="00046E91">
              <w:rPr>
                <w:rFonts w:eastAsia="MS Mincho" w:cs="Times New Roman"/>
                <w:b/>
                <w:bCs/>
                <w:color w:val="000000" w:themeColor="text1"/>
                <w:szCs w:val="28"/>
              </w:rPr>
              <w:t>CHỦ TỊCH</w:t>
            </w:r>
          </w:p>
          <w:p w:rsidR="00046E91" w:rsidRPr="00046E91" w:rsidRDefault="00046E91" w:rsidP="00EF77A8">
            <w:pPr>
              <w:jc w:val="center"/>
              <w:rPr>
                <w:rFonts w:eastAsia="MS Mincho" w:cs="Times New Roman"/>
                <w:b/>
                <w:bCs/>
                <w:i/>
                <w:iCs/>
                <w:color w:val="000000" w:themeColor="text1"/>
                <w:sz w:val="26"/>
                <w:szCs w:val="28"/>
              </w:rPr>
            </w:pPr>
            <w:r w:rsidRPr="00046E91">
              <w:rPr>
                <w:rFonts w:eastAsia="MS Mincho" w:cs="Times New Roman"/>
                <w:b/>
                <w:bCs/>
                <w:color w:val="000000" w:themeColor="text1"/>
                <w:szCs w:val="28"/>
              </w:rPr>
              <w:t>PHÓ CHỦ TỊCH</w:t>
            </w:r>
          </w:p>
          <w:p w:rsidR="00EF77A8" w:rsidRPr="00046E91" w:rsidRDefault="00046E91" w:rsidP="00EF77A8">
            <w:pPr>
              <w:tabs>
                <w:tab w:val="left" w:pos="1365"/>
              </w:tabs>
              <w:jc w:val="center"/>
              <w:rPr>
                <w:rFonts w:eastAsia="Times New Roman" w:cs="Times New Roman"/>
                <w:b/>
                <w:color w:val="000000" w:themeColor="text1"/>
                <w:szCs w:val="28"/>
              </w:rPr>
            </w:pPr>
            <w:r w:rsidRPr="00046E91">
              <w:rPr>
                <w:rFonts w:eastAsia="Times New Roman" w:cs="Times New Roman"/>
                <w:b/>
                <w:color w:val="000000" w:themeColor="text1"/>
                <w:szCs w:val="28"/>
              </w:rPr>
              <w:t>Đầu Thanh Tùng</w:t>
            </w:r>
          </w:p>
        </w:tc>
      </w:tr>
    </w:tbl>
    <w:p w:rsidR="002757F8" w:rsidRPr="00046E91" w:rsidRDefault="002757F8" w:rsidP="00972707">
      <w:pPr>
        <w:spacing w:before="120" w:after="120"/>
        <w:ind w:firstLine="720"/>
        <w:jc w:val="center"/>
        <w:rPr>
          <w:rFonts w:eastAsia="Times New Roman" w:cs="Times New Roman"/>
          <w:sz w:val="4"/>
          <w:szCs w:val="28"/>
          <w:lang w:val="nl-NL"/>
        </w:rPr>
      </w:pPr>
    </w:p>
    <w:p w:rsidR="006C262A" w:rsidRPr="00046E91" w:rsidRDefault="006C262A">
      <w:pPr>
        <w:spacing w:before="120" w:after="120"/>
        <w:ind w:firstLine="720"/>
        <w:jc w:val="center"/>
        <w:rPr>
          <w:rFonts w:eastAsia="Times New Roman" w:cs="Times New Roman"/>
          <w:sz w:val="4"/>
          <w:szCs w:val="28"/>
          <w:lang w:val="nl-NL"/>
        </w:rPr>
      </w:pPr>
    </w:p>
    <w:sectPr w:rsidR="006C262A" w:rsidRPr="00046E91" w:rsidSect="002F68F8">
      <w:headerReference w:type="default" r:id="rId7"/>
      <w:pgSz w:w="11907" w:h="16840" w:code="9"/>
      <w:pgMar w:top="1474" w:right="1247" w:bottom="1247"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1E" w:rsidRDefault="006A521E">
      <w:r>
        <w:separator/>
      </w:r>
    </w:p>
  </w:endnote>
  <w:endnote w:type="continuationSeparator" w:id="0">
    <w:p w:rsidR="006A521E" w:rsidRDefault="006A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1E" w:rsidRDefault="006A521E">
      <w:r>
        <w:separator/>
      </w:r>
    </w:p>
  </w:footnote>
  <w:footnote w:type="continuationSeparator" w:id="0">
    <w:p w:rsidR="006A521E" w:rsidRDefault="006A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39" w:rsidRPr="00F15538" w:rsidRDefault="006A521E">
    <w:pPr>
      <w:pStyle w:val="Header"/>
      <w:jc w:val="center"/>
      <w:rPr>
        <w:sz w:val="26"/>
        <w:szCs w:val="26"/>
      </w:rPr>
    </w:pPr>
  </w:p>
  <w:p w:rsidR="00372C25" w:rsidRDefault="00035B5C" w:rsidP="007505E0">
    <w:pPr>
      <w:pStyle w:val="Header"/>
      <w:tabs>
        <w:tab w:val="clear" w:pos="4680"/>
        <w:tab w:val="clear" w:pos="9360"/>
        <w:tab w:val="left" w:pos="270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F8"/>
    <w:rsid w:val="000051C0"/>
    <w:rsid w:val="00013F73"/>
    <w:rsid w:val="00020DD5"/>
    <w:rsid w:val="00035B5C"/>
    <w:rsid w:val="000401A3"/>
    <w:rsid w:val="00042E6A"/>
    <w:rsid w:val="00046E91"/>
    <w:rsid w:val="00065FD1"/>
    <w:rsid w:val="00067C1B"/>
    <w:rsid w:val="00075436"/>
    <w:rsid w:val="000B010B"/>
    <w:rsid w:val="000B60D9"/>
    <w:rsid w:val="000C0AAC"/>
    <w:rsid w:val="000C44B6"/>
    <w:rsid w:val="00105EFC"/>
    <w:rsid w:val="001063B2"/>
    <w:rsid w:val="00126BAE"/>
    <w:rsid w:val="00137A42"/>
    <w:rsid w:val="00140ADE"/>
    <w:rsid w:val="001447CD"/>
    <w:rsid w:val="00173ABF"/>
    <w:rsid w:val="00185809"/>
    <w:rsid w:val="001864DF"/>
    <w:rsid w:val="001C6A2D"/>
    <w:rsid w:val="001F4AEB"/>
    <w:rsid w:val="00200719"/>
    <w:rsid w:val="00205C32"/>
    <w:rsid w:val="002166F1"/>
    <w:rsid w:val="00216F43"/>
    <w:rsid w:val="00217D9D"/>
    <w:rsid w:val="00244355"/>
    <w:rsid w:val="002757F8"/>
    <w:rsid w:val="0028115A"/>
    <w:rsid w:val="00296580"/>
    <w:rsid w:val="002B0AC6"/>
    <w:rsid w:val="002B11AA"/>
    <w:rsid w:val="002D12FC"/>
    <w:rsid w:val="002F68F8"/>
    <w:rsid w:val="00336BF2"/>
    <w:rsid w:val="00356446"/>
    <w:rsid w:val="003742D1"/>
    <w:rsid w:val="003A1A3E"/>
    <w:rsid w:val="003A6BDE"/>
    <w:rsid w:val="003B4AF7"/>
    <w:rsid w:val="003D49A8"/>
    <w:rsid w:val="003F1964"/>
    <w:rsid w:val="00403686"/>
    <w:rsid w:val="00451235"/>
    <w:rsid w:val="00474885"/>
    <w:rsid w:val="004E6632"/>
    <w:rsid w:val="005055DA"/>
    <w:rsid w:val="00517315"/>
    <w:rsid w:val="00521B21"/>
    <w:rsid w:val="00541A9F"/>
    <w:rsid w:val="00543E0B"/>
    <w:rsid w:val="00563249"/>
    <w:rsid w:val="00570464"/>
    <w:rsid w:val="00573DBE"/>
    <w:rsid w:val="005778FF"/>
    <w:rsid w:val="005913DF"/>
    <w:rsid w:val="00592B8F"/>
    <w:rsid w:val="00593007"/>
    <w:rsid w:val="005974A2"/>
    <w:rsid w:val="005B6AE1"/>
    <w:rsid w:val="005E3C24"/>
    <w:rsid w:val="0060771C"/>
    <w:rsid w:val="006155FC"/>
    <w:rsid w:val="0062387B"/>
    <w:rsid w:val="00623DAC"/>
    <w:rsid w:val="006560F1"/>
    <w:rsid w:val="00667EF3"/>
    <w:rsid w:val="006743C0"/>
    <w:rsid w:val="006A521E"/>
    <w:rsid w:val="006C262A"/>
    <w:rsid w:val="006C4CD9"/>
    <w:rsid w:val="006E5A0F"/>
    <w:rsid w:val="006E6A98"/>
    <w:rsid w:val="006F39E9"/>
    <w:rsid w:val="00705297"/>
    <w:rsid w:val="00725795"/>
    <w:rsid w:val="00733640"/>
    <w:rsid w:val="0073520A"/>
    <w:rsid w:val="0073582A"/>
    <w:rsid w:val="0075089D"/>
    <w:rsid w:val="00770EDF"/>
    <w:rsid w:val="00786C35"/>
    <w:rsid w:val="007B17BA"/>
    <w:rsid w:val="007C1ECB"/>
    <w:rsid w:val="007D4A0E"/>
    <w:rsid w:val="00811D6C"/>
    <w:rsid w:val="008120B0"/>
    <w:rsid w:val="00820600"/>
    <w:rsid w:val="0082733E"/>
    <w:rsid w:val="0083369E"/>
    <w:rsid w:val="00840535"/>
    <w:rsid w:val="00845062"/>
    <w:rsid w:val="00865F2F"/>
    <w:rsid w:val="008A0AA5"/>
    <w:rsid w:val="008A39DA"/>
    <w:rsid w:val="008F020D"/>
    <w:rsid w:val="00924186"/>
    <w:rsid w:val="00950E89"/>
    <w:rsid w:val="00954E65"/>
    <w:rsid w:val="0096202A"/>
    <w:rsid w:val="009668AE"/>
    <w:rsid w:val="00971AC6"/>
    <w:rsid w:val="00972707"/>
    <w:rsid w:val="00997BD5"/>
    <w:rsid w:val="009A4BFB"/>
    <w:rsid w:val="009D0B50"/>
    <w:rsid w:val="009E031D"/>
    <w:rsid w:val="00A1306C"/>
    <w:rsid w:val="00A34C24"/>
    <w:rsid w:val="00A47352"/>
    <w:rsid w:val="00A659FE"/>
    <w:rsid w:val="00AB72CA"/>
    <w:rsid w:val="00AC72DB"/>
    <w:rsid w:val="00AD296C"/>
    <w:rsid w:val="00B04330"/>
    <w:rsid w:val="00B2031C"/>
    <w:rsid w:val="00B26FD3"/>
    <w:rsid w:val="00B47DA9"/>
    <w:rsid w:val="00B73465"/>
    <w:rsid w:val="00B83926"/>
    <w:rsid w:val="00BA05C5"/>
    <w:rsid w:val="00BB416B"/>
    <w:rsid w:val="00BD784B"/>
    <w:rsid w:val="00BE0E68"/>
    <w:rsid w:val="00BF0D93"/>
    <w:rsid w:val="00C0160D"/>
    <w:rsid w:val="00C21896"/>
    <w:rsid w:val="00C229AA"/>
    <w:rsid w:val="00C27818"/>
    <w:rsid w:val="00C610BC"/>
    <w:rsid w:val="00C7154A"/>
    <w:rsid w:val="00C81F81"/>
    <w:rsid w:val="00CC4CAB"/>
    <w:rsid w:val="00CC68F3"/>
    <w:rsid w:val="00CF5FEB"/>
    <w:rsid w:val="00D123C0"/>
    <w:rsid w:val="00D14A3C"/>
    <w:rsid w:val="00D17474"/>
    <w:rsid w:val="00D66C7C"/>
    <w:rsid w:val="00D675D5"/>
    <w:rsid w:val="00D845F6"/>
    <w:rsid w:val="00D93CA7"/>
    <w:rsid w:val="00DD20B8"/>
    <w:rsid w:val="00DE1728"/>
    <w:rsid w:val="00DE6753"/>
    <w:rsid w:val="00DF08AD"/>
    <w:rsid w:val="00DF66E5"/>
    <w:rsid w:val="00E17960"/>
    <w:rsid w:val="00E21A7D"/>
    <w:rsid w:val="00E26347"/>
    <w:rsid w:val="00E32740"/>
    <w:rsid w:val="00E73B53"/>
    <w:rsid w:val="00E85FC4"/>
    <w:rsid w:val="00EA0D3F"/>
    <w:rsid w:val="00EC7147"/>
    <w:rsid w:val="00EF0EC0"/>
    <w:rsid w:val="00EF2AAD"/>
    <w:rsid w:val="00EF62C8"/>
    <w:rsid w:val="00EF77A8"/>
    <w:rsid w:val="00F053F6"/>
    <w:rsid w:val="00F07BC9"/>
    <w:rsid w:val="00F14B73"/>
    <w:rsid w:val="00F15538"/>
    <w:rsid w:val="00F26265"/>
    <w:rsid w:val="00FC51E3"/>
    <w:rsid w:val="00FD3CF3"/>
    <w:rsid w:val="00FF4D16"/>
    <w:rsid w:val="00FF5186"/>
    <w:rsid w:val="00FF6E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7F8"/>
    <w:pPr>
      <w:tabs>
        <w:tab w:val="center" w:pos="4680"/>
        <w:tab w:val="right" w:pos="9360"/>
      </w:tabs>
    </w:pPr>
  </w:style>
  <w:style w:type="character" w:customStyle="1" w:styleId="HeaderChar">
    <w:name w:val="Header Char"/>
    <w:basedOn w:val="DefaultParagraphFont"/>
    <w:link w:val="Header"/>
    <w:uiPriority w:val="99"/>
    <w:rsid w:val="002757F8"/>
  </w:style>
  <w:style w:type="table" w:styleId="TableGrid">
    <w:name w:val="Table Grid"/>
    <w:basedOn w:val="TableNormal"/>
    <w:rsid w:val="002757F8"/>
    <w:pPr>
      <w:spacing w:before="60"/>
      <w:ind w:firstLine="720"/>
      <w:jc w:val="left"/>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81F81"/>
    <w:pPr>
      <w:spacing w:before="120" w:after="120" w:line="360" w:lineRule="auto"/>
    </w:pPr>
    <w:rPr>
      <w:rFonts w:eastAsia="Times New Roman" w:cs="Times New Roman"/>
      <w:szCs w:val="20"/>
    </w:rPr>
  </w:style>
  <w:style w:type="character" w:customStyle="1" w:styleId="BodyTextChar">
    <w:name w:val="Body Text Char"/>
    <w:basedOn w:val="DefaultParagraphFont"/>
    <w:link w:val="BodyText"/>
    <w:rsid w:val="00C81F81"/>
    <w:rPr>
      <w:rFonts w:eastAsia="Times New Roman" w:cs="Times New Roman"/>
      <w:szCs w:val="20"/>
    </w:rPr>
  </w:style>
  <w:style w:type="paragraph" w:styleId="BodyTextIndent3">
    <w:name w:val="Body Text Indent 3"/>
    <w:basedOn w:val="Normal"/>
    <w:link w:val="BodyTextIndent3Char"/>
    <w:uiPriority w:val="99"/>
    <w:semiHidden/>
    <w:unhideWhenUsed/>
    <w:rsid w:val="00A473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7352"/>
    <w:rPr>
      <w:sz w:val="16"/>
      <w:szCs w:val="16"/>
    </w:rPr>
  </w:style>
  <w:style w:type="paragraph" w:styleId="BodyTextIndent2">
    <w:name w:val="Body Text Indent 2"/>
    <w:basedOn w:val="Normal"/>
    <w:link w:val="BodyTextIndent2Char"/>
    <w:uiPriority w:val="99"/>
    <w:semiHidden/>
    <w:unhideWhenUsed/>
    <w:rsid w:val="00D845F6"/>
    <w:pPr>
      <w:spacing w:after="120" w:line="480" w:lineRule="auto"/>
      <w:ind w:left="360"/>
    </w:pPr>
  </w:style>
  <w:style w:type="character" w:customStyle="1" w:styleId="BodyTextIndent2Char">
    <w:name w:val="Body Text Indent 2 Char"/>
    <w:basedOn w:val="DefaultParagraphFont"/>
    <w:link w:val="BodyTextIndent2"/>
    <w:uiPriority w:val="99"/>
    <w:semiHidden/>
    <w:rsid w:val="00D845F6"/>
  </w:style>
  <w:style w:type="paragraph" w:styleId="Footer">
    <w:name w:val="footer"/>
    <w:basedOn w:val="Normal"/>
    <w:link w:val="FooterChar"/>
    <w:uiPriority w:val="99"/>
    <w:unhideWhenUsed/>
    <w:rsid w:val="00F15538"/>
    <w:pPr>
      <w:tabs>
        <w:tab w:val="center" w:pos="4680"/>
        <w:tab w:val="right" w:pos="9360"/>
      </w:tabs>
    </w:pPr>
  </w:style>
  <w:style w:type="character" w:customStyle="1" w:styleId="FooterChar">
    <w:name w:val="Footer Char"/>
    <w:basedOn w:val="DefaultParagraphFont"/>
    <w:link w:val="Footer"/>
    <w:uiPriority w:val="99"/>
    <w:rsid w:val="00F15538"/>
  </w:style>
  <w:style w:type="table" w:customStyle="1" w:styleId="TableGrid1">
    <w:name w:val="Table Grid1"/>
    <w:basedOn w:val="TableNormal"/>
    <w:next w:val="TableGrid"/>
    <w:rsid w:val="00E85FC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66F1"/>
    <w:pPr>
      <w:ind w:left="720"/>
      <w:contextualSpacing/>
    </w:pPr>
  </w:style>
  <w:style w:type="paragraph" w:styleId="BalloonText">
    <w:name w:val="Balloon Text"/>
    <w:basedOn w:val="Normal"/>
    <w:link w:val="BalloonTextChar"/>
    <w:uiPriority w:val="99"/>
    <w:semiHidden/>
    <w:unhideWhenUsed/>
    <w:rsid w:val="0075089D"/>
    <w:rPr>
      <w:rFonts w:ascii="Tahoma" w:hAnsi="Tahoma" w:cs="Tahoma"/>
      <w:sz w:val="16"/>
      <w:szCs w:val="16"/>
    </w:rPr>
  </w:style>
  <w:style w:type="character" w:customStyle="1" w:styleId="BalloonTextChar">
    <w:name w:val="Balloon Text Char"/>
    <w:basedOn w:val="DefaultParagraphFont"/>
    <w:link w:val="BalloonText"/>
    <w:uiPriority w:val="99"/>
    <w:semiHidden/>
    <w:rsid w:val="0075089D"/>
    <w:rPr>
      <w:rFonts w:ascii="Tahoma" w:hAnsi="Tahoma" w:cs="Tahoma"/>
      <w:sz w:val="16"/>
      <w:szCs w:val="16"/>
    </w:rPr>
  </w:style>
  <w:style w:type="table" w:customStyle="1" w:styleId="TableGrid2">
    <w:name w:val="Table Grid2"/>
    <w:basedOn w:val="TableNormal"/>
    <w:next w:val="TableGrid"/>
    <w:rsid w:val="000C0AAC"/>
    <w:pPr>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7F8"/>
    <w:pPr>
      <w:tabs>
        <w:tab w:val="center" w:pos="4680"/>
        <w:tab w:val="right" w:pos="9360"/>
      </w:tabs>
    </w:pPr>
  </w:style>
  <w:style w:type="character" w:customStyle="1" w:styleId="HeaderChar">
    <w:name w:val="Header Char"/>
    <w:basedOn w:val="DefaultParagraphFont"/>
    <w:link w:val="Header"/>
    <w:uiPriority w:val="99"/>
    <w:rsid w:val="002757F8"/>
  </w:style>
  <w:style w:type="table" w:styleId="TableGrid">
    <w:name w:val="Table Grid"/>
    <w:basedOn w:val="TableNormal"/>
    <w:rsid w:val="002757F8"/>
    <w:pPr>
      <w:spacing w:before="60"/>
      <w:ind w:firstLine="720"/>
      <w:jc w:val="left"/>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81F81"/>
    <w:pPr>
      <w:spacing w:before="120" w:after="120" w:line="360" w:lineRule="auto"/>
    </w:pPr>
    <w:rPr>
      <w:rFonts w:eastAsia="Times New Roman" w:cs="Times New Roman"/>
      <w:szCs w:val="20"/>
    </w:rPr>
  </w:style>
  <w:style w:type="character" w:customStyle="1" w:styleId="BodyTextChar">
    <w:name w:val="Body Text Char"/>
    <w:basedOn w:val="DefaultParagraphFont"/>
    <w:link w:val="BodyText"/>
    <w:rsid w:val="00C81F81"/>
    <w:rPr>
      <w:rFonts w:eastAsia="Times New Roman" w:cs="Times New Roman"/>
      <w:szCs w:val="20"/>
    </w:rPr>
  </w:style>
  <w:style w:type="paragraph" w:styleId="BodyTextIndent3">
    <w:name w:val="Body Text Indent 3"/>
    <w:basedOn w:val="Normal"/>
    <w:link w:val="BodyTextIndent3Char"/>
    <w:uiPriority w:val="99"/>
    <w:semiHidden/>
    <w:unhideWhenUsed/>
    <w:rsid w:val="00A473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7352"/>
    <w:rPr>
      <w:sz w:val="16"/>
      <w:szCs w:val="16"/>
    </w:rPr>
  </w:style>
  <w:style w:type="paragraph" w:styleId="BodyTextIndent2">
    <w:name w:val="Body Text Indent 2"/>
    <w:basedOn w:val="Normal"/>
    <w:link w:val="BodyTextIndent2Char"/>
    <w:uiPriority w:val="99"/>
    <w:semiHidden/>
    <w:unhideWhenUsed/>
    <w:rsid w:val="00D845F6"/>
    <w:pPr>
      <w:spacing w:after="120" w:line="480" w:lineRule="auto"/>
      <w:ind w:left="360"/>
    </w:pPr>
  </w:style>
  <w:style w:type="character" w:customStyle="1" w:styleId="BodyTextIndent2Char">
    <w:name w:val="Body Text Indent 2 Char"/>
    <w:basedOn w:val="DefaultParagraphFont"/>
    <w:link w:val="BodyTextIndent2"/>
    <w:uiPriority w:val="99"/>
    <w:semiHidden/>
    <w:rsid w:val="00D845F6"/>
  </w:style>
  <w:style w:type="paragraph" w:styleId="Footer">
    <w:name w:val="footer"/>
    <w:basedOn w:val="Normal"/>
    <w:link w:val="FooterChar"/>
    <w:uiPriority w:val="99"/>
    <w:unhideWhenUsed/>
    <w:rsid w:val="00F15538"/>
    <w:pPr>
      <w:tabs>
        <w:tab w:val="center" w:pos="4680"/>
        <w:tab w:val="right" w:pos="9360"/>
      </w:tabs>
    </w:pPr>
  </w:style>
  <w:style w:type="character" w:customStyle="1" w:styleId="FooterChar">
    <w:name w:val="Footer Char"/>
    <w:basedOn w:val="DefaultParagraphFont"/>
    <w:link w:val="Footer"/>
    <w:uiPriority w:val="99"/>
    <w:rsid w:val="00F15538"/>
  </w:style>
  <w:style w:type="table" w:customStyle="1" w:styleId="TableGrid1">
    <w:name w:val="Table Grid1"/>
    <w:basedOn w:val="TableNormal"/>
    <w:next w:val="TableGrid"/>
    <w:rsid w:val="00E85FC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66F1"/>
    <w:pPr>
      <w:ind w:left="720"/>
      <w:contextualSpacing/>
    </w:pPr>
  </w:style>
  <w:style w:type="paragraph" w:styleId="BalloonText">
    <w:name w:val="Balloon Text"/>
    <w:basedOn w:val="Normal"/>
    <w:link w:val="BalloonTextChar"/>
    <w:uiPriority w:val="99"/>
    <w:semiHidden/>
    <w:unhideWhenUsed/>
    <w:rsid w:val="0075089D"/>
    <w:rPr>
      <w:rFonts w:ascii="Tahoma" w:hAnsi="Tahoma" w:cs="Tahoma"/>
      <w:sz w:val="16"/>
      <w:szCs w:val="16"/>
    </w:rPr>
  </w:style>
  <w:style w:type="character" w:customStyle="1" w:styleId="BalloonTextChar">
    <w:name w:val="Balloon Text Char"/>
    <w:basedOn w:val="DefaultParagraphFont"/>
    <w:link w:val="BalloonText"/>
    <w:uiPriority w:val="99"/>
    <w:semiHidden/>
    <w:rsid w:val="0075089D"/>
    <w:rPr>
      <w:rFonts w:ascii="Tahoma" w:hAnsi="Tahoma" w:cs="Tahoma"/>
      <w:sz w:val="16"/>
      <w:szCs w:val="16"/>
    </w:rPr>
  </w:style>
  <w:style w:type="table" w:customStyle="1" w:styleId="TableGrid2">
    <w:name w:val="Table Grid2"/>
    <w:basedOn w:val="TableNormal"/>
    <w:next w:val="TableGrid"/>
    <w:rsid w:val="000C0AAC"/>
    <w:pPr>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Phòng Tổng hợp - Kế hoạch - UBND tỉnh Thanh Hóa</vt:lpstr>
    </vt:vector>
  </TitlesOfParts>
  <Company>Grizli777</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Admin</dc:creator>
  <cp:lastModifiedBy>Admin</cp:lastModifiedBy>
  <cp:revision>5</cp:revision>
  <dcterms:created xsi:type="dcterms:W3CDTF">2022-06-28T22:29:00Z</dcterms:created>
  <dcterms:modified xsi:type="dcterms:W3CDTF">2022-07-08T04:14:00Z</dcterms:modified>
</cp:coreProperties>
</file>