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2" w:type="dxa"/>
        <w:tblInd w:w="-34" w:type="dxa"/>
        <w:tblLook w:val="00A0" w:firstRow="1" w:lastRow="0" w:firstColumn="1" w:lastColumn="0" w:noHBand="0" w:noVBand="0"/>
      </w:tblPr>
      <w:tblGrid>
        <w:gridCol w:w="3202"/>
        <w:gridCol w:w="6030"/>
      </w:tblGrid>
      <w:tr w:rsidR="000F0E8A" w:rsidRPr="0085114B" w:rsidTr="000F0E8A">
        <w:tc>
          <w:tcPr>
            <w:tcW w:w="3202" w:type="dxa"/>
          </w:tcPr>
          <w:p w:rsidR="000F0E8A" w:rsidRPr="00D77FA2" w:rsidRDefault="000F0E8A" w:rsidP="000F0E8A">
            <w:pPr>
              <w:spacing w:before="60" w:after="60" w:line="260" w:lineRule="exact"/>
              <w:jc w:val="center"/>
              <w:rPr>
                <w:b/>
                <w:sz w:val="26"/>
                <w:szCs w:val="26"/>
              </w:rPr>
            </w:pPr>
            <w:r w:rsidRPr="00D77FA2">
              <w:rPr>
                <w:b/>
                <w:sz w:val="26"/>
                <w:szCs w:val="26"/>
              </w:rPr>
              <w:t>ỦY BAN NHÂN DÂN</w:t>
            </w:r>
          </w:p>
          <w:p w:rsidR="000F0E8A" w:rsidRPr="0085114B" w:rsidRDefault="000F0E8A" w:rsidP="000F0E8A">
            <w:pPr>
              <w:spacing w:before="60" w:after="60" w:line="260" w:lineRule="exact"/>
              <w:jc w:val="center"/>
              <w:rPr>
                <w:b/>
                <w:szCs w:val="28"/>
                <w:lang w:val="pt-BR"/>
              </w:rPr>
            </w:pPr>
            <w:r w:rsidRPr="00D77FA2">
              <w:rPr>
                <w:b/>
                <w:sz w:val="26"/>
                <w:szCs w:val="26"/>
              </w:rPr>
              <w:t>TỈNH THANH HÓA</w:t>
            </w:r>
          </w:p>
        </w:tc>
        <w:tc>
          <w:tcPr>
            <w:tcW w:w="6030" w:type="dxa"/>
          </w:tcPr>
          <w:p w:rsidR="000F0E8A" w:rsidRPr="00D77FA2" w:rsidRDefault="000F0E8A" w:rsidP="000F0E8A">
            <w:pPr>
              <w:spacing w:before="60" w:after="60" w:line="260" w:lineRule="exact"/>
              <w:jc w:val="center"/>
              <w:rPr>
                <w:b/>
                <w:color w:val="000000"/>
                <w:spacing w:val="-4"/>
                <w:sz w:val="26"/>
                <w:szCs w:val="26"/>
              </w:rPr>
            </w:pPr>
            <w:r w:rsidRPr="00D77FA2">
              <w:rPr>
                <w:b/>
                <w:color w:val="000000"/>
                <w:spacing w:val="-4"/>
                <w:sz w:val="26"/>
                <w:szCs w:val="26"/>
              </w:rPr>
              <w:t>CỘNG HÒA XÃ HỘI CHỦ NGHĨA VIỆT NAM</w:t>
            </w:r>
          </w:p>
          <w:p w:rsidR="000F0E8A" w:rsidRPr="0085114B" w:rsidRDefault="000F0E8A" w:rsidP="000F0E8A">
            <w:pPr>
              <w:spacing w:before="60" w:after="60" w:line="260" w:lineRule="exact"/>
              <w:jc w:val="center"/>
              <w:rPr>
                <w:b/>
                <w:szCs w:val="28"/>
                <w:lang w:val="pt-BR"/>
              </w:rPr>
            </w:pPr>
            <w:r w:rsidRPr="0085114B">
              <w:rPr>
                <w:b/>
                <w:color w:val="000000"/>
                <w:szCs w:val="28"/>
              </w:rPr>
              <w:t>Độc lập - Tự do - Hạnh phúc</w:t>
            </w:r>
          </w:p>
        </w:tc>
      </w:tr>
      <w:tr w:rsidR="000F0E8A" w:rsidRPr="0085114B" w:rsidTr="000F0E8A">
        <w:tc>
          <w:tcPr>
            <w:tcW w:w="3202" w:type="dxa"/>
          </w:tcPr>
          <w:p w:rsidR="000F0E8A" w:rsidRPr="0085114B" w:rsidRDefault="000F0E8A" w:rsidP="00F34231">
            <w:pPr>
              <w:spacing w:before="240"/>
              <w:jc w:val="center"/>
              <w:rPr>
                <w:color w:val="000000"/>
                <w:szCs w:val="28"/>
              </w:rPr>
            </w:pPr>
            <w:r>
              <w:rPr>
                <w:noProof/>
                <w:color w:val="000000"/>
                <w:szCs w:val="28"/>
              </w:rPr>
              <mc:AlternateContent>
                <mc:Choice Requires="wps">
                  <w:drawing>
                    <wp:anchor distT="0" distB="0" distL="114300" distR="114300" simplePos="0" relativeHeight="251667456" behindDoc="0" locked="0" layoutInCell="1" allowOverlap="1" wp14:anchorId="3051FF96" wp14:editId="54C6DC48">
                      <wp:simplePos x="0" y="0"/>
                      <wp:positionH relativeFrom="column">
                        <wp:posOffset>563880</wp:posOffset>
                      </wp:positionH>
                      <wp:positionV relativeFrom="paragraph">
                        <wp:posOffset>12065</wp:posOffset>
                      </wp:positionV>
                      <wp:extent cx="819150" cy="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3C1C9F9" id="_x0000_t32" coordsize="21600,21600" o:spt="32" o:oned="t" path="m,l21600,21600e" filled="f">
                      <v:path arrowok="t" fillok="f" o:connecttype="none"/>
                      <o:lock v:ext="edit" shapetype="t"/>
                    </v:shapetype>
                    <v:shape id="AutoShape 8" o:spid="_x0000_s1026" type="#_x0000_t32" style="position:absolute;margin-left:44.4pt;margin-top:.95pt;width:6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3D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"/>
                  </w:pict>
                </mc:Fallback>
              </mc:AlternateContent>
            </w:r>
            <w:r>
              <w:rPr>
                <w:color w:val="000000"/>
                <w:szCs w:val="28"/>
              </w:rPr>
              <w:t xml:space="preserve">Số:  </w:t>
            </w:r>
            <w:r w:rsidR="002C36D6">
              <w:rPr>
                <w:color w:val="000000"/>
                <w:szCs w:val="28"/>
              </w:rPr>
              <w:t>106</w:t>
            </w:r>
            <w:bookmarkStart w:id="0" w:name="_GoBack"/>
            <w:bookmarkEnd w:id="0"/>
            <w:r>
              <w:rPr>
                <w:color w:val="000000"/>
                <w:szCs w:val="28"/>
              </w:rPr>
              <w:t>/KH-UBND</w:t>
            </w:r>
          </w:p>
        </w:tc>
        <w:tc>
          <w:tcPr>
            <w:tcW w:w="6030" w:type="dxa"/>
          </w:tcPr>
          <w:p w:rsidR="000F0E8A" w:rsidRPr="00771322" w:rsidRDefault="000F0E8A" w:rsidP="00F34231">
            <w:pPr>
              <w:spacing w:before="240" w:after="60"/>
              <w:jc w:val="center"/>
              <w:rPr>
                <w:b/>
                <w:i/>
                <w:szCs w:val="28"/>
                <w:lang w:val="pt-BR"/>
              </w:rPr>
            </w:pPr>
            <w:r w:rsidRPr="00771322">
              <w:rPr>
                <w:i/>
                <w:noProof/>
                <w:szCs w:val="28"/>
              </w:rPr>
              <mc:AlternateContent>
                <mc:Choice Requires="wps">
                  <w:drawing>
                    <wp:anchor distT="0" distB="0" distL="114300" distR="114300" simplePos="0" relativeHeight="251666432" behindDoc="0" locked="0" layoutInCell="1" allowOverlap="1" wp14:anchorId="6BFD983C" wp14:editId="7AC62D14">
                      <wp:simplePos x="0" y="0"/>
                      <wp:positionH relativeFrom="column">
                        <wp:posOffset>737235</wp:posOffset>
                      </wp:positionH>
                      <wp:positionV relativeFrom="paragraph">
                        <wp:posOffset>-2540</wp:posOffset>
                      </wp:positionV>
                      <wp:extent cx="223837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413938"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pt" to="23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3z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"/>
                  </w:pict>
                </mc:Fallback>
              </mc:AlternateContent>
            </w:r>
            <w:r w:rsidRPr="00771322">
              <w:rPr>
                <w:i/>
                <w:szCs w:val="28"/>
              </w:rPr>
              <w:t>Thanh Hóa, ngày</w:t>
            </w:r>
            <w:r>
              <w:rPr>
                <w:i/>
                <w:szCs w:val="28"/>
              </w:rPr>
              <w:t xml:space="preserve"> </w:t>
            </w:r>
            <w:r w:rsidR="00F34231">
              <w:rPr>
                <w:i/>
                <w:szCs w:val="28"/>
              </w:rPr>
              <w:t>12</w:t>
            </w:r>
            <w:r w:rsidRPr="00771322">
              <w:rPr>
                <w:i/>
                <w:szCs w:val="28"/>
              </w:rPr>
              <w:t xml:space="preserve"> tháng</w:t>
            </w:r>
            <w:r>
              <w:rPr>
                <w:i/>
                <w:szCs w:val="28"/>
              </w:rPr>
              <w:t xml:space="preserve"> </w:t>
            </w:r>
            <w:r w:rsidR="00F34231">
              <w:rPr>
                <w:i/>
                <w:szCs w:val="28"/>
              </w:rPr>
              <w:t xml:space="preserve">4 </w:t>
            </w:r>
            <w:r w:rsidRPr="00771322">
              <w:rPr>
                <w:i/>
                <w:szCs w:val="28"/>
              </w:rPr>
              <w:t>năm 2022</w:t>
            </w:r>
          </w:p>
        </w:tc>
      </w:tr>
    </w:tbl>
    <w:p w:rsidR="000F0E8A" w:rsidRPr="00477774" w:rsidRDefault="000F0E8A" w:rsidP="000F0E8A">
      <w:pPr>
        <w:pStyle w:val="Heading1"/>
        <w:spacing w:line="322" w:lineRule="exact"/>
        <w:jc w:val="center"/>
        <w:rPr>
          <w:sz w:val="20"/>
          <w:szCs w:val="20"/>
        </w:rPr>
      </w:pPr>
    </w:p>
    <w:p w:rsidR="000F0E8A" w:rsidRPr="00477774" w:rsidRDefault="000F0E8A" w:rsidP="000F0E8A">
      <w:pPr>
        <w:pStyle w:val="Heading1"/>
        <w:spacing w:line="322" w:lineRule="exact"/>
        <w:jc w:val="center"/>
        <w:rPr>
          <w:sz w:val="20"/>
          <w:szCs w:val="20"/>
        </w:rPr>
      </w:pPr>
    </w:p>
    <w:p w:rsidR="000F0E8A" w:rsidRPr="00F56C29" w:rsidRDefault="000F0E8A" w:rsidP="000F0E8A">
      <w:pPr>
        <w:pStyle w:val="Heading1"/>
        <w:spacing w:line="322" w:lineRule="exact"/>
        <w:jc w:val="center"/>
        <w:rPr>
          <w:rFonts w:ascii="Times New Roman" w:hAnsi="Times New Roman"/>
          <w:b w:val="0"/>
          <w:bCs w:val="0"/>
          <w:color w:val="auto"/>
          <w:sz w:val="28"/>
          <w:szCs w:val="28"/>
        </w:rPr>
      </w:pPr>
      <w:r w:rsidRPr="00F56C29">
        <w:rPr>
          <w:rFonts w:ascii="Times New Roman" w:hAnsi="Times New Roman"/>
          <w:color w:val="auto"/>
          <w:sz w:val="28"/>
          <w:szCs w:val="28"/>
        </w:rPr>
        <w:t xml:space="preserve">KẾ </w:t>
      </w:r>
      <w:r w:rsidRPr="00F56C29">
        <w:rPr>
          <w:rFonts w:ascii="Times New Roman" w:hAnsi="Times New Roman"/>
          <w:color w:val="auto"/>
          <w:spacing w:val="-1"/>
          <w:sz w:val="28"/>
          <w:szCs w:val="28"/>
        </w:rPr>
        <w:t>HOẠCH</w:t>
      </w:r>
    </w:p>
    <w:p w:rsidR="000F0E8A" w:rsidRPr="00F56C29" w:rsidRDefault="000F0E8A" w:rsidP="000F0E8A">
      <w:pPr>
        <w:jc w:val="center"/>
        <w:rPr>
          <w:b/>
          <w:szCs w:val="28"/>
          <w:lang w:val="pt-BR"/>
        </w:rPr>
      </w:pPr>
      <w:r w:rsidRPr="00F56C29">
        <w:rPr>
          <w:b/>
          <w:szCs w:val="28"/>
          <w:lang w:val="pt-BR"/>
        </w:rPr>
        <w:t xml:space="preserve">Triển khai Đề án phát triển thanh toán không dùng tiền mặt </w:t>
      </w:r>
    </w:p>
    <w:p w:rsidR="000F0E8A" w:rsidRPr="00F56C29" w:rsidRDefault="000F0E8A" w:rsidP="000F0E8A">
      <w:pPr>
        <w:jc w:val="center"/>
        <w:rPr>
          <w:b/>
          <w:szCs w:val="28"/>
          <w:lang w:val="pt-BR"/>
        </w:rPr>
      </w:pPr>
      <w:r w:rsidRPr="00F56C29">
        <w:rPr>
          <w:b/>
          <w:szCs w:val="28"/>
          <w:lang w:val="pt-BR"/>
        </w:rPr>
        <w:t>trên địa bàn tỉnh Thanh Hóa giai đoạn 2021-2025</w:t>
      </w:r>
    </w:p>
    <w:p w:rsidR="000F0E8A" w:rsidRDefault="000F0E8A" w:rsidP="000F0E8A">
      <w:pPr>
        <w:spacing w:line="280" w:lineRule="atLeast"/>
        <w:rPr>
          <w:i/>
          <w:szCs w:val="28"/>
        </w:rPr>
      </w:pPr>
      <w:r>
        <w:rPr>
          <w:i/>
          <w:noProof/>
          <w:szCs w:val="28"/>
        </w:rPr>
        <mc:AlternateContent>
          <mc:Choice Requires="wps">
            <w:drawing>
              <wp:anchor distT="0" distB="0" distL="114300" distR="114300" simplePos="0" relativeHeight="251668480" behindDoc="0" locked="0" layoutInCell="1" allowOverlap="1" wp14:anchorId="2188DC0A" wp14:editId="1A6E1CCA">
                <wp:simplePos x="0" y="0"/>
                <wp:positionH relativeFrom="column">
                  <wp:posOffset>2099310</wp:posOffset>
                </wp:positionH>
                <wp:positionV relativeFrom="paragraph">
                  <wp:posOffset>25400</wp:posOffset>
                </wp:positionV>
                <wp:extent cx="15938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59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626694" id="Straight Connector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3pt,2pt" to="29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" strokecolor="black [3040]"/>
            </w:pict>
          </mc:Fallback>
        </mc:AlternateContent>
      </w:r>
    </w:p>
    <w:p w:rsidR="000F0E8A" w:rsidRPr="0007382A" w:rsidRDefault="000F0E8A" w:rsidP="000F0E8A">
      <w:pPr>
        <w:widowControl w:val="0"/>
        <w:spacing w:before="120"/>
        <w:ind w:firstLine="720"/>
        <w:jc w:val="both"/>
        <w:rPr>
          <w:spacing w:val="6"/>
          <w:szCs w:val="28"/>
        </w:rPr>
      </w:pPr>
      <w:r>
        <w:rPr>
          <w:color w:val="000000"/>
          <w:szCs w:val="28"/>
        </w:rPr>
        <w:t>Thực hiện</w:t>
      </w:r>
      <w:r w:rsidRPr="00AA315B">
        <w:rPr>
          <w:color w:val="000000"/>
          <w:szCs w:val="28"/>
        </w:rPr>
        <w:t xml:space="preserve"> Quyết định số 1813/QĐ-TTg ngày 28/10/2021 của Thủ tướng </w:t>
      </w:r>
      <w:r w:rsidRPr="00AA315B">
        <w:rPr>
          <w:color w:val="000000"/>
          <w:spacing w:val="4"/>
          <w:szCs w:val="28"/>
        </w:rPr>
        <w:t xml:space="preserve">Chính phủ về </w:t>
      </w:r>
      <w:r>
        <w:rPr>
          <w:color w:val="000000"/>
          <w:spacing w:val="4"/>
          <w:szCs w:val="28"/>
        </w:rPr>
        <w:t xml:space="preserve">việc </w:t>
      </w:r>
      <w:r w:rsidRPr="00AA315B">
        <w:rPr>
          <w:color w:val="000000"/>
          <w:spacing w:val="4"/>
          <w:szCs w:val="28"/>
        </w:rPr>
        <w:t>phê duyệt Đề án phát triển thanh toán không dùng tiền mặt tại Việt</w:t>
      </w:r>
      <w:r>
        <w:rPr>
          <w:color w:val="000000"/>
          <w:szCs w:val="28"/>
        </w:rPr>
        <w:t xml:space="preserve"> Nam giai đoạn 2021-2025;</w:t>
      </w:r>
      <w:r w:rsidRPr="00AA315B">
        <w:rPr>
          <w:color w:val="000000"/>
          <w:szCs w:val="28"/>
        </w:rPr>
        <w:t xml:space="preserve"> </w:t>
      </w:r>
      <w:r>
        <w:rPr>
          <w:color w:val="000000"/>
          <w:szCs w:val="28"/>
        </w:rPr>
        <w:t>UBND</w:t>
      </w:r>
      <w:r w:rsidRPr="00AA315B">
        <w:rPr>
          <w:color w:val="000000"/>
          <w:szCs w:val="28"/>
        </w:rPr>
        <w:t xml:space="preserve"> tỉnh ban hành</w:t>
      </w:r>
      <w:r w:rsidRPr="00AA315B">
        <w:rPr>
          <w:color w:val="000000"/>
          <w:szCs w:val="28"/>
          <w:lang w:val="vi-VN"/>
        </w:rPr>
        <w:t xml:space="preserve"> Kế hoạch</w:t>
      </w:r>
      <w:r w:rsidRPr="00AA315B">
        <w:rPr>
          <w:color w:val="000000"/>
          <w:szCs w:val="28"/>
        </w:rPr>
        <w:t xml:space="preserve"> </w:t>
      </w:r>
      <w:r>
        <w:rPr>
          <w:color w:val="000000"/>
          <w:szCs w:val="28"/>
        </w:rPr>
        <w:t xml:space="preserve">triển khai thực hiện Đề án </w:t>
      </w:r>
      <w:r w:rsidRPr="00AA315B">
        <w:rPr>
          <w:color w:val="000000"/>
          <w:szCs w:val="28"/>
        </w:rPr>
        <w:t xml:space="preserve">phát triển thanh toán không dùng tiền mặt </w:t>
      </w:r>
      <w:r w:rsidRPr="00AA315B">
        <w:rPr>
          <w:color w:val="000000"/>
          <w:szCs w:val="28"/>
          <w:lang w:val="vi-VN"/>
        </w:rPr>
        <w:t>trên địa bàn tỉnh</w:t>
      </w:r>
      <w:r w:rsidRPr="00AA315B">
        <w:rPr>
          <w:color w:val="000000"/>
          <w:szCs w:val="28"/>
        </w:rPr>
        <w:t xml:space="preserve"> </w:t>
      </w:r>
      <w:r>
        <w:rPr>
          <w:color w:val="000000"/>
          <w:szCs w:val="28"/>
        </w:rPr>
        <w:t>Thanh Hoá</w:t>
      </w:r>
      <w:r w:rsidRPr="00AA315B">
        <w:rPr>
          <w:color w:val="000000"/>
          <w:szCs w:val="28"/>
        </w:rPr>
        <w:t xml:space="preserve"> giai </w:t>
      </w:r>
      <w:r w:rsidRPr="00AA315B">
        <w:rPr>
          <w:szCs w:val="28"/>
        </w:rPr>
        <w:t>đoạn 202</w:t>
      </w:r>
      <w:r>
        <w:rPr>
          <w:szCs w:val="28"/>
        </w:rPr>
        <w:t>1</w:t>
      </w:r>
      <w:r w:rsidRPr="00AA315B">
        <w:rPr>
          <w:szCs w:val="28"/>
        </w:rPr>
        <w:t>-2025</w:t>
      </w:r>
      <w:r>
        <w:rPr>
          <w:szCs w:val="28"/>
        </w:rPr>
        <w:t xml:space="preserve"> </w:t>
      </w:r>
      <w:r>
        <w:rPr>
          <w:color w:val="000000"/>
          <w:szCs w:val="28"/>
        </w:rPr>
        <w:t xml:space="preserve">(sau đây gọi tắt là Đề án), </w:t>
      </w:r>
      <w:r>
        <w:rPr>
          <w:szCs w:val="28"/>
        </w:rPr>
        <w:t>với các nội dung cụ thể</w:t>
      </w:r>
      <w:r w:rsidRPr="00AA315B">
        <w:rPr>
          <w:szCs w:val="28"/>
        </w:rPr>
        <w:t xml:space="preserve"> </w:t>
      </w:r>
      <w:r w:rsidRPr="00AA315B">
        <w:rPr>
          <w:szCs w:val="28"/>
          <w:lang w:val="vi-VN"/>
        </w:rPr>
        <w:t>như sau:</w:t>
      </w:r>
    </w:p>
    <w:p w:rsidR="000F0E8A" w:rsidRPr="00771322" w:rsidRDefault="000F0E8A" w:rsidP="000F0E8A">
      <w:pPr>
        <w:spacing w:before="120"/>
        <w:ind w:firstLine="720"/>
        <w:jc w:val="both"/>
        <w:rPr>
          <w:b/>
          <w:sz w:val="26"/>
          <w:szCs w:val="26"/>
        </w:rPr>
      </w:pPr>
      <w:r w:rsidRPr="00771322">
        <w:rPr>
          <w:b/>
          <w:sz w:val="26"/>
          <w:szCs w:val="26"/>
        </w:rPr>
        <w:t>I. MỤC ĐÍCH, YÊU CẦU</w:t>
      </w:r>
    </w:p>
    <w:p w:rsidR="000F0E8A" w:rsidRPr="00BA27DC" w:rsidRDefault="000F0E8A" w:rsidP="000F0E8A">
      <w:pPr>
        <w:spacing w:before="120"/>
        <w:ind w:firstLine="720"/>
        <w:jc w:val="both"/>
        <w:rPr>
          <w:szCs w:val="28"/>
        </w:rPr>
      </w:pPr>
      <w:r w:rsidRPr="00BA27DC">
        <w:rPr>
          <w:szCs w:val="28"/>
        </w:rPr>
        <w:t xml:space="preserve">1. Cụ thể hóa các mục tiêu, giải pháp để tổ chức triển khai thực hiện có hiệu quả </w:t>
      </w:r>
      <w:r>
        <w:rPr>
          <w:szCs w:val="28"/>
        </w:rPr>
        <w:t xml:space="preserve">Đề án; </w:t>
      </w:r>
      <w:r w:rsidRPr="00BA27DC">
        <w:rPr>
          <w:szCs w:val="28"/>
        </w:rPr>
        <w:t>là căn cứ để các đơn vị tổ chức kiểm tra, giám sát, sơ kết, tổng kết v</w:t>
      </w:r>
      <w:r>
        <w:rPr>
          <w:szCs w:val="28"/>
        </w:rPr>
        <w:t>à đánh giá việc thực hiện Đề án</w:t>
      </w:r>
      <w:r w:rsidRPr="00BA27DC">
        <w:rPr>
          <w:szCs w:val="28"/>
        </w:rPr>
        <w:t>.</w:t>
      </w:r>
    </w:p>
    <w:p w:rsidR="000F0E8A" w:rsidRPr="00BA27DC" w:rsidRDefault="000F0E8A" w:rsidP="000F0E8A">
      <w:pPr>
        <w:spacing w:before="120"/>
        <w:ind w:firstLine="720"/>
        <w:jc w:val="both"/>
        <w:rPr>
          <w:szCs w:val="28"/>
        </w:rPr>
      </w:pPr>
      <w:r>
        <w:rPr>
          <w:szCs w:val="28"/>
        </w:rPr>
        <w:t xml:space="preserve">2. </w:t>
      </w:r>
      <w:r w:rsidRPr="00BA27DC">
        <w:rPr>
          <w:szCs w:val="28"/>
        </w:rPr>
        <w:t xml:space="preserve">Xác định cụ thể các mục tiêu, nhiệm vụ thực hiện Đề án trên địa bàn </w:t>
      </w:r>
      <w:r>
        <w:rPr>
          <w:szCs w:val="28"/>
        </w:rPr>
        <w:t>t</w:t>
      </w:r>
      <w:r w:rsidRPr="00BA27DC">
        <w:rPr>
          <w:szCs w:val="28"/>
        </w:rPr>
        <w:t>ỉnh</w:t>
      </w:r>
      <w:r>
        <w:rPr>
          <w:szCs w:val="28"/>
        </w:rPr>
        <w:t>, đảm bảo</w:t>
      </w:r>
      <w:r w:rsidRPr="00BA27DC">
        <w:rPr>
          <w:szCs w:val="28"/>
        </w:rPr>
        <w:t xml:space="preserve"> phù hợp với chủ trương, định hướng, chính sách của Đảng và </w:t>
      </w:r>
      <w:r>
        <w:rPr>
          <w:szCs w:val="28"/>
        </w:rPr>
        <w:t>N</w:t>
      </w:r>
      <w:r w:rsidRPr="00BA27DC">
        <w:rPr>
          <w:szCs w:val="28"/>
        </w:rPr>
        <w:t>hà nước về phát triển dịch vụ tài chính, ngân hàng và mục tiêu, định hướng phát triển kinh tế - xã hội của tỉnh giai đoạn 2</w:t>
      </w:r>
      <w:r>
        <w:rPr>
          <w:szCs w:val="28"/>
        </w:rPr>
        <w:t>021-2025.</w:t>
      </w:r>
    </w:p>
    <w:p w:rsidR="000F0E8A" w:rsidRPr="0085114B" w:rsidRDefault="000F0E8A" w:rsidP="000F0E8A">
      <w:pPr>
        <w:spacing w:before="120"/>
        <w:ind w:firstLine="720"/>
        <w:jc w:val="both"/>
        <w:rPr>
          <w:szCs w:val="28"/>
        </w:rPr>
      </w:pPr>
      <w:r>
        <w:rPr>
          <w:szCs w:val="28"/>
        </w:rPr>
        <w:t xml:space="preserve">3. </w:t>
      </w:r>
      <w:r w:rsidRPr="00BA27DC">
        <w:rPr>
          <w:szCs w:val="28"/>
        </w:rPr>
        <w:t>Xác định nhiệm vụ cụ thể,</w:t>
      </w:r>
      <w:r>
        <w:rPr>
          <w:szCs w:val="28"/>
        </w:rPr>
        <w:t xml:space="preserve"> gắn với</w:t>
      </w:r>
      <w:r w:rsidRPr="00BA27DC">
        <w:rPr>
          <w:szCs w:val="28"/>
        </w:rPr>
        <w:t xml:space="preserve"> thời hạn</w:t>
      </w:r>
      <w:r>
        <w:rPr>
          <w:szCs w:val="28"/>
        </w:rPr>
        <w:t xml:space="preserve"> hoàn thành và trách nhiệm của </w:t>
      </w:r>
      <w:r w:rsidRPr="00BA27DC">
        <w:rPr>
          <w:szCs w:val="28"/>
        </w:rPr>
        <w:t>từng cơ quan, đơn vị tro</w:t>
      </w:r>
      <w:r>
        <w:rPr>
          <w:szCs w:val="28"/>
        </w:rPr>
        <w:t>ng việc tổ chức thực hiện Đề án, đảm bảo triển khai kịp thời, phối hợp chặt chẽ, giám sát, theo dõi tiến độ hoàn thành nhằm đạt được mục tiêu đã đề ra.</w:t>
      </w:r>
    </w:p>
    <w:p w:rsidR="000F0E8A" w:rsidRPr="0085114B" w:rsidRDefault="000F0E8A" w:rsidP="000F0E8A">
      <w:pPr>
        <w:spacing w:before="120"/>
        <w:ind w:firstLine="720"/>
        <w:jc w:val="both"/>
        <w:rPr>
          <w:b/>
          <w:szCs w:val="28"/>
        </w:rPr>
      </w:pPr>
      <w:r w:rsidRPr="0085114B">
        <w:rPr>
          <w:b/>
          <w:szCs w:val="28"/>
        </w:rPr>
        <w:t>II</w:t>
      </w:r>
      <w:r w:rsidRPr="0085114B">
        <w:rPr>
          <w:b/>
          <w:szCs w:val="28"/>
          <w:lang w:val="vi-VN"/>
        </w:rPr>
        <w:t xml:space="preserve">. </w:t>
      </w:r>
      <w:r w:rsidRPr="0085114B">
        <w:rPr>
          <w:b/>
          <w:szCs w:val="28"/>
        </w:rPr>
        <w:t>MỤC TIÊU</w:t>
      </w:r>
    </w:p>
    <w:p w:rsidR="000F0E8A" w:rsidRPr="00AC26B3" w:rsidRDefault="000F0E8A" w:rsidP="000F0E8A">
      <w:pPr>
        <w:spacing w:before="120"/>
        <w:ind w:firstLine="720"/>
        <w:jc w:val="both"/>
        <w:rPr>
          <w:b/>
          <w:szCs w:val="28"/>
        </w:rPr>
      </w:pPr>
      <w:r w:rsidRPr="00AC26B3">
        <w:rPr>
          <w:b/>
          <w:szCs w:val="28"/>
          <w:lang w:val="vi-VN"/>
        </w:rPr>
        <w:t xml:space="preserve">1. Mục tiêu </w:t>
      </w:r>
      <w:r w:rsidRPr="00AC26B3">
        <w:rPr>
          <w:b/>
          <w:szCs w:val="28"/>
        </w:rPr>
        <w:t>tổng quát</w:t>
      </w:r>
    </w:p>
    <w:p w:rsidR="000F0E8A" w:rsidRPr="00AC26B3" w:rsidRDefault="000F0E8A" w:rsidP="000F0E8A">
      <w:pPr>
        <w:spacing w:before="120"/>
        <w:ind w:firstLine="720"/>
        <w:jc w:val="both"/>
        <w:rPr>
          <w:szCs w:val="28"/>
          <w:lang w:val="de-DE"/>
        </w:rPr>
      </w:pPr>
      <w:r>
        <w:rPr>
          <w:szCs w:val="28"/>
          <w:lang w:val="de-DE"/>
        </w:rPr>
        <w:t>-</w:t>
      </w:r>
      <w:r w:rsidRPr="00AC26B3">
        <w:rPr>
          <w:szCs w:val="28"/>
          <w:lang w:val="de-DE"/>
        </w:rPr>
        <w:t xml:space="preserve"> Tạo sự chuyển biến tích cực về thanh toán không dùng tiền mặt trong nền kinh tế với mức tăng trưởng cao, đưa việc sử dụng các phương tiện </w:t>
      </w:r>
      <w:r>
        <w:rPr>
          <w:szCs w:val="28"/>
          <w:lang w:val="de-DE"/>
        </w:rPr>
        <w:t xml:space="preserve">thanh toán không dùng tiền mặt (sau đây gọi tắt là </w:t>
      </w:r>
      <w:r w:rsidRPr="00AC26B3">
        <w:rPr>
          <w:szCs w:val="28"/>
        </w:rPr>
        <w:t>TTKDTM</w:t>
      </w:r>
      <w:r>
        <w:rPr>
          <w:szCs w:val="28"/>
          <w:lang w:val="de-DE"/>
        </w:rPr>
        <w:t>) trở</w:t>
      </w:r>
      <w:r w:rsidRPr="00AC26B3">
        <w:rPr>
          <w:szCs w:val="28"/>
          <w:lang w:val="de-DE"/>
        </w:rPr>
        <w:t xml:space="preserve"> thành thói quen của người dân ở khu vực đô thị và từng bước phát triển ở khu vực nông thôn, vùng sâu, vùng xa; giảm chi phí xã hội liên quan đến tiền mặt.</w:t>
      </w:r>
    </w:p>
    <w:p w:rsidR="000F0E8A" w:rsidRPr="00AC26B3" w:rsidRDefault="000F0E8A" w:rsidP="000F0E8A">
      <w:pPr>
        <w:spacing w:before="120"/>
        <w:ind w:firstLine="720"/>
        <w:jc w:val="both"/>
        <w:rPr>
          <w:szCs w:val="28"/>
          <w:lang w:val="de-DE"/>
        </w:rPr>
      </w:pPr>
      <w:r>
        <w:rPr>
          <w:szCs w:val="28"/>
          <w:lang w:val="de-DE"/>
        </w:rPr>
        <w:t>-</w:t>
      </w:r>
      <w:r w:rsidRPr="00AC26B3">
        <w:rPr>
          <w:szCs w:val="28"/>
          <w:lang w:val="de-DE"/>
        </w:rPr>
        <w:t xml:space="preserve"> Ứng dụng mạnh mẽ thành tựu của </w:t>
      </w:r>
      <w:r>
        <w:rPr>
          <w:szCs w:val="28"/>
          <w:lang w:val="de-DE"/>
        </w:rPr>
        <w:t>cách mạng công nghệ</w:t>
      </w:r>
      <w:r w:rsidRPr="00AC26B3">
        <w:rPr>
          <w:szCs w:val="28"/>
          <w:lang w:val="de-DE"/>
        </w:rPr>
        <w:t xml:space="preserve"> 4.0 để nâng cấp, phát triển cơ sở hạ tầng thanh toán, dịch vụ </w:t>
      </w:r>
      <w:r w:rsidRPr="00AC26B3">
        <w:rPr>
          <w:szCs w:val="28"/>
        </w:rPr>
        <w:t>TTKDTM</w:t>
      </w:r>
      <w:r w:rsidRPr="00AC26B3">
        <w:rPr>
          <w:szCs w:val="28"/>
          <w:lang w:val="de-DE"/>
        </w:rPr>
        <w:t>, đáp ứng nhu cầu thanh toán một cách thuận tiện, hiệu quả của tổ chức, cá nhân.</w:t>
      </w:r>
    </w:p>
    <w:p w:rsidR="00985A84" w:rsidRPr="009672AD" w:rsidRDefault="009672AD" w:rsidP="000F0E8A">
      <w:pPr>
        <w:spacing w:before="120"/>
        <w:ind w:firstLine="720"/>
        <w:jc w:val="both"/>
        <w:rPr>
          <w:szCs w:val="28"/>
          <w:lang w:val="de-DE"/>
        </w:rPr>
      </w:pPr>
      <w:r w:rsidRPr="009672AD">
        <w:rPr>
          <w:szCs w:val="28"/>
          <w:lang w:val="de-DE"/>
        </w:rPr>
        <w:t xml:space="preserve">- </w:t>
      </w:r>
      <w:r w:rsidR="00985A84" w:rsidRPr="009672AD">
        <w:rPr>
          <w:szCs w:val="28"/>
          <w:lang w:val="de-DE"/>
        </w:rPr>
        <w:t>Góp phần tăng thu ngân sách nhà nước ở các sắc thuế (VAT, thuế thu nhập doanh nghiệp, thuế thu nhập cá nhân...) để bù vào các khoản hụt thu, giảm thu do ảnh hưởng của dịch bệnh COVID-19.</w:t>
      </w:r>
    </w:p>
    <w:p w:rsidR="000F0E8A" w:rsidRPr="000A5494" w:rsidRDefault="000F0E8A" w:rsidP="000F0E8A">
      <w:pPr>
        <w:spacing w:before="120"/>
        <w:ind w:firstLine="720"/>
        <w:jc w:val="both"/>
        <w:rPr>
          <w:szCs w:val="28"/>
          <w:lang w:val="de-DE"/>
        </w:rPr>
      </w:pPr>
      <w:r>
        <w:rPr>
          <w:szCs w:val="28"/>
          <w:lang w:val="de-DE"/>
        </w:rPr>
        <w:lastRenderedPageBreak/>
        <w:t>-</w:t>
      </w:r>
      <w:r w:rsidRPr="00AC26B3">
        <w:rPr>
          <w:szCs w:val="28"/>
          <w:lang w:val="de-DE"/>
        </w:rPr>
        <w:t xml:space="preserve"> Đảm bảo an </w:t>
      </w:r>
      <w:r w:rsidRPr="000A5494">
        <w:rPr>
          <w:szCs w:val="28"/>
          <w:lang w:val="de-DE"/>
        </w:rPr>
        <w:t xml:space="preserve">ninh, an toàn, bảo mật trong hoạt động </w:t>
      </w:r>
      <w:r w:rsidRPr="000A5494">
        <w:rPr>
          <w:szCs w:val="28"/>
        </w:rPr>
        <w:t>TTKDTM</w:t>
      </w:r>
      <w:r w:rsidRPr="000A5494">
        <w:rPr>
          <w:szCs w:val="28"/>
          <w:lang w:val="de-DE"/>
        </w:rPr>
        <w:t>; nâng cao hiệu quả hoạt động của hệ thống ngân hàng và hiệu quả quản lý, giám sát của các cơ quan quản lý Nhà nước, minh bạch hóa các giao dịch thanh toán trong nền kinh tế, góp phần vào công tác phòng, chống tham nhũng, tiêu cực, tội phạm kinh tế, buôn lậu, gian lận thương mại, phòng, chống rửa tiền, tài trợ khủng bố.</w:t>
      </w:r>
    </w:p>
    <w:p w:rsidR="000F0E8A" w:rsidRPr="000A5494" w:rsidRDefault="000F0E8A" w:rsidP="000F0E8A">
      <w:pPr>
        <w:spacing w:before="120"/>
        <w:ind w:firstLine="720"/>
        <w:jc w:val="both"/>
        <w:rPr>
          <w:szCs w:val="28"/>
          <w:lang w:val="de-DE"/>
        </w:rPr>
      </w:pPr>
      <w:r w:rsidRPr="000A5494">
        <w:rPr>
          <w:szCs w:val="28"/>
          <w:lang w:val="de-DE"/>
        </w:rPr>
        <w:t xml:space="preserve">- Góp phần thực hiện thắng lợi các mục tiêu xây dựng chính quyền số, kinh tế số, xã hội số theo </w:t>
      </w:r>
      <w:r w:rsidRPr="000A5494">
        <w:rPr>
          <w:bCs/>
          <w:szCs w:val="28"/>
          <w:shd w:val="clear" w:color="auto" w:fill="FFFFFF"/>
        </w:rPr>
        <w:t xml:space="preserve">Nghị quyết số 06-NQ/TU ngày 10/11/2021 của </w:t>
      </w:r>
      <w:r w:rsidRPr="000A5494">
        <w:rPr>
          <w:szCs w:val="28"/>
          <w:lang w:val="de-DE"/>
        </w:rPr>
        <w:t xml:space="preserve">Ban thường vụ Tỉnh ủy </w:t>
      </w:r>
      <w:r w:rsidRPr="000A5494">
        <w:rPr>
          <w:bCs/>
          <w:szCs w:val="28"/>
          <w:shd w:val="clear" w:color="auto" w:fill="FFFFFF"/>
        </w:rPr>
        <w:t xml:space="preserve">về chuyển đổi số tỉnh Thanh Hóa đến năm 2025, định hướng đến năm 2030 và Quyết định số 176/QĐ-UBND ngày 10/01/2022 của UBND tỉnh về ban hành Chương trình hành động thực hiện Nghị quyết số 06-NQ/TU ngày 10/11/2021 của </w:t>
      </w:r>
      <w:r w:rsidRPr="000A5494">
        <w:rPr>
          <w:szCs w:val="28"/>
          <w:lang w:val="de-DE"/>
        </w:rPr>
        <w:t xml:space="preserve">Ban thường vụ Tỉnh ủy </w:t>
      </w:r>
      <w:r w:rsidRPr="000A5494">
        <w:rPr>
          <w:bCs/>
          <w:szCs w:val="28"/>
          <w:shd w:val="clear" w:color="auto" w:fill="FFFFFF"/>
        </w:rPr>
        <w:t>về chuyển đổi số tỉnh Thanh Hóa đến năm 2025, định hướng đến năm 2030.</w:t>
      </w:r>
    </w:p>
    <w:p w:rsidR="000F0E8A" w:rsidRPr="000A5494" w:rsidRDefault="000F0E8A" w:rsidP="000F0E8A">
      <w:pPr>
        <w:spacing w:before="120"/>
        <w:ind w:firstLine="720"/>
        <w:jc w:val="both"/>
        <w:rPr>
          <w:b/>
          <w:szCs w:val="28"/>
        </w:rPr>
      </w:pPr>
      <w:r w:rsidRPr="000A5494">
        <w:rPr>
          <w:b/>
          <w:szCs w:val="28"/>
          <w:lang w:val="vi-VN"/>
        </w:rPr>
        <w:t>2. Mục tiêu cụ thể</w:t>
      </w:r>
      <w:r w:rsidRPr="000A5494">
        <w:rPr>
          <w:b/>
          <w:szCs w:val="28"/>
        </w:rPr>
        <w:t xml:space="preserve"> </w:t>
      </w:r>
      <w:r w:rsidRPr="000A5494">
        <w:rPr>
          <w:b/>
          <w:spacing w:val="-4"/>
          <w:szCs w:val="28"/>
          <w:lang w:val="vi-VN"/>
        </w:rPr>
        <w:t>đến năm 20</w:t>
      </w:r>
      <w:r w:rsidRPr="000A5494">
        <w:rPr>
          <w:b/>
          <w:spacing w:val="-4"/>
          <w:szCs w:val="28"/>
        </w:rPr>
        <w:t>25</w:t>
      </w:r>
    </w:p>
    <w:p w:rsidR="000F0E8A" w:rsidRPr="000A5494" w:rsidRDefault="000F0E8A" w:rsidP="000F0E8A">
      <w:pPr>
        <w:spacing w:before="120"/>
        <w:ind w:firstLine="720"/>
        <w:jc w:val="both"/>
        <w:rPr>
          <w:spacing w:val="-4"/>
          <w:szCs w:val="28"/>
        </w:rPr>
      </w:pPr>
      <w:r w:rsidRPr="000A5494">
        <w:rPr>
          <w:spacing w:val="-4"/>
          <w:szCs w:val="28"/>
        </w:rPr>
        <w:t>a) TTKDTM trong thương mại điện tử đạt 50%.</w:t>
      </w:r>
    </w:p>
    <w:p w:rsidR="000F0E8A" w:rsidRPr="000A5494" w:rsidRDefault="000F0E8A" w:rsidP="000F0E8A">
      <w:pPr>
        <w:spacing w:before="120"/>
        <w:ind w:firstLine="720"/>
        <w:jc w:val="both"/>
        <w:rPr>
          <w:spacing w:val="-4"/>
          <w:szCs w:val="28"/>
        </w:rPr>
      </w:pPr>
      <w:r w:rsidRPr="000A5494">
        <w:rPr>
          <w:spacing w:val="-4"/>
          <w:szCs w:val="28"/>
        </w:rPr>
        <w:t>b) Từ 80% người dân từ 15 tuổi trở lên có tài khoản giao dịch tại ngân hàng hoặc tổ chức được phép khác.</w:t>
      </w:r>
    </w:p>
    <w:p w:rsidR="000F0E8A" w:rsidRPr="000A5494" w:rsidRDefault="000F0E8A" w:rsidP="000F0E8A">
      <w:pPr>
        <w:spacing w:before="120"/>
        <w:ind w:firstLine="720"/>
        <w:jc w:val="both"/>
        <w:rPr>
          <w:spacing w:val="-4"/>
          <w:szCs w:val="28"/>
        </w:rPr>
      </w:pPr>
      <w:r w:rsidRPr="000A5494">
        <w:rPr>
          <w:spacing w:val="-4"/>
          <w:szCs w:val="28"/>
        </w:rPr>
        <w:t xml:space="preserve">c) Mục tiêu tăng trưởng sử dụng phương tiện, dịch vụ </w:t>
      </w:r>
      <w:r w:rsidRPr="000A5494">
        <w:rPr>
          <w:szCs w:val="28"/>
        </w:rPr>
        <w:t>TTKDTM</w:t>
      </w:r>
      <w:r w:rsidRPr="000A5494">
        <w:rPr>
          <w:spacing w:val="-4"/>
          <w:szCs w:val="28"/>
        </w:rPr>
        <w:t>:</w:t>
      </w:r>
    </w:p>
    <w:p w:rsidR="000F0E8A" w:rsidRPr="000A5494" w:rsidRDefault="000F0E8A" w:rsidP="000F0E8A">
      <w:pPr>
        <w:spacing w:before="120"/>
        <w:ind w:firstLine="720"/>
        <w:jc w:val="both"/>
        <w:rPr>
          <w:spacing w:val="-4"/>
          <w:szCs w:val="28"/>
        </w:rPr>
      </w:pPr>
      <w:r w:rsidRPr="000A5494">
        <w:rPr>
          <w:spacing w:val="-4"/>
          <w:szCs w:val="28"/>
        </w:rPr>
        <w:t xml:space="preserve">- Tốc độ tăng trưởng bình quân hàng năm giai đoạn 2021 – 2025 về số lượng và giá trị giao dịch </w:t>
      </w:r>
      <w:r w:rsidRPr="000A5494">
        <w:rPr>
          <w:szCs w:val="28"/>
        </w:rPr>
        <w:t>TTKDTM</w:t>
      </w:r>
      <w:r w:rsidRPr="000A5494">
        <w:rPr>
          <w:spacing w:val="-4"/>
          <w:szCs w:val="28"/>
        </w:rPr>
        <w:t xml:space="preserve"> đạt 20 - 25%/năm.</w:t>
      </w:r>
    </w:p>
    <w:p w:rsidR="000F0E8A" w:rsidRPr="000A5494" w:rsidRDefault="000F0E8A" w:rsidP="000F0E8A">
      <w:pPr>
        <w:spacing w:before="120"/>
        <w:ind w:firstLine="720"/>
        <w:jc w:val="both"/>
        <w:rPr>
          <w:spacing w:val="-4"/>
          <w:szCs w:val="28"/>
        </w:rPr>
      </w:pPr>
      <w:r w:rsidRPr="000A5494">
        <w:rPr>
          <w:spacing w:val="-4"/>
          <w:szCs w:val="28"/>
        </w:rPr>
        <w:t>- Tốc độ tăng trưởng bình quân hàng năm giai đoạn 2021 – 2025 về số lượng giao dịch qua kênh điện thoại di động đạt 50 - 80%/năm và giá trị giao dịch đạt 80 - 100%/năm.</w:t>
      </w:r>
    </w:p>
    <w:p w:rsidR="000F0E8A" w:rsidRPr="000A5494" w:rsidRDefault="000F0E8A" w:rsidP="000F0E8A">
      <w:pPr>
        <w:spacing w:before="120"/>
        <w:ind w:firstLine="720"/>
        <w:jc w:val="both"/>
        <w:rPr>
          <w:spacing w:val="-4"/>
          <w:szCs w:val="28"/>
        </w:rPr>
      </w:pPr>
      <w:r w:rsidRPr="000A5494">
        <w:rPr>
          <w:spacing w:val="-4"/>
          <w:szCs w:val="28"/>
        </w:rPr>
        <w:t>- Tốc độ tăng trưởng bình quân hàng năm giai đoạn 2021 – 2025 về số lượng và giao dịch qua kênh Internet đạt 35 - 40%%/năm.</w:t>
      </w:r>
    </w:p>
    <w:p w:rsidR="000F0E8A" w:rsidRPr="000A5494" w:rsidRDefault="000F0E8A" w:rsidP="000F0E8A">
      <w:pPr>
        <w:spacing w:before="120"/>
        <w:ind w:firstLine="720"/>
        <w:jc w:val="both"/>
        <w:rPr>
          <w:spacing w:val="-4"/>
          <w:szCs w:val="28"/>
        </w:rPr>
      </w:pPr>
      <w:r w:rsidRPr="000A5494">
        <w:rPr>
          <w:spacing w:val="-4"/>
          <w:szCs w:val="28"/>
        </w:rPr>
        <w:t xml:space="preserve"> - Tỷ lệ cá nhân, tổ chức sử dụng phương tiện thanh toán không dùng tiền mặt qua các kênh thanh toán điện tử đạt 40 - 50%.</w:t>
      </w:r>
    </w:p>
    <w:p w:rsidR="000F0E8A" w:rsidRPr="000A5494" w:rsidRDefault="000F0E8A" w:rsidP="000F0E8A">
      <w:pPr>
        <w:spacing w:before="120"/>
        <w:ind w:firstLine="720"/>
        <w:jc w:val="both"/>
        <w:rPr>
          <w:spacing w:val="-4"/>
          <w:szCs w:val="28"/>
        </w:rPr>
      </w:pPr>
      <w:r w:rsidRPr="000A5494">
        <w:rPr>
          <w:spacing w:val="-4"/>
          <w:szCs w:val="28"/>
        </w:rPr>
        <w:t xml:space="preserve">đ) Mục tiêu </w:t>
      </w:r>
      <w:r w:rsidRPr="000A5494">
        <w:rPr>
          <w:szCs w:val="28"/>
        </w:rPr>
        <w:t>TTKDTM</w:t>
      </w:r>
      <w:r w:rsidRPr="000A5494">
        <w:rPr>
          <w:spacing w:val="-4"/>
          <w:szCs w:val="28"/>
        </w:rPr>
        <w:t xml:space="preserve"> đối với dịch vụ công</w:t>
      </w:r>
    </w:p>
    <w:p w:rsidR="000F0E8A" w:rsidRPr="000A5494" w:rsidRDefault="000F0E8A" w:rsidP="000F0E8A">
      <w:pPr>
        <w:spacing w:before="120"/>
        <w:ind w:firstLine="720"/>
        <w:jc w:val="both"/>
        <w:rPr>
          <w:spacing w:val="-4"/>
          <w:szCs w:val="28"/>
        </w:rPr>
      </w:pPr>
      <w:r w:rsidRPr="000A5494">
        <w:rPr>
          <w:spacing w:val="-4"/>
          <w:szCs w:val="28"/>
        </w:rPr>
        <w:t xml:space="preserve">- Đối với dịch vụ thu ngân sách nhà nước: 90%  - 100% số doanh nghiệp, hộ, cá nhân kinh doanh nộp thuế bằng phương thức </w:t>
      </w:r>
      <w:r w:rsidRPr="000A5494">
        <w:rPr>
          <w:szCs w:val="28"/>
        </w:rPr>
        <w:t>TTKDTM</w:t>
      </w:r>
      <w:r w:rsidRPr="000A5494">
        <w:rPr>
          <w:spacing w:val="-4"/>
          <w:szCs w:val="28"/>
        </w:rPr>
        <w:t>.</w:t>
      </w:r>
    </w:p>
    <w:p w:rsidR="000F0E8A" w:rsidRPr="000A5494" w:rsidRDefault="000F0E8A" w:rsidP="000F0E8A">
      <w:pPr>
        <w:spacing w:before="120"/>
        <w:ind w:firstLine="720"/>
        <w:jc w:val="both"/>
        <w:rPr>
          <w:spacing w:val="-4"/>
          <w:szCs w:val="28"/>
        </w:rPr>
      </w:pPr>
      <w:r w:rsidRPr="000A5494">
        <w:rPr>
          <w:spacing w:val="-4"/>
          <w:szCs w:val="28"/>
        </w:rPr>
        <w:t>- Đối với dịch vụ thanh toán tiền điện:</w:t>
      </w:r>
      <w:r w:rsidRPr="000A5494">
        <w:rPr>
          <w:szCs w:val="28"/>
        </w:rPr>
        <w:t xml:space="preserve"> 80 - 90% số doanh nghiệp, hộ gia đình thanh toán tiền điện</w:t>
      </w:r>
      <w:r w:rsidRPr="000A5494">
        <w:rPr>
          <w:spacing w:val="-4"/>
          <w:szCs w:val="28"/>
        </w:rPr>
        <w:t xml:space="preserve"> bằng phương thức </w:t>
      </w:r>
      <w:r w:rsidRPr="000A5494">
        <w:rPr>
          <w:szCs w:val="28"/>
        </w:rPr>
        <w:t xml:space="preserve">TTKDTM; 80% số tiền điện </w:t>
      </w:r>
      <w:r w:rsidRPr="000A5494">
        <w:rPr>
          <w:spacing w:val="-4"/>
          <w:szCs w:val="28"/>
        </w:rPr>
        <w:t xml:space="preserve">được thanh toán bằng phương thức </w:t>
      </w:r>
      <w:r w:rsidRPr="000A5494">
        <w:rPr>
          <w:szCs w:val="28"/>
        </w:rPr>
        <w:t>TTKDTM</w:t>
      </w:r>
      <w:r w:rsidRPr="000A5494">
        <w:rPr>
          <w:spacing w:val="-4"/>
          <w:szCs w:val="28"/>
        </w:rPr>
        <w:t>.</w:t>
      </w:r>
    </w:p>
    <w:p w:rsidR="000F0E8A" w:rsidRPr="000A5494" w:rsidRDefault="000F0E8A" w:rsidP="000F0E8A">
      <w:pPr>
        <w:spacing w:before="120"/>
        <w:ind w:firstLine="720"/>
        <w:jc w:val="both"/>
        <w:rPr>
          <w:spacing w:val="-4"/>
          <w:szCs w:val="28"/>
        </w:rPr>
      </w:pPr>
      <w:r w:rsidRPr="000A5494">
        <w:rPr>
          <w:spacing w:val="-4"/>
          <w:szCs w:val="28"/>
        </w:rPr>
        <w:t>- Đối với dịch vụ thanh toán tiền nước: Từ 50 - 80</w:t>
      </w:r>
      <w:r w:rsidRPr="000A5494">
        <w:rPr>
          <w:szCs w:val="28"/>
        </w:rPr>
        <w:t>% số đơn vị, doanh nghiệp, hộ gia đình, cá nhân tại khu vực đô thị thanh toán tiền nước</w:t>
      </w:r>
      <w:r w:rsidRPr="000A5494">
        <w:rPr>
          <w:spacing w:val="-4"/>
          <w:szCs w:val="28"/>
        </w:rPr>
        <w:t xml:space="preserve"> bằng phương thức </w:t>
      </w:r>
      <w:r w:rsidRPr="000A5494">
        <w:rPr>
          <w:szCs w:val="28"/>
        </w:rPr>
        <w:t xml:space="preserve">TTKDTM; 50% doanh số tiền nước </w:t>
      </w:r>
      <w:r w:rsidRPr="000A5494">
        <w:rPr>
          <w:spacing w:val="-4"/>
          <w:szCs w:val="28"/>
        </w:rPr>
        <w:t xml:space="preserve">được thanh toán bằng phương thức </w:t>
      </w:r>
      <w:r w:rsidRPr="000A5494">
        <w:rPr>
          <w:szCs w:val="28"/>
        </w:rPr>
        <w:t>TTKDTM</w:t>
      </w:r>
      <w:r w:rsidRPr="000A5494">
        <w:rPr>
          <w:spacing w:val="-4"/>
          <w:szCs w:val="28"/>
        </w:rPr>
        <w:t>.</w:t>
      </w:r>
    </w:p>
    <w:p w:rsidR="000F0E8A" w:rsidRPr="000A5494" w:rsidRDefault="000F0E8A" w:rsidP="000F0E8A">
      <w:pPr>
        <w:spacing w:before="120"/>
        <w:ind w:firstLine="720"/>
        <w:jc w:val="both"/>
        <w:rPr>
          <w:spacing w:val="-4"/>
          <w:szCs w:val="28"/>
        </w:rPr>
      </w:pPr>
      <w:r w:rsidRPr="000A5494">
        <w:rPr>
          <w:spacing w:val="-4"/>
          <w:szCs w:val="28"/>
        </w:rPr>
        <w:t xml:space="preserve">- Đối với dịch vụ thanh toán học phí: 100% cơ sở giáo dục, cơ sở giáo dục nghề nghiệp chấp nhận thanh toán học phí bằng phương thức </w:t>
      </w:r>
      <w:r w:rsidRPr="000A5494">
        <w:rPr>
          <w:szCs w:val="28"/>
        </w:rPr>
        <w:t>TTKDTM</w:t>
      </w:r>
      <w:r w:rsidRPr="000A5494">
        <w:rPr>
          <w:spacing w:val="-4"/>
          <w:szCs w:val="28"/>
        </w:rPr>
        <w:t xml:space="preserve">; 80% số tiền học phí của học sinh, sinh viên tại các cơ sở giáo dục tại khu vực đô thị nộp bằng phương </w:t>
      </w:r>
      <w:r w:rsidRPr="000A5494">
        <w:rPr>
          <w:spacing w:val="-4"/>
          <w:szCs w:val="28"/>
        </w:rPr>
        <w:lastRenderedPageBreak/>
        <w:t>thức TTKDTM; 80% số tiền học phí của học sinh, sinh viên tại các cơ sở giáo dục nghề nghiệp nộp bằng phương thức TTKDTM; 90 - 100% các trường đại học, cao đẳng, trung cấp triển khai thanh toán học phí trên Cổng Dịch vụ công Quốc gia.</w:t>
      </w:r>
    </w:p>
    <w:p w:rsidR="000F0E8A" w:rsidRPr="000A5494" w:rsidRDefault="000F0E8A" w:rsidP="000F0E8A">
      <w:pPr>
        <w:spacing w:before="120"/>
        <w:ind w:firstLine="720"/>
        <w:jc w:val="both"/>
        <w:rPr>
          <w:spacing w:val="-4"/>
          <w:szCs w:val="28"/>
        </w:rPr>
      </w:pPr>
      <w:r w:rsidRPr="000A5494">
        <w:rPr>
          <w:spacing w:val="-4"/>
          <w:szCs w:val="28"/>
        </w:rPr>
        <w:t xml:space="preserve">- Đối với dịch vụ thanh toán viện phí: 100% các cơ sở khám, chữa bệnh trên địa bàn đô thị, </w:t>
      </w:r>
      <w:r w:rsidRPr="000A5494">
        <w:rPr>
          <w:szCs w:val="28"/>
          <w:lang w:val="vi-VN"/>
        </w:rPr>
        <w:t xml:space="preserve">các bệnh viện và Trung tâm y tế cấp huyện </w:t>
      </w:r>
      <w:r w:rsidRPr="000A5494">
        <w:rPr>
          <w:spacing w:val="-4"/>
          <w:szCs w:val="28"/>
        </w:rPr>
        <w:t xml:space="preserve">chấp nhận thanh toán viện phí, dịch vụ y tế bằng phương thức </w:t>
      </w:r>
      <w:r w:rsidRPr="000A5494">
        <w:rPr>
          <w:szCs w:val="28"/>
        </w:rPr>
        <w:t>TTKDTM</w:t>
      </w:r>
      <w:r w:rsidRPr="000A5494">
        <w:rPr>
          <w:spacing w:val="-4"/>
          <w:szCs w:val="28"/>
        </w:rPr>
        <w:t xml:space="preserve">; </w:t>
      </w:r>
      <w:r w:rsidRPr="000A5494">
        <w:rPr>
          <w:szCs w:val="28"/>
        </w:rPr>
        <w:t xml:space="preserve">50% số tiền viện phí tại các bệnh viện được thanh toán </w:t>
      </w:r>
      <w:r w:rsidRPr="000A5494">
        <w:rPr>
          <w:spacing w:val="-4"/>
          <w:szCs w:val="28"/>
        </w:rPr>
        <w:t xml:space="preserve">bằng phương thức </w:t>
      </w:r>
      <w:r w:rsidRPr="000A5494">
        <w:rPr>
          <w:szCs w:val="28"/>
        </w:rPr>
        <w:t>TTKDTM</w:t>
      </w:r>
      <w:r w:rsidRPr="000A5494">
        <w:rPr>
          <w:spacing w:val="-4"/>
          <w:szCs w:val="28"/>
        </w:rPr>
        <w:t xml:space="preserve">. </w:t>
      </w:r>
    </w:p>
    <w:p w:rsidR="000F0E8A" w:rsidRPr="000A5494" w:rsidRDefault="000F0E8A" w:rsidP="000F0E8A">
      <w:pPr>
        <w:spacing w:before="120"/>
        <w:ind w:firstLine="720"/>
        <w:jc w:val="both"/>
        <w:rPr>
          <w:spacing w:val="-4"/>
          <w:szCs w:val="28"/>
        </w:rPr>
      </w:pPr>
      <w:r w:rsidRPr="000A5494">
        <w:rPr>
          <w:spacing w:val="-4"/>
          <w:szCs w:val="28"/>
        </w:rPr>
        <w:t xml:space="preserve">- Đối với dịch vụ chi trả an sinh xã hội: 60% số người hưởng lương hưu, trợ cấp bảo hiểm xã hội, trợ cấp thất nghiệp trên địa bàn đô thị được chi trả thông qua phương thức </w:t>
      </w:r>
      <w:r w:rsidRPr="000A5494">
        <w:rPr>
          <w:szCs w:val="28"/>
        </w:rPr>
        <w:t>TTKDTM</w:t>
      </w:r>
      <w:r w:rsidRPr="000A5494">
        <w:rPr>
          <w:spacing w:val="-4"/>
          <w:szCs w:val="28"/>
        </w:rPr>
        <w:t>.</w:t>
      </w:r>
    </w:p>
    <w:p w:rsidR="000F0E8A" w:rsidRPr="000A5494" w:rsidRDefault="000F0E8A" w:rsidP="000F0E8A">
      <w:pPr>
        <w:spacing w:before="120"/>
        <w:ind w:firstLine="720"/>
        <w:jc w:val="both"/>
        <w:rPr>
          <w:b/>
          <w:szCs w:val="28"/>
        </w:rPr>
      </w:pPr>
      <w:bookmarkStart w:id="1" w:name="bookmark6"/>
      <w:r w:rsidRPr="000A5494">
        <w:rPr>
          <w:b/>
          <w:szCs w:val="28"/>
        </w:rPr>
        <w:t>I</w:t>
      </w:r>
      <w:r w:rsidRPr="000A5494">
        <w:rPr>
          <w:b/>
          <w:szCs w:val="28"/>
          <w:lang w:val="vi-VN"/>
        </w:rPr>
        <w:t xml:space="preserve">II. </w:t>
      </w:r>
      <w:bookmarkEnd w:id="1"/>
      <w:r w:rsidRPr="000A5494">
        <w:rPr>
          <w:b/>
          <w:szCs w:val="28"/>
        </w:rPr>
        <w:t xml:space="preserve">CÁC NHIỆM VỤ VÀ GIẢI PHÁP </w:t>
      </w:r>
    </w:p>
    <w:p w:rsidR="000F0E8A" w:rsidRPr="000A5494" w:rsidRDefault="000F0E8A" w:rsidP="000F0E8A">
      <w:pPr>
        <w:spacing w:before="120"/>
        <w:ind w:firstLine="720"/>
        <w:jc w:val="both"/>
        <w:rPr>
          <w:b/>
          <w:szCs w:val="28"/>
        </w:rPr>
      </w:pPr>
      <w:r w:rsidRPr="000A5494">
        <w:rPr>
          <w:b/>
          <w:szCs w:val="28"/>
        </w:rPr>
        <w:t>1. Triển khai đồng bộ, quyết liệt các cơ chế, chính sách về phát triển TTKDTM</w:t>
      </w:r>
    </w:p>
    <w:p w:rsidR="000F0E8A" w:rsidRPr="000A5494" w:rsidRDefault="000F0E8A" w:rsidP="000F0E8A">
      <w:pPr>
        <w:spacing w:before="120"/>
        <w:ind w:firstLine="720"/>
        <w:jc w:val="both"/>
        <w:rPr>
          <w:szCs w:val="28"/>
        </w:rPr>
      </w:pPr>
      <w:r w:rsidRPr="000A5494">
        <w:rPr>
          <w:spacing w:val="-4"/>
          <w:szCs w:val="28"/>
        </w:rPr>
        <w:t>-</w:t>
      </w:r>
      <w:r w:rsidRPr="000A5494">
        <w:rPr>
          <w:b/>
          <w:spacing w:val="-4"/>
          <w:szCs w:val="28"/>
        </w:rPr>
        <w:t xml:space="preserve"> </w:t>
      </w:r>
      <w:r w:rsidRPr="000A5494">
        <w:rPr>
          <w:spacing w:val="-4"/>
          <w:szCs w:val="28"/>
        </w:rPr>
        <w:t>Triển khai kịp thời, đầy đủ các cơ chế, chính sách trong lĩnh vực thanh toán</w:t>
      </w:r>
      <w:r w:rsidRPr="000A5494">
        <w:rPr>
          <w:szCs w:val="28"/>
        </w:rPr>
        <w:t xml:space="preserve">, trong đó, chú trọng tuyên truyền, triển khai </w:t>
      </w:r>
      <w:r w:rsidRPr="000A5494">
        <w:rPr>
          <w:spacing w:val="-4"/>
          <w:szCs w:val="28"/>
        </w:rPr>
        <w:t xml:space="preserve">các chính sách mới </w:t>
      </w:r>
      <w:r w:rsidRPr="000A5494">
        <w:rPr>
          <w:szCs w:val="28"/>
        </w:rPr>
        <w:t>về thanh toán và các cơ chế, chính sách khuyến khích, hỗ trợ thúc đẩy TTKDTM.</w:t>
      </w:r>
    </w:p>
    <w:p w:rsidR="000F0E8A" w:rsidRPr="000A5494" w:rsidRDefault="000F0E8A" w:rsidP="000F0E8A">
      <w:pPr>
        <w:spacing w:before="120"/>
        <w:ind w:firstLine="720"/>
        <w:jc w:val="both"/>
        <w:rPr>
          <w:szCs w:val="28"/>
        </w:rPr>
      </w:pPr>
      <w:r w:rsidRPr="000A5494">
        <w:rPr>
          <w:szCs w:val="28"/>
        </w:rPr>
        <w:t>- Tham gia góp ý, đề xuất sửa đổi, bổ sung các quy định pháp luật hiện hành cũng như góp ý xây dựng các quy định pháp luật mới nhằm hoàn thiện khung pháp lý, hỗ trợ phát triển TTKDTM.</w:t>
      </w:r>
    </w:p>
    <w:p w:rsidR="000F0E8A" w:rsidRPr="000A5494" w:rsidRDefault="000F0E8A" w:rsidP="000F0E8A">
      <w:pPr>
        <w:spacing w:before="120"/>
        <w:ind w:firstLine="720"/>
        <w:jc w:val="both"/>
        <w:rPr>
          <w:szCs w:val="28"/>
        </w:rPr>
      </w:pPr>
      <w:r w:rsidRPr="000A5494">
        <w:rPr>
          <w:szCs w:val="28"/>
        </w:rPr>
        <w:t>- Tăng cường vai trò lãnh đạo, quản lý, giám sát của các cấp chính quyền địa phương trong quá trình thực hiện Kế hoạch của các cơ quan, đơn vị liên quan và các địa phương trên địa bàn tỉnh; kịp thời chấn chỉnh các đơn vị thực hiện chưa hiệu quả các nhiệm vụ, giải pháp được giao tại Kế hoạch.</w:t>
      </w:r>
    </w:p>
    <w:p w:rsidR="000F0E8A" w:rsidRPr="000A5494" w:rsidRDefault="000F0E8A" w:rsidP="000F0E8A">
      <w:pPr>
        <w:spacing w:before="120"/>
        <w:ind w:firstLine="720"/>
        <w:jc w:val="both"/>
        <w:rPr>
          <w:szCs w:val="28"/>
          <w:lang w:val="vi-VN"/>
        </w:rPr>
      </w:pPr>
      <w:r w:rsidRPr="000A5494">
        <w:rPr>
          <w:szCs w:val="28"/>
        </w:rPr>
        <w:t>- Lồng ghép các giải pháp phát triển TTKDTM trong các Đề án, Chương trình, Kế hoạch của tỉnh để gắn kết, nâng cao chất lượng, hiệu quả thực hiện.</w:t>
      </w:r>
    </w:p>
    <w:p w:rsidR="000F0E8A" w:rsidRPr="000A5494" w:rsidRDefault="000F0E8A" w:rsidP="000F0E8A">
      <w:pPr>
        <w:spacing w:before="120"/>
        <w:ind w:firstLine="720"/>
        <w:jc w:val="both"/>
        <w:rPr>
          <w:b/>
          <w:szCs w:val="28"/>
        </w:rPr>
      </w:pPr>
      <w:r w:rsidRPr="000A5494">
        <w:rPr>
          <w:b/>
          <w:szCs w:val="28"/>
        </w:rPr>
        <w:t>2. Nâng cấp, phát triển hạ tầng thanh toán hiện đại, hoạt động an toàn, hiệu quả và có khả năng kết nối, tích hợp với các hệ thống khác</w:t>
      </w:r>
    </w:p>
    <w:p w:rsidR="000F0E8A" w:rsidRPr="000A5494" w:rsidRDefault="000F0E8A" w:rsidP="000F0E8A">
      <w:pPr>
        <w:spacing w:before="120"/>
        <w:ind w:firstLine="720"/>
        <w:jc w:val="both"/>
        <w:rPr>
          <w:szCs w:val="28"/>
        </w:rPr>
      </w:pPr>
      <w:r w:rsidRPr="000A5494">
        <w:rPr>
          <w:szCs w:val="28"/>
        </w:rPr>
        <w:t>- Đối với các tổ chức cung ứng dịch vụ thanh toán, trung gian thanh toán: Nâng cấp, hiện đại hóa, quản lý, vận hành tốt hệ thống ngân hàng lõi (Core Banking), hệ thống thanh toán nội bộ, đảm bảo kết nối, tích hợp với các hệ thống thanh toán quan trọng, hạ tầng kỹ thuật của các tổ chức cung ứng dịch vụ công và các hệ thống khác.</w:t>
      </w:r>
    </w:p>
    <w:p w:rsidR="000F0E8A" w:rsidRPr="000A5494" w:rsidRDefault="000F0E8A" w:rsidP="000F0E8A">
      <w:pPr>
        <w:spacing w:before="120"/>
        <w:ind w:firstLine="720"/>
        <w:jc w:val="both"/>
        <w:rPr>
          <w:szCs w:val="28"/>
        </w:rPr>
      </w:pPr>
      <w:r w:rsidRPr="000A5494">
        <w:rPr>
          <w:szCs w:val="28"/>
        </w:rPr>
        <w:t>- Đối với các đơn vị cung ứng dịch vụ, nhất là đơn vị cung ứng dịch vụ công: Tiếp tục xây dựng, nâng cấp hạ tầng kỹ thuật, chuẩn hóa cơ sở dữ liệu để kết nối, chia sẻ thông tin với các tổ chức cung ứng dịch vụ thanh toán, trung gian thanh toán phục vụ TTKDTM.</w:t>
      </w:r>
    </w:p>
    <w:p w:rsidR="000F0E8A" w:rsidRPr="000A5494" w:rsidRDefault="000F0E8A" w:rsidP="000F0E8A">
      <w:pPr>
        <w:spacing w:before="120"/>
        <w:ind w:firstLine="720"/>
        <w:jc w:val="both"/>
        <w:rPr>
          <w:szCs w:val="28"/>
        </w:rPr>
      </w:pPr>
      <w:r w:rsidRPr="000A5494">
        <w:rPr>
          <w:szCs w:val="28"/>
        </w:rPr>
        <w:t xml:space="preserve">- Đối với các doanh nghiệp viễn thông: Phát triển nền tảng thanh toán trực tuyến, trong đó chú trọng hạ tầng kỹ thuật: Hạ tầng kết nối mạng internet, phủ sóng di động, internet cáp quang tại vùng sâu, vùng xa, biên giới, hải đảo; hạ tầng nền </w:t>
      </w:r>
      <w:r w:rsidRPr="000A5494">
        <w:rPr>
          <w:szCs w:val="28"/>
        </w:rPr>
        <w:lastRenderedPageBreak/>
        <w:t>tảng tích hợp, chia sẻ thông tin, dữ liệu và kết nối liên thông với các hệ thống khác; nền tảng công nghệ (trí tuệ nhân tạo, dữ liệu lớn…) để nhận biết và xác thực khách hàng khi đăng ký và sử dụng dịch vụ Mobile – Money.</w:t>
      </w:r>
    </w:p>
    <w:p w:rsidR="000F0E8A" w:rsidRPr="000A5494" w:rsidRDefault="000F0E8A" w:rsidP="000F0E8A">
      <w:pPr>
        <w:spacing w:before="120"/>
        <w:ind w:firstLine="720"/>
        <w:jc w:val="both"/>
        <w:rPr>
          <w:b/>
          <w:szCs w:val="28"/>
        </w:rPr>
      </w:pPr>
      <w:r w:rsidRPr="000A5494">
        <w:rPr>
          <w:b/>
          <w:szCs w:val="28"/>
        </w:rPr>
        <w:t>3. Phát triển dịch vụ thanh toán hiện đại ứng dụng thành tựu của CMCN 4.0, mở rộng hệ thống tài khoản người dùng TTKDTM</w:t>
      </w:r>
    </w:p>
    <w:p w:rsidR="000F0E8A" w:rsidRPr="000A5494" w:rsidRDefault="000F0E8A" w:rsidP="000F0E8A">
      <w:pPr>
        <w:spacing w:before="120"/>
        <w:ind w:firstLine="720"/>
        <w:jc w:val="both"/>
        <w:rPr>
          <w:szCs w:val="28"/>
        </w:rPr>
      </w:pPr>
      <w:r w:rsidRPr="000A5494">
        <w:rPr>
          <w:szCs w:val="28"/>
        </w:rPr>
        <w:t xml:space="preserve">- Phát triển đa dạng các sản phẩm, dịch vụ thanh toán trên nền tảng công nghệ 4.0 đảm bảo an toàn, bảo mật, mang lại sự thuận tiện và đáp ứng nhu cầu ngày càng cao của người sử dụng; phát triển các tiện ích thanh toán trên thiết bị di động như: QR Code, mã hóa thông tin thẻ, thanh toán di động, thanh toán phi tiếp xúc, ví điện tử, Mobile-Money. </w:t>
      </w:r>
    </w:p>
    <w:p w:rsidR="000F0E8A" w:rsidRPr="000A5494" w:rsidRDefault="000F0E8A" w:rsidP="000F0E8A">
      <w:pPr>
        <w:spacing w:before="120"/>
        <w:ind w:firstLine="720"/>
        <w:jc w:val="both"/>
        <w:rPr>
          <w:szCs w:val="28"/>
        </w:rPr>
      </w:pPr>
      <w:r w:rsidRPr="000A5494">
        <w:rPr>
          <w:szCs w:val="28"/>
        </w:rPr>
        <w:t>- Rà soát, bố trí, phát triển hợp lý và gia tăng chức năng, tiện ích trên các thiết bị chấp nhận thanh toán thẻ; nâng cao chất lượng, sắp xếp hợp lý hiệu quả mạng lưới ATM</w:t>
      </w:r>
      <w:r w:rsidRPr="000A5494">
        <w:rPr>
          <w:rStyle w:val="FootnoteReference"/>
          <w:szCs w:val="28"/>
        </w:rPr>
        <w:footnoteReference w:id="1"/>
      </w:r>
      <w:r w:rsidRPr="000A5494">
        <w:rPr>
          <w:szCs w:val="28"/>
        </w:rPr>
        <w:t>, POS</w:t>
      </w:r>
      <w:r w:rsidRPr="000A5494">
        <w:rPr>
          <w:rStyle w:val="FootnoteReference"/>
          <w:szCs w:val="28"/>
        </w:rPr>
        <w:footnoteReference w:id="2"/>
      </w:r>
      <w:r w:rsidRPr="000A5494">
        <w:rPr>
          <w:szCs w:val="28"/>
        </w:rPr>
        <w:t>, mPOS</w:t>
      </w:r>
      <w:r w:rsidRPr="000A5494">
        <w:rPr>
          <w:rStyle w:val="FootnoteReference"/>
          <w:szCs w:val="28"/>
        </w:rPr>
        <w:footnoteReference w:id="3"/>
      </w:r>
      <w:r w:rsidRPr="000A5494">
        <w:rPr>
          <w:szCs w:val="28"/>
        </w:rPr>
        <w:t xml:space="preserve"> và các thiết bị chấp nhận thẻ khác trên địa bàn tỉnh, đảm bảo hiệu quả, đáp ứng nhu cầu của thị trường.</w:t>
      </w:r>
    </w:p>
    <w:p w:rsidR="000F0E8A" w:rsidRPr="000A5494" w:rsidRDefault="000F0E8A" w:rsidP="000F0E8A">
      <w:pPr>
        <w:spacing w:before="120"/>
        <w:ind w:firstLine="720"/>
        <w:jc w:val="both"/>
        <w:rPr>
          <w:szCs w:val="28"/>
        </w:rPr>
      </w:pPr>
      <w:r w:rsidRPr="000A5494">
        <w:rPr>
          <w:szCs w:val="28"/>
        </w:rPr>
        <w:t>- Tiếp tục phát triển dịch vụ thẻ ngân hàng, cung ứng các dịch vụ gia tăng khác; tập trung triển khai hoàn thành chuyển đổi thẻ ngân hàng từ thẻ từ sang thẻ chip, đảm bảo an ninh, an toàn trong thanh toán thẻ, gia tăng dịch vụ, tạo thuận lợi kết nối với các hệ thống thanh toán khác.</w:t>
      </w:r>
    </w:p>
    <w:p w:rsidR="000F0E8A" w:rsidRPr="000A5494" w:rsidRDefault="000F0E8A" w:rsidP="000F0E8A">
      <w:pPr>
        <w:spacing w:before="120"/>
        <w:ind w:firstLine="720"/>
        <w:jc w:val="both"/>
        <w:rPr>
          <w:szCs w:val="28"/>
        </w:rPr>
      </w:pPr>
      <w:r w:rsidRPr="000A5494">
        <w:rPr>
          <w:szCs w:val="28"/>
        </w:rPr>
        <w:t>- Triển khai hoạt động đại lý ngân hàng ở khu vực nông thôn, vùng sâu, vùng xa, biên giới, hải đảo và các giải pháp phát triển đa dạng các tổ chức cung ứng dịch vụ và các sản phẩm, dịch vụ TTKDTM phù hợp với hành vi tiêu dùng tại khu vực nông thôn, vùng sâu theo Kế hoạch số 199/KH-UBND ngày 17/9/2020 của UBND tỉnh về thực hiện Chiến lược tài chính toàn diện quốc gia trên địa bàn tỉnh.</w:t>
      </w:r>
    </w:p>
    <w:p w:rsidR="000F0E8A" w:rsidRPr="000A5494" w:rsidRDefault="000F0E8A" w:rsidP="000F0E8A">
      <w:pPr>
        <w:spacing w:before="120"/>
        <w:ind w:firstLine="720"/>
        <w:jc w:val="both"/>
        <w:rPr>
          <w:szCs w:val="28"/>
        </w:rPr>
      </w:pPr>
      <w:r w:rsidRPr="000A5494">
        <w:rPr>
          <w:szCs w:val="28"/>
        </w:rPr>
        <w:t>- Khuyến khích triển khai các hình thức miễn, giảm phí, khuyến mãi, giảm giá… đối với khách hàng khi sử dụng các phương thức TTKDTM để thanh toán hàng hóa, dịch vụ.</w:t>
      </w:r>
    </w:p>
    <w:p w:rsidR="000F0E8A" w:rsidRPr="000A5494" w:rsidRDefault="000F0E8A" w:rsidP="000F0E8A">
      <w:pPr>
        <w:spacing w:before="120"/>
        <w:ind w:firstLine="720"/>
        <w:jc w:val="both"/>
        <w:rPr>
          <w:szCs w:val="28"/>
        </w:rPr>
      </w:pPr>
      <w:r w:rsidRPr="000A5494">
        <w:rPr>
          <w:szCs w:val="28"/>
        </w:rPr>
        <w:t>- Khuyến khích các doanh nghiệp viễn thông triển khai các giải pháp, chiến lược cung ứng (miễn phí hoặc có điều kiện) thiết bị smartphone cho các đối tượng người dân nghèo, vùng sâu, vùng xa, biên giới, hải đảo… tạo điều kiện để người dân có tài khoản thuê bao di động được tiếp cận dịch vụ internet và dịch vụ Mobile – Money.</w:t>
      </w:r>
    </w:p>
    <w:p w:rsidR="000F0E8A" w:rsidRPr="000A5494" w:rsidRDefault="000F0E8A" w:rsidP="000F0E8A">
      <w:pPr>
        <w:spacing w:before="120"/>
        <w:ind w:firstLine="720"/>
        <w:jc w:val="both"/>
        <w:rPr>
          <w:b/>
          <w:szCs w:val="28"/>
        </w:rPr>
      </w:pPr>
      <w:r w:rsidRPr="000A5494">
        <w:rPr>
          <w:b/>
          <w:szCs w:val="28"/>
        </w:rPr>
        <w:t>4. Đẩy mạnh thanh toán điện tử trong dịch vụ hành chính công</w:t>
      </w:r>
    </w:p>
    <w:p w:rsidR="000F0E8A" w:rsidRPr="000A5494" w:rsidRDefault="000F0E8A" w:rsidP="000F0E8A">
      <w:pPr>
        <w:spacing w:before="120"/>
        <w:ind w:firstLine="720"/>
        <w:jc w:val="both"/>
        <w:rPr>
          <w:szCs w:val="28"/>
        </w:rPr>
      </w:pPr>
      <w:r w:rsidRPr="000A5494">
        <w:rPr>
          <w:szCs w:val="28"/>
        </w:rPr>
        <w:t xml:space="preserve">- Tiếp tục hoàn thiện kết nối giữa hạ tầng thanh toán điện tử của các tổ chức cung ứng dịch vụ thanh toán, trung gian thanh toán… với hạ tầng các cơ quan thuế, </w:t>
      </w:r>
      <w:r w:rsidRPr="000A5494">
        <w:rPr>
          <w:szCs w:val="28"/>
        </w:rPr>
        <w:lastRenderedPageBreak/>
        <w:t>hải quan, kho bạc để phục vụ yêu cầu phối hợp thu ngân sách nhà nước, tăng cường triển khai chi ngân sách nhà nước bằng phương thức TTKDTM.</w:t>
      </w:r>
    </w:p>
    <w:p w:rsidR="000F0E8A" w:rsidRPr="000A5494" w:rsidRDefault="000F0E8A" w:rsidP="000F0E8A">
      <w:pPr>
        <w:spacing w:before="120"/>
        <w:ind w:firstLine="720"/>
        <w:jc w:val="both"/>
        <w:rPr>
          <w:szCs w:val="28"/>
        </w:rPr>
      </w:pPr>
      <w:r w:rsidRPr="000A5494">
        <w:rPr>
          <w:szCs w:val="28"/>
        </w:rPr>
        <w:t xml:space="preserve">- Đẩy mạnh triển khai thanh toán điện tử và cung cấp dịch vụ công trực tuyến cấp độ 4; tăng cường kết nối giữa các tổ chức cung ứng dịch vụ thanh toán, trung gian thanh toán với Cổng Dịch vụ công quốc gia, Hệ thống một cửa điện tử của các sở, ngành, địa phương, các cơ quan, đơn vị liên quan nhằm đơn giản hóa thủ tục và tạo điều kiện thanh toán điện tử đối với các khoản phí, lệ phí, thanh toán hóa đơn điện, nước, học phí, viện phí. </w:t>
      </w:r>
    </w:p>
    <w:p w:rsidR="000F0E8A" w:rsidRPr="000A5494" w:rsidRDefault="000F0E8A" w:rsidP="000F0E8A">
      <w:pPr>
        <w:spacing w:before="120"/>
        <w:ind w:firstLine="720"/>
        <w:jc w:val="both"/>
        <w:rPr>
          <w:szCs w:val="28"/>
        </w:rPr>
      </w:pPr>
      <w:r w:rsidRPr="000A5494">
        <w:rPr>
          <w:szCs w:val="28"/>
        </w:rPr>
        <w:t>- Đẩy mạnh triển khai kết nối và cung cấp dịch vụ công trên Cổng dịch vụ công Quốc gia; khuyến khích các trường học, bệnh viện, công ty điện, nước, vệ sinh môi trường, viễn thông, bưu chính… tại khu vực đô thị phối hợp với ngân hàng, tổ chức trung gian thanh toán để thu học phí, viện phí, tiền điện… bằng phương thức TTKDTM.</w:t>
      </w:r>
    </w:p>
    <w:p w:rsidR="000F0E8A" w:rsidRPr="000A5494" w:rsidRDefault="000F0E8A" w:rsidP="000F0E8A">
      <w:pPr>
        <w:spacing w:before="120"/>
        <w:ind w:firstLine="720"/>
        <w:jc w:val="both"/>
        <w:rPr>
          <w:szCs w:val="28"/>
        </w:rPr>
      </w:pPr>
      <w:r w:rsidRPr="000A5494">
        <w:rPr>
          <w:szCs w:val="28"/>
        </w:rPr>
        <w:t xml:space="preserve">- Triển khai các giải pháp để hoàn thiện hạ tầng, cơ sở dữ liệu, thúc đẩy thanh toán điện tử trong các chương trình trợ cấp an sinh xã hội, chi trả lương hưu, trợ cấp bảo hiểm xã hội, trợ cấp thất nghiệp. </w:t>
      </w:r>
    </w:p>
    <w:p w:rsidR="000F0E8A" w:rsidRPr="000A5494" w:rsidRDefault="000F0E8A" w:rsidP="000F0E8A">
      <w:pPr>
        <w:spacing w:before="120"/>
        <w:ind w:firstLine="720"/>
        <w:jc w:val="both"/>
        <w:rPr>
          <w:b/>
          <w:szCs w:val="28"/>
        </w:rPr>
      </w:pPr>
      <w:r w:rsidRPr="000A5494">
        <w:rPr>
          <w:b/>
          <w:szCs w:val="28"/>
        </w:rPr>
        <w:t>5. Tăng cường thanh tra, kiểm tra, giám sát, đảm bảo an ninh, an toàn trong hoạt động thanh toán</w:t>
      </w:r>
    </w:p>
    <w:p w:rsidR="000F0E8A" w:rsidRPr="000A5494" w:rsidRDefault="000F0E8A" w:rsidP="000F0E8A">
      <w:pPr>
        <w:spacing w:before="120"/>
        <w:ind w:firstLine="720"/>
        <w:jc w:val="both"/>
        <w:rPr>
          <w:szCs w:val="28"/>
        </w:rPr>
      </w:pPr>
      <w:r w:rsidRPr="000A5494">
        <w:rPr>
          <w:szCs w:val="28"/>
        </w:rPr>
        <w:t xml:space="preserve">- Tăng cường cơ chế hợp tác, phối hợp, trao đổi thông tin giữa Ngân hàng Nhà nước Chi nhánh Thanh Hóa với Sở Thông tin và Truyền thông, Công an tỉnh </w:t>
      </w:r>
      <w:r w:rsidRPr="000A5494">
        <w:rPr>
          <w:szCs w:val="28"/>
          <w:lang w:val="de-DE"/>
        </w:rPr>
        <w:t xml:space="preserve">và cơ quan, đơn vị liên quan </w:t>
      </w:r>
      <w:r w:rsidRPr="000A5494">
        <w:rPr>
          <w:szCs w:val="28"/>
        </w:rPr>
        <w:t>để kịp thời phát hiện, phòng ngừa, điều tra, xử lý hành vi vi phạm pháp luật trong hoạt động TTKDTM; chia sẻ thông tin về tình hình, phương thức, thủ đoạn hoạt động của tội phạm trong hoạt động TTKDTM để kịp thời cảnh báo, khuyến nghị với các tổ chức cung ứng dịch vụ thanh toán, tổ chức cung ứng dịch vụ trung gian thanh toán trên địa bàn tỉnh, người sử dụng dịch vụ nhằm ngăn chặn, phòng ngừa nguy cơ lợi dụng hoạt động TTKDTM để thực hiện các hành vi vi phạm pháp luật.</w:t>
      </w:r>
    </w:p>
    <w:p w:rsidR="000F0E8A" w:rsidRPr="000A5494" w:rsidRDefault="000F0E8A" w:rsidP="000F0E8A">
      <w:pPr>
        <w:spacing w:before="120"/>
        <w:ind w:firstLine="720"/>
        <w:jc w:val="both"/>
        <w:rPr>
          <w:szCs w:val="28"/>
        </w:rPr>
      </w:pPr>
      <w:r w:rsidRPr="000A5494">
        <w:rPr>
          <w:szCs w:val="28"/>
        </w:rPr>
        <w:t>- Các tổ chức cung ứng dịch vụ thanh toán, tổ chức cung ứng dịch vụ trung gian thanh toán trên địa bàn tỉnh tiếp tục triển khai các giải pháp đảm bảo an ninh, an toàn, bảo mật hệ thống công nghệ thông tin nhằm ngăn ngừa rủi ro phát sinh, bảo vệ quyền, lợi ích hợp pháp của người sử dụng dịch vụ TTKDTM.</w:t>
      </w:r>
    </w:p>
    <w:p w:rsidR="000F0E8A" w:rsidRPr="000A5494" w:rsidRDefault="000F0E8A" w:rsidP="000F0E8A">
      <w:pPr>
        <w:spacing w:before="120"/>
        <w:ind w:firstLine="720"/>
        <w:jc w:val="both"/>
        <w:rPr>
          <w:szCs w:val="28"/>
        </w:rPr>
      </w:pPr>
      <w:r w:rsidRPr="000A5494">
        <w:rPr>
          <w:szCs w:val="28"/>
        </w:rPr>
        <w:t>-Tổ chức thực hiện thanh tra, kiểm tra, giám sát, phòng, chống rửa tiền, tài trợ khủng bố trong hoạt động thanh toán không dùng tiền mặt, thanh toán điện tử, trung gian thanh toán theo các quy định hiện hành, đảm bảo hoạt động TTKDTM trên địa bàn tỉnh an toàn, hiệu quả.</w:t>
      </w:r>
    </w:p>
    <w:p w:rsidR="000F0E8A" w:rsidRPr="000A5494" w:rsidRDefault="000F0E8A" w:rsidP="000F0E8A">
      <w:pPr>
        <w:spacing w:before="120"/>
        <w:ind w:firstLine="720"/>
        <w:jc w:val="both"/>
        <w:rPr>
          <w:szCs w:val="28"/>
        </w:rPr>
      </w:pPr>
      <w:r w:rsidRPr="000A5494">
        <w:rPr>
          <w:szCs w:val="28"/>
        </w:rPr>
        <w:t>- Tham khảo các mô hình, phương tiện, hình thức thanh toán mới trên thế giới để có thể áp dụng hiệu quả và phù hợp với điều kiện, tình hình thực tế tại tỉnh Thanh Hóa.</w:t>
      </w:r>
    </w:p>
    <w:p w:rsidR="000F0E8A" w:rsidRPr="000A5494" w:rsidRDefault="000F0E8A" w:rsidP="000F0E8A">
      <w:pPr>
        <w:spacing w:before="120"/>
        <w:ind w:firstLine="720"/>
        <w:jc w:val="both"/>
        <w:rPr>
          <w:b/>
          <w:szCs w:val="28"/>
        </w:rPr>
      </w:pPr>
      <w:r w:rsidRPr="000A5494">
        <w:rPr>
          <w:b/>
          <w:szCs w:val="28"/>
        </w:rPr>
        <w:t>6. Đẩy mạnh công tác thông tin, tuyên truyền, đào tạo, hướng dẫn và bảo vệ người tiêu dùng trong thanh toán không dùng tiền mặt</w:t>
      </w:r>
    </w:p>
    <w:p w:rsidR="000F0E8A" w:rsidRPr="000A5494" w:rsidRDefault="000F0E8A" w:rsidP="000F0E8A">
      <w:pPr>
        <w:spacing w:before="120"/>
        <w:ind w:firstLine="720"/>
        <w:jc w:val="both"/>
        <w:rPr>
          <w:szCs w:val="28"/>
        </w:rPr>
      </w:pPr>
      <w:r w:rsidRPr="000A5494">
        <w:rPr>
          <w:szCs w:val="28"/>
        </w:rPr>
        <w:lastRenderedPageBreak/>
        <w:t>- Tăng cường công tác thông tin, tuyên truyền, hướng dẫn về TTKDTM, thanh toán điện tử với nhiều hình thức đa dạng, phong phú thông qua các phương tiện thông tin đại chúng (Đài phát thanh, Đài truyền hình, Báo in, Báo điện tử, Trang/ cổng thông tin điện tử của các sở, ngành, UBND các huyện, thị xã, thành phố; ấn phẩm, tập san, bản tin…) với các nội dung dễ hiểu, dễ nhớ, dễ thực hiện, có tính lan tỏa trong cộng đồng, hướng tới nhóm đối tượng mục tiêu như người dân vùng sâu, vùng xa, nông thôn, hải đảo, người yếu thế trong xã hội, người chưa có tài khoản ngân hàng, học sinh, sinh viên, hộ sản xuất kinh doanh, HTX, doanh nghiệp nhỏ và vừa, doanh nghiệp siêu nhỏ, người tiêu dùng ít có cơ hội tiếp xúc công nghệ…; qua đó, giúp nâng cao kiến thức, kỹ năng sử dụng sản phẩm, dịch vụ TTKDTM trên địa bàn tỉnh.</w:t>
      </w:r>
    </w:p>
    <w:p w:rsidR="000F0E8A" w:rsidRPr="000A5494" w:rsidRDefault="000F0E8A" w:rsidP="000F0E8A">
      <w:pPr>
        <w:spacing w:before="120"/>
        <w:ind w:firstLine="720"/>
        <w:jc w:val="both"/>
        <w:rPr>
          <w:szCs w:val="28"/>
        </w:rPr>
      </w:pPr>
      <w:r w:rsidRPr="000A5494">
        <w:rPr>
          <w:szCs w:val="28"/>
        </w:rPr>
        <w:t xml:space="preserve">- Tăng cường công tác phối hợp giữa các sở, ngành, chính quyền địa phương, các tổ chức chính trị - xã hội, các tổ chức liên quan khác trong việc triển khai các chương trình truyền thông nhằm thúc đẩy TTKDTM, thanh toán điện tử trong khu vực dân cư, dịch vụ hành chính công. </w:t>
      </w:r>
    </w:p>
    <w:p w:rsidR="000F0E8A" w:rsidRPr="000A5494" w:rsidRDefault="000F0E8A" w:rsidP="000F0E8A">
      <w:pPr>
        <w:spacing w:before="120"/>
        <w:ind w:firstLine="720"/>
        <w:jc w:val="both"/>
        <w:rPr>
          <w:szCs w:val="28"/>
        </w:rPr>
      </w:pPr>
      <w:r w:rsidRPr="000A5494">
        <w:rPr>
          <w:szCs w:val="28"/>
        </w:rPr>
        <w:t>- Vận động, khuyến khích các tổ chức cung ứng dịch vụ thanh toán, dịch vụ trung gian thanh toán, các doanh nghiệp cung cấp hàng hóa, dịch vụ trên địa bàn tỉnh có các hình thức khuyến khích như miễn, giảm phí, khuyến mãi, giảm giá... đối với khách hàng khi sử dụng các phương thức TTKDTM để thanh toán hàng hóa, dịch vụ.</w:t>
      </w:r>
    </w:p>
    <w:p w:rsidR="000F0E8A" w:rsidRPr="000A5494" w:rsidRDefault="000F0E8A" w:rsidP="000F0E8A">
      <w:pPr>
        <w:spacing w:before="120"/>
        <w:ind w:firstLine="720"/>
        <w:jc w:val="both"/>
        <w:rPr>
          <w:szCs w:val="28"/>
        </w:rPr>
      </w:pPr>
      <w:r w:rsidRPr="000A5494">
        <w:rPr>
          <w:szCs w:val="28"/>
        </w:rPr>
        <w:t>- Tiếp tục triển khai công tác truyền thông, giáo dục về các giải pháp đảm bảo an ninh, an toàn, bảo mật trong TTKDTM, thanh toán điện tử đối với người sử dụng dịch vụ; phối hợp giải đáp thắc mắc, xử lý khiếu nại nhằm đảm bảo quyền, lợi ích hợp pháp của người tiêu dùng.</w:t>
      </w:r>
    </w:p>
    <w:p w:rsidR="000F0E8A" w:rsidRPr="000A5494" w:rsidRDefault="000F0E8A" w:rsidP="000F0E8A">
      <w:pPr>
        <w:spacing w:before="120"/>
        <w:ind w:firstLine="720"/>
        <w:jc w:val="both"/>
        <w:rPr>
          <w:b/>
          <w:sz w:val="26"/>
          <w:szCs w:val="26"/>
        </w:rPr>
      </w:pPr>
      <w:r w:rsidRPr="000A5494">
        <w:rPr>
          <w:b/>
          <w:sz w:val="26"/>
          <w:szCs w:val="26"/>
        </w:rPr>
        <w:t>IV. KINH PHÍ THỰC HIỆN</w:t>
      </w:r>
    </w:p>
    <w:p w:rsidR="000F0E8A" w:rsidRPr="000A5494" w:rsidRDefault="000F0E8A" w:rsidP="000F0E8A">
      <w:pPr>
        <w:spacing w:before="120"/>
        <w:ind w:firstLine="720"/>
        <w:jc w:val="both"/>
        <w:rPr>
          <w:szCs w:val="28"/>
        </w:rPr>
      </w:pPr>
      <w:r w:rsidRPr="000A5494">
        <w:rPr>
          <w:szCs w:val="28"/>
        </w:rPr>
        <w:t>Kinh phí thực hiện Kế hoạch được sử dụng lồng ghép từ nguồn ngân sách nhà nước bố trí trong dự toán hàng năm của các cơ quan, đơn vị, địa phương liên quan; nguồn đầu tư của các tổ chức cung ứng dịch vụ thanh toán, các tổ chức trung gian thanh toán trên địa bàn tỉnh và các nguồn kinh phí tài trợ và huy động hợp pháp khác theo quy định của pháp luật.</w:t>
      </w:r>
    </w:p>
    <w:p w:rsidR="000F0E8A" w:rsidRPr="000A5494" w:rsidRDefault="000F0E8A" w:rsidP="000F0E8A">
      <w:pPr>
        <w:spacing w:before="120"/>
        <w:ind w:firstLine="720"/>
        <w:jc w:val="both"/>
        <w:rPr>
          <w:b/>
          <w:sz w:val="26"/>
          <w:szCs w:val="26"/>
        </w:rPr>
      </w:pPr>
      <w:bookmarkStart w:id="2" w:name="bookmark7"/>
      <w:r w:rsidRPr="000A5494">
        <w:rPr>
          <w:b/>
          <w:sz w:val="26"/>
          <w:szCs w:val="26"/>
        </w:rPr>
        <w:t>V</w:t>
      </w:r>
      <w:r w:rsidRPr="000A5494">
        <w:rPr>
          <w:b/>
          <w:sz w:val="26"/>
          <w:szCs w:val="26"/>
          <w:lang w:val="vi-VN"/>
        </w:rPr>
        <w:t>. TỔ CHỨC THỰC HIỆN</w:t>
      </w:r>
    </w:p>
    <w:p w:rsidR="000F0E8A" w:rsidRPr="000A5494" w:rsidRDefault="000F0E8A" w:rsidP="000F0E8A">
      <w:pPr>
        <w:spacing w:before="120"/>
        <w:ind w:firstLine="720"/>
        <w:jc w:val="both"/>
        <w:rPr>
          <w:spacing w:val="-4"/>
          <w:szCs w:val="28"/>
        </w:rPr>
      </w:pPr>
      <w:r w:rsidRPr="000A5494">
        <w:rPr>
          <w:szCs w:val="28"/>
          <w:lang w:val="de-DE"/>
        </w:rPr>
        <w:t xml:space="preserve">Thủ trưởng các sở, ban, ngành, đơn vị cấp tỉnh; Chủ tịch UBND các huyện, thị xã, thành phố và các cơ quan, đơn vị liên quan chủ động triển khai thực hiện nghiêm túc, có hiệu quả nhiệm vụ được giao tại Kế hoạch và tại Phụ lục kèm theo; đồng thời, thực hiện chế độ thông tin, báo cáo kết quả thực hiện, </w:t>
      </w:r>
      <w:r w:rsidRPr="000A5494">
        <w:rPr>
          <w:spacing w:val="-4"/>
          <w:szCs w:val="28"/>
        </w:rPr>
        <w:t xml:space="preserve">gửi về </w:t>
      </w:r>
      <w:r w:rsidRPr="000A5494">
        <w:rPr>
          <w:szCs w:val="28"/>
          <w:lang w:val="de-DE"/>
        </w:rPr>
        <w:t>Ngân hàng Nhà nước Chi nhánh tỉnh Thanh Hoá để tổng hợp, tham mưu dự thảo Báo cáo của UBND tỉnh; cụ thể:</w:t>
      </w:r>
    </w:p>
    <w:p w:rsidR="000F0E8A" w:rsidRPr="000A5494" w:rsidRDefault="000F0E8A" w:rsidP="000F0E8A">
      <w:pPr>
        <w:spacing w:before="120"/>
        <w:ind w:firstLine="720"/>
        <w:jc w:val="both"/>
        <w:rPr>
          <w:szCs w:val="28"/>
          <w:lang w:val="de-DE"/>
        </w:rPr>
      </w:pPr>
      <w:r w:rsidRPr="000A5494">
        <w:rPr>
          <w:szCs w:val="28"/>
          <w:lang w:val="de-DE"/>
        </w:rPr>
        <w:t xml:space="preserve">- Báo cáo định kỳ hàng năm: Trước ngày 05/12 (số liệu báo cáo từ ngày 01/12 năm trước đến 30/11 năm báo cáo). </w:t>
      </w:r>
    </w:p>
    <w:p w:rsidR="000F0E8A" w:rsidRPr="000A5494" w:rsidRDefault="000F0E8A" w:rsidP="000F0E8A">
      <w:pPr>
        <w:spacing w:before="120"/>
        <w:ind w:firstLine="720"/>
        <w:jc w:val="both"/>
        <w:rPr>
          <w:szCs w:val="28"/>
          <w:lang w:val="de-DE"/>
        </w:rPr>
      </w:pPr>
      <w:r w:rsidRPr="000A5494">
        <w:rPr>
          <w:szCs w:val="28"/>
          <w:lang w:val="de-DE"/>
        </w:rPr>
        <w:lastRenderedPageBreak/>
        <w:t>- Báo cáo tổng kết giai đoạn 2021-2025: Trước ngày 20/11/2025 (số liệu tính đến ngày 31/10/2025).</w:t>
      </w:r>
    </w:p>
    <w:p w:rsidR="000F0E8A" w:rsidRPr="000A5494" w:rsidRDefault="000F0E8A" w:rsidP="000F0E8A">
      <w:pPr>
        <w:spacing w:before="120"/>
        <w:ind w:firstLine="720"/>
        <w:jc w:val="both"/>
        <w:rPr>
          <w:szCs w:val="28"/>
          <w:lang w:val="de-DE"/>
        </w:rPr>
      </w:pPr>
      <w:r w:rsidRPr="000A5494">
        <w:rPr>
          <w:szCs w:val="28"/>
          <w:lang w:val="de-DE"/>
        </w:rPr>
        <w:t>- Báo cáo đột xuất: Thực hiện theo yêu cầu của cấp có thẩm quyền.</w:t>
      </w:r>
    </w:p>
    <w:p w:rsidR="000F0E8A" w:rsidRPr="000A5494" w:rsidRDefault="000F0E8A" w:rsidP="000F0E8A">
      <w:pPr>
        <w:spacing w:before="120"/>
        <w:ind w:firstLine="720"/>
        <w:jc w:val="both"/>
        <w:rPr>
          <w:szCs w:val="28"/>
          <w:lang w:val="de-DE"/>
        </w:rPr>
      </w:pPr>
      <w:r w:rsidRPr="000A5494">
        <w:rPr>
          <w:szCs w:val="28"/>
          <w:lang w:val="de-DE"/>
        </w:rPr>
        <w:t xml:space="preserve">Trên đây là nội dung Kế hoạch của UBND tỉnh về </w:t>
      </w:r>
      <w:r w:rsidRPr="000A5494">
        <w:rPr>
          <w:szCs w:val="28"/>
          <w:lang w:val="pt-BR"/>
        </w:rPr>
        <w:t>triển khai Đề án phát triển thanh toán không dùng tiền mặt trên địa bàn tỉnh Thanh Hóa giai đoạn 2021-2025</w:t>
      </w:r>
      <w:r w:rsidRPr="000A5494">
        <w:rPr>
          <w:szCs w:val="28"/>
        </w:rPr>
        <w:t>; yêu cầu các cơ quan, đơn vị, địa phương liên quan khẩn trương tổ chức triển khai thực hiện.</w:t>
      </w:r>
    </w:p>
    <w:p w:rsidR="000F0E8A" w:rsidRPr="000A5494" w:rsidRDefault="000F0E8A" w:rsidP="000F0E8A">
      <w:pPr>
        <w:spacing w:before="120"/>
        <w:ind w:firstLine="720"/>
        <w:jc w:val="both"/>
        <w:rPr>
          <w:szCs w:val="28"/>
          <w:lang w:val="de-DE"/>
        </w:rPr>
      </w:pPr>
      <w:r w:rsidRPr="000A5494">
        <w:rPr>
          <w:szCs w:val="28"/>
          <w:lang w:val="de-DE"/>
        </w:rPr>
        <w:t>Trong quá trình tổ chức thực hiện, nếu có khó khăn, vướng mắc, các cơ quan, đơn vị chủ động có văn bản đề xuất, gửi về Ngân hàng Nhà nước Chi nhánh Thanh Hóa để tổng hợp, báo cáo UBND tỉnh chỉ đạo, điều hành./.</w:t>
      </w:r>
    </w:p>
    <w:p w:rsidR="000F0E8A" w:rsidRPr="000A5494" w:rsidRDefault="000F0E8A" w:rsidP="000F0E8A">
      <w:pPr>
        <w:spacing w:line="144" w:lineRule="auto"/>
        <w:ind w:firstLine="567"/>
        <w:jc w:val="both"/>
        <w:rPr>
          <w:szCs w:val="28"/>
          <w:lang w:val="de-DE"/>
        </w:rPr>
      </w:pPr>
    </w:p>
    <w:tbl>
      <w:tblPr>
        <w:tblW w:w="9322" w:type="dxa"/>
        <w:tblLook w:val="04A0" w:firstRow="1" w:lastRow="0" w:firstColumn="1" w:lastColumn="0" w:noHBand="0" w:noVBand="1"/>
      </w:tblPr>
      <w:tblGrid>
        <w:gridCol w:w="5070"/>
        <w:gridCol w:w="4252"/>
      </w:tblGrid>
      <w:tr w:rsidR="000F0E8A" w:rsidRPr="000A5494" w:rsidTr="000F0E8A">
        <w:tc>
          <w:tcPr>
            <w:tcW w:w="5070" w:type="dxa"/>
            <w:shd w:val="clear" w:color="auto" w:fill="auto"/>
          </w:tcPr>
          <w:p w:rsidR="000F0E8A" w:rsidRPr="000A5494" w:rsidRDefault="000F0E8A" w:rsidP="00F34231">
            <w:pPr>
              <w:jc w:val="both"/>
              <w:rPr>
                <w:szCs w:val="28"/>
                <w:lang w:val="de-DE"/>
              </w:rPr>
            </w:pPr>
          </w:p>
        </w:tc>
        <w:tc>
          <w:tcPr>
            <w:tcW w:w="4252" w:type="dxa"/>
            <w:shd w:val="clear" w:color="auto" w:fill="auto"/>
          </w:tcPr>
          <w:p w:rsidR="000F0E8A" w:rsidRPr="000A5494" w:rsidRDefault="000F0E8A" w:rsidP="000F0E8A">
            <w:pPr>
              <w:tabs>
                <w:tab w:val="center" w:pos="7088"/>
              </w:tabs>
              <w:spacing w:before="100"/>
              <w:jc w:val="center"/>
              <w:rPr>
                <w:b/>
                <w:sz w:val="26"/>
                <w:szCs w:val="26"/>
                <w:lang w:val="nl-NL"/>
              </w:rPr>
            </w:pPr>
            <w:r w:rsidRPr="000A5494">
              <w:rPr>
                <w:b/>
                <w:sz w:val="26"/>
                <w:szCs w:val="26"/>
                <w:lang w:val="nl-NL"/>
              </w:rPr>
              <w:t>TM. ỦY BAN NHÂN DÂN</w:t>
            </w:r>
          </w:p>
          <w:p w:rsidR="000F0E8A" w:rsidRDefault="00D703C0" w:rsidP="000F0E8A">
            <w:pPr>
              <w:jc w:val="center"/>
              <w:rPr>
                <w:b/>
                <w:sz w:val="26"/>
                <w:szCs w:val="26"/>
              </w:rPr>
            </w:pPr>
            <w:r>
              <w:rPr>
                <w:b/>
                <w:sz w:val="26"/>
                <w:szCs w:val="26"/>
              </w:rPr>
              <w:t xml:space="preserve">KT. </w:t>
            </w:r>
            <w:r w:rsidR="000F0E8A" w:rsidRPr="000A5494">
              <w:rPr>
                <w:b/>
                <w:sz w:val="26"/>
                <w:szCs w:val="26"/>
              </w:rPr>
              <w:t>CHỦ TỊCH</w:t>
            </w:r>
          </w:p>
          <w:p w:rsidR="00D703C0" w:rsidRPr="000A5494" w:rsidRDefault="00D703C0" w:rsidP="000F0E8A">
            <w:pPr>
              <w:jc w:val="center"/>
              <w:rPr>
                <w:b/>
                <w:sz w:val="26"/>
                <w:szCs w:val="26"/>
              </w:rPr>
            </w:pPr>
            <w:r>
              <w:rPr>
                <w:b/>
                <w:sz w:val="26"/>
                <w:szCs w:val="26"/>
              </w:rPr>
              <w:t>PHÓ CHỦ TỊCH</w:t>
            </w:r>
          </w:p>
          <w:p w:rsidR="000F0E8A" w:rsidRPr="000A5494" w:rsidRDefault="00D703C0" w:rsidP="000F0E8A">
            <w:pPr>
              <w:spacing w:before="120"/>
              <w:jc w:val="center"/>
              <w:rPr>
                <w:szCs w:val="28"/>
                <w:lang w:val="de-DE"/>
              </w:rPr>
            </w:pPr>
            <w:r>
              <w:rPr>
                <w:b/>
                <w:szCs w:val="28"/>
                <w:lang w:val="de-DE"/>
              </w:rPr>
              <w:t>Nguyễn Văn Thi</w:t>
            </w:r>
          </w:p>
        </w:tc>
      </w:tr>
      <w:bookmarkEnd w:id="2"/>
    </w:tbl>
    <w:p w:rsidR="00205C49" w:rsidRDefault="00205C49" w:rsidP="000F0E8A">
      <w:pPr>
        <w:spacing w:before="80"/>
        <w:rPr>
          <w:szCs w:val="28"/>
          <w:lang w:val="nl-NL"/>
        </w:rPr>
        <w:sectPr w:rsidR="00205C49" w:rsidSect="00205C49">
          <w:footerReference w:type="even" r:id="rId9"/>
          <w:pgSz w:w="11907" w:h="16840" w:code="9"/>
          <w:pgMar w:top="1474" w:right="1247" w:bottom="1247" w:left="1247" w:header="680" w:footer="720" w:gutter="0"/>
          <w:cols w:space="720"/>
          <w:titlePg/>
          <w:docGrid w:linePitch="360"/>
        </w:sectPr>
      </w:pPr>
    </w:p>
    <w:p w:rsidR="000F0E8A" w:rsidRPr="000A5494" w:rsidRDefault="000F0E8A" w:rsidP="000F0E8A">
      <w:pPr>
        <w:jc w:val="center"/>
        <w:rPr>
          <w:b/>
          <w:szCs w:val="28"/>
        </w:rPr>
      </w:pPr>
      <w:r w:rsidRPr="000A5494">
        <w:rPr>
          <w:b/>
          <w:szCs w:val="28"/>
        </w:rPr>
        <w:lastRenderedPageBreak/>
        <w:t>Phụ lục</w:t>
      </w:r>
    </w:p>
    <w:p w:rsidR="000F0E8A" w:rsidRPr="000A5494" w:rsidRDefault="000F0E8A" w:rsidP="000F0E8A">
      <w:pPr>
        <w:jc w:val="center"/>
        <w:rPr>
          <w:b/>
          <w:szCs w:val="28"/>
        </w:rPr>
      </w:pPr>
      <w:r w:rsidRPr="000A5494">
        <w:rPr>
          <w:b/>
          <w:szCs w:val="28"/>
        </w:rPr>
        <w:t xml:space="preserve">PHÂN CÔNG NHIỆM VỤ TỔ CHỨC TRIỂN KHAI THỰC HIỆN </w:t>
      </w:r>
    </w:p>
    <w:p w:rsidR="000F0E8A" w:rsidRPr="000A5494" w:rsidRDefault="000F0E8A" w:rsidP="000F0E8A">
      <w:pPr>
        <w:jc w:val="center"/>
        <w:rPr>
          <w:i/>
          <w:szCs w:val="28"/>
        </w:rPr>
      </w:pPr>
      <w:r w:rsidRPr="000A5494">
        <w:rPr>
          <w:i/>
          <w:szCs w:val="28"/>
        </w:rPr>
        <w:t xml:space="preserve">(Kèm theo Kế hoạch số: </w:t>
      </w:r>
      <w:r w:rsidR="00F34231">
        <w:rPr>
          <w:i/>
          <w:szCs w:val="28"/>
        </w:rPr>
        <w:t>106</w:t>
      </w:r>
      <w:r w:rsidRPr="000A5494">
        <w:rPr>
          <w:i/>
          <w:szCs w:val="28"/>
        </w:rPr>
        <w:t xml:space="preserve"> /KH-UBND ngày </w:t>
      </w:r>
      <w:r w:rsidR="00F34231">
        <w:rPr>
          <w:i/>
          <w:szCs w:val="28"/>
        </w:rPr>
        <w:t>12</w:t>
      </w:r>
      <w:r w:rsidRPr="000A5494">
        <w:rPr>
          <w:i/>
          <w:szCs w:val="28"/>
        </w:rPr>
        <w:t xml:space="preserve"> / </w:t>
      </w:r>
      <w:r w:rsidR="00F34231">
        <w:rPr>
          <w:i/>
          <w:szCs w:val="28"/>
        </w:rPr>
        <w:t>4</w:t>
      </w:r>
      <w:r w:rsidRPr="000A5494">
        <w:rPr>
          <w:i/>
          <w:szCs w:val="28"/>
        </w:rPr>
        <w:t xml:space="preserve"> /2022 của UBND tỉnh Thanh Hóa)</w:t>
      </w:r>
    </w:p>
    <w:p w:rsidR="000F0E8A" w:rsidRPr="000A5494" w:rsidRDefault="000F0E8A" w:rsidP="000F0E8A">
      <w:pPr>
        <w:jc w:val="center"/>
        <w:rPr>
          <w:i/>
          <w:szCs w:val="28"/>
        </w:rPr>
      </w:pPr>
      <w:r w:rsidRPr="000A5494">
        <w:rPr>
          <w:i/>
          <w:noProof/>
          <w:szCs w:val="28"/>
        </w:rPr>
        <mc:AlternateContent>
          <mc:Choice Requires="wps">
            <w:drawing>
              <wp:anchor distT="0" distB="0" distL="114300" distR="114300" simplePos="0" relativeHeight="251669504" behindDoc="0" locked="0" layoutInCell="1" allowOverlap="1" wp14:anchorId="31050128" wp14:editId="280A23B0">
                <wp:simplePos x="0" y="0"/>
                <wp:positionH relativeFrom="column">
                  <wp:posOffset>3816985</wp:posOffset>
                </wp:positionH>
                <wp:positionV relativeFrom="paragraph">
                  <wp:posOffset>28575</wp:posOffset>
                </wp:positionV>
                <wp:extent cx="1885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62C421" id="Straight Arrow Connector 4" o:spid="_x0000_s1026" type="#_x0000_t32" style="position:absolute;margin-left:300.55pt;margin-top:2.25pt;width:14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"/>
            </w:pict>
          </mc:Fallback>
        </mc:AlternateContent>
      </w:r>
    </w:p>
    <w:tbl>
      <w:tblPr>
        <w:tblW w:w="15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380"/>
        <w:gridCol w:w="1559"/>
        <w:gridCol w:w="3261"/>
        <w:gridCol w:w="3578"/>
      </w:tblGrid>
      <w:tr w:rsidR="000A5494" w:rsidRPr="000A5494" w:rsidTr="00205C49">
        <w:trPr>
          <w:trHeight w:val="545"/>
          <w:tblHeader/>
        </w:trPr>
        <w:tc>
          <w:tcPr>
            <w:tcW w:w="674" w:type="dxa"/>
          </w:tcPr>
          <w:p w:rsidR="000F0E8A" w:rsidRPr="000A5494" w:rsidRDefault="000F0E8A" w:rsidP="000F0E8A">
            <w:pPr>
              <w:spacing w:before="120"/>
              <w:jc w:val="center"/>
              <w:rPr>
                <w:b/>
                <w:sz w:val="24"/>
              </w:rPr>
            </w:pPr>
            <w:r w:rsidRPr="000A5494">
              <w:rPr>
                <w:b/>
                <w:sz w:val="24"/>
              </w:rPr>
              <w:t>STT</w:t>
            </w:r>
          </w:p>
        </w:tc>
        <w:tc>
          <w:tcPr>
            <w:tcW w:w="6380" w:type="dxa"/>
          </w:tcPr>
          <w:p w:rsidR="000F0E8A" w:rsidRPr="000A5494" w:rsidRDefault="000F0E8A" w:rsidP="000F0E8A">
            <w:pPr>
              <w:spacing w:before="120"/>
              <w:jc w:val="center"/>
              <w:rPr>
                <w:b/>
                <w:sz w:val="24"/>
              </w:rPr>
            </w:pPr>
            <w:r w:rsidRPr="000A5494">
              <w:rPr>
                <w:b/>
                <w:sz w:val="24"/>
              </w:rPr>
              <w:t>Nhiệm vụ cụ thể</w:t>
            </w:r>
          </w:p>
        </w:tc>
        <w:tc>
          <w:tcPr>
            <w:tcW w:w="1559" w:type="dxa"/>
          </w:tcPr>
          <w:p w:rsidR="000F0E8A" w:rsidRPr="000A5494" w:rsidRDefault="000F0E8A" w:rsidP="000F0E8A">
            <w:pPr>
              <w:spacing w:before="120"/>
              <w:jc w:val="center"/>
              <w:rPr>
                <w:b/>
                <w:sz w:val="24"/>
              </w:rPr>
            </w:pPr>
            <w:r w:rsidRPr="000A5494">
              <w:rPr>
                <w:b/>
                <w:sz w:val="24"/>
              </w:rPr>
              <w:t>Thời gian thực hiện</w:t>
            </w:r>
          </w:p>
        </w:tc>
        <w:tc>
          <w:tcPr>
            <w:tcW w:w="3261" w:type="dxa"/>
          </w:tcPr>
          <w:p w:rsidR="000F0E8A" w:rsidRPr="000A5494" w:rsidRDefault="000F0E8A" w:rsidP="000F0E8A">
            <w:pPr>
              <w:spacing w:before="120"/>
              <w:jc w:val="center"/>
              <w:rPr>
                <w:b/>
                <w:sz w:val="24"/>
              </w:rPr>
            </w:pPr>
            <w:r w:rsidRPr="000A5494">
              <w:rPr>
                <w:b/>
                <w:sz w:val="24"/>
              </w:rPr>
              <w:t>Đơn vị phối hợp                thực hiện</w:t>
            </w:r>
          </w:p>
        </w:tc>
        <w:tc>
          <w:tcPr>
            <w:tcW w:w="3578" w:type="dxa"/>
          </w:tcPr>
          <w:p w:rsidR="000F0E8A" w:rsidRPr="000A5494" w:rsidRDefault="000F0E8A" w:rsidP="000F0E8A">
            <w:pPr>
              <w:spacing w:before="120"/>
              <w:jc w:val="center"/>
              <w:rPr>
                <w:b/>
                <w:sz w:val="24"/>
              </w:rPr>
            </w:pPr>
            <w:r w:rsidRPr="000A5494">
              <w:rPr>
                <w:b/>
                <w:sz w:val="24"/>
              </w:rPr>
              <w:t>Mục tiêu đến năm 2025</w:t>
            </w:r>
          </w:p>
        </w:tc>
      </w:tr>
      <w:tr w:rsidR="000A5494" w:rsidRPr="000A5494" w:rsidTr="00205C49">
        <w:trPr>
          <w:trHeight w:val="315"/>
        </w:trPr>
        <w:tc>
          <w:tcPr>
            <w:tcW w:w="674" w:type="dxa"/>
            <w:vMerge w:val="restart"/>
          </w:tcPr>
          <w:p w:rsidR="000F0E8A" w:rsidRPr="000A5494" w:rsidRDefault="000F0E8A" w:rsidP="000F0E8A">
            <w:pPr>
              <w:spacing w:before="120"/>
              <w:jc w:val="center"/>
              <w:rPr>
                <w:b/>
                <w:sz w:val="24"/>
              </w:rPr>
            </w:pPr>
            <w:r w:rsidRPr="000A5494">
              <w:rPr>
                <w:b/>
                <w:sz w:val="24"/>
              </w:rPr>
              <w:t>1</w:t>
            </w:r>
          </w:p>
        </w:tc>
        <w:tc>
          <w:tcPr>
            <w:tcW w:w="14778" w:type="dxa"/>
            <w:gridSpan w:val="4"/>
          </w:tcPr>
          <w:p w:rsidR="000F0E8A" w:rsidRPr="000A5494" w:rsidRDefault="000F0E8A" w:rsidP="000F0E8A">
            <w:pPr>
              <w:spacing w:before="120"/>
              <w:rPr>
                <w:b/>
                <w:spacing w:val="-4"/>
                <w:sz w:val="24"/>
              </w:rPr>
            </w:pPr>
            <w:r w:rsidRPr="000A5494">
              <w:rPr>
                <w:b/>
                <w:sz w:val="24"/>
              </w:rPr>
              <w:t>Ngân hàng Nhà nước Chi nhánh tỉnh Thanh Hoá</w:t>
            </w:r>
          </w:p>
        </w:tc>
      </w:tr>
      <w:tr w:rsidR="000A5494" w:rsidRPr="000A5494" w:rsidTr="00205C49">
        <w:tc>
          <w:tcPr>
            <w:tcW w:w="674" w:type="dxa"/>
            <w:vMerge/>
          </w:tcPr>
          <w:p w:rsidR="000F0E8A" w:rsidRPr="000A5494" w:rsidRDefault="000F0E8A" w:rsidP="000F0E8A">
            <w:pPr>
              <w:spacing w:before="120"/>
              <w:jc w:val="center"/>
              <w:rPr>
                <w:b/>
                <w:sz w:val="24"/>
              </w:rPr>
            </w:pPr>
          </w:p>
        </w:tc>
        <w:tc>
          <w:tcPr>
            <w:tcW w:w="6380" w:type="dxa"/>
          </w:tcPr>
          <w:p w:rsidR="000F0E8A" w:rsidRPr="000A5494" w:rsidRDefault="000F0E8A" w:rsidP="000F0E8A">
            <w:pPr>
              <w:spacing w:before="120"/>
              <w:jc w:val="both"/>
              <w:rPr>
                <w:sz w:val="24"/>
              </w:rPr>
            </w:pPr>
            <w:r w:rsidRPr="000A5494">
              <w:rPr>
                <w:sz w:val="24"/>
                <w:lang w:val="de-DE"/>
              </w:rPr>
              <w:t xml:space="preserve">a) Tham gia góp ý, đề xuất sửa đổi, bổ sung; triển khai </w:t>
            </w:r>
            <w:r w:rsidRPr="000A5494">
              <w:rPr>
                <w:sz w:val="24"/>
              </w:rPr>
              <w:t>các văn bản quy phạm pháp luật về thanh toán và các cơ chế, chính sách khuyến khích, hỗ trợ thúc đẩy TTKDTM, cơ chế thử nghiệm có kiểm soát các hoạt động công nghệ tài chính (FINTECH).</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jc w:val="both"/>
              <w:rPr>
                <w:spacing w:val="-6"/>
                <w:sz w:val="24"/>
                <w:lang w:val="de-DE"/>
              </w:rPr>
            </w:pPr>
            <w:r w:rsidRPr="000A5494">
              <w:rPr>
                <w:spacing w:val="-6"/>
                <w:sz w:val="24"/>
                <w:lang w:val="de-DE"/>
              </w:rPr>
              <w:t>- Sở Thông tin và Truyền thông.</w:t>
            </w:r>
          </w:p>
          <w:p w:rsidR="000F0E8A" w:rsidRPr="000A5494" w:rsidRDefault="000F0E8A" w:rsidP="000F0E8A">
            <w:pPr>
              <w:spacing w:before="120"/>
              <w:jc w:val="both"/>
              <w:rPr>
                <w:sz w:val="24"/>
                <w:lang w:val="de-DE"/>
              </w:rPr>
            </w:pPr>
            <w:r w:rsidRPr="000A5494">
              <w:rPr>
                <w:sz w:val="24"/>
                <w:lang w:val="de-DE"/>
              </w:rPr>
              <w:t>- Các sở, ngành, địa phương liên quan.</w:t>
            </w:r>
          </w:p>
        </w:tc>
        <w:tc>
          <w:tcPr>
            <w:tcW w:w="3578" w:type="dxa"/>
            <w:vMerge w:val="restart"/>
          </w:tcPr>
          <w:p w:rsidR="000F0E8A" w:rsidRPr="000A5494" w:rsidRDefault="000F0E8A" w:rsidP="000F0E8A">
            <w:pPr>
              <w:spacing w:before="120"/>
              <w:jc w:val="both"/>
              <w:rPr>
                <w:spacing w:val="-4"/>
                <w:sz w:val="24"/>
              </w:rPr>
            </w:pPr>
            <w:r w:rsidRPr="000A5494">
              <w:rPr>
                <w:spacing w:val="-4"/>
                <w:sz w:val="24"/>
              </w:rPr>
              <w:t>- Từ 80% người dân từ 15 tuổi trở lên có tài khoản giao dịch tại ngân hàng hoặc tổ chức được phép khác;</w:t>
            </w:r>
          </w:p>
          <w:p w:rsidR="000F0E8A" w:rsidRPr="000A5494" w:rsidRDefault="000F0E8A" w:rsidP="000F0E8A">
            <w:pPr>
              <w:tabs>
                <w:tab w:val="left" w:pos="459"/>
              </w:tabs>
              <w:spacing w:before="120"/>
              <w:jc w:val="both"/>
              <w:rPr>
                <w:spacing w:val="-4"/>
                <w:sz w:val="24"/>
              </w:rPr>
            </w:pPr>
            <w:r w:rsidRPr="000A5494">
              <w:rPr>
                <w:spacing w:val="-4"/>
                <w:sz w:val="24"/>
              </w:rPr>
              <w:t>- Mục tiêu tăng trưởng sử dụng phương tiện, dịch vụ TTKDTM:</w:t>
            </w:r>
          </w:p>
          <w:p w:rsidR="000F0E8A" w:rsidRPr="000A5494" w:rsidRDefault="000F0E8A" w:rsidP="000F0E8A">
            <w:pPr>
              <w:spacing w:before="120"/>
              <w:jc w:val="both"/>
              <w:rPr>
                <w:spacing w:val="-4"/>
                <w:sz w:val="24"/>
              </w:rPr>
            </w:pPr>
            <w:r w:rsidRPr="000A5494">
              <w:rPr>
                <w:spacing w:val="-4"/>
                <w:sz w:val="24"/>
              </w:rPr>
              <w:t>+ Tốc độ tăng trưởng bình quân hàng năm giai đoạn 2021 – 2025 về số lượng và giá trị giao dịch TTKDTM đạt 20-25%/năm;</w:t>
            </w:r>
          </w:p>
          <w:p w:rsidR="000F0E8A" w:rsidRPr="000A5494" w:rsidRDefault="000F0E8A" w:rsidP="000F0E8A">
            <w:pPr>
              <w:spacing w:before="120"/>
              <w:jc w:val="both"/>
              <w:rPr>
                <w:spacing w:val="-4"/>
                <w:sz w:val="24"/>
              </w:rPr>
            </w:pPr>
            <w:r w:rsidRPr="000A5494">
              <w:rPr>
                <w:spacing w:val="-4"/>
                <w:sz w:val="24"/>
              </w:rPr>
              <w:t>+ Tốc độ tăng trưởng bình quân hàng năm giai đoạn 2021 – 2025 về số lượng giao dịch qua kênh điện thoại di động đạt 50-80%/năm và giá trị giao dịch đạt 80-100%/năm;</w:t>
            </w:r>
          </w:p>
          <w:p w:rsidR="000F0E8A" w:rsidRPr="000A5494" w:rsidRDefault="000F0E8A" w:rsidP="000F0E8A">
            <w:pPr>
              <w:spacing w:before="120"/>
              <w:jc w:val="both"/>
              <w:rPr>
                <w:spacing w:val="-4"/>
                <w:sz w:val="24"/>
              </w:rPr>
            </w:pPr>
            <w:r w:rsidRPr="000A5494">
              <w:rPr>
                <w:spacing w:val="-4"/>
                <w:sz w:val="24"/>
              </w:rPr>
              <w:t>+ Tốc độ tăng trưởng bình quân hàng năm giai đoạn 2021 – 2025 về số lượng và giá trị giao dịch qua kênh Intenet đạt 35-40%/năm;</w:t>
            </w:r>
          </w:p>
          <w:p w:rsidR="000F0E8A" w:rsidRPr="000A5494" w:rsidRDefault="000F0E8A" w:rsidP="000F0E8A">
            <w:pPr>
              <w:spacing w:before="120"/>
              <w:jc w:val="both"/>
              <w:rPr>
                <w:sz w:val="24"/>
                <w:lang w:val="de-DE"/>
              </w:rPr>
            </w:pPr>
            <w:r w:rsidRPr="000A5494">
              <w:rPr>
                <w:spacing w:val="-4"/>
                <w:sz w:val="24"/>
              </w:rPr>
              <w:t>- Tỷ lệ cá nhân, tổ chức sử dụng phương tiện thanh toán không dùng tiền mặt qua các kênh thanh toán điện tử đạt 40-50%.</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b) Chỉ đạo các TCTD trên địa bàn nâng cấp, phát triển hạ tầng thanh toán hiện đại, hoạt động an toàn, hiệu quả; tăng cường kết nối liên thông, tích hợp với các hệ thống khác để đẩy mạnh TTKDTM nhất là khu vực chính phủ, dịch vụ công.</w:t>
            </w:r>
          </w:p>
        </w:tc>
        <w:tc>
          <w:tcPr>
            <w:tcW w:w="1559" w:type="dxa"/>
          </w:tcPr>
          <w:p w:rsidR="000F0E8A" w:rsidRPr="000A5494" w:rsidRDefault="000F0E8A" w:rsidP="000F0E8A">
            <w:pPr>
              <w:spacing w:before="120"/>
              <w:jc w:val="center"/>
              <w:rPr>
                <w:sz w:val="24"/>
              </w:rPr>
            </w:pPr>
            <w:r w:rsidRPr="000A5494">
              <w:rPr>
                <w:sz w:val="24"/>
                <w:lang w:val="de-DE"/>
              </w:rPr>
              <w:t>2021-2023</w:t>
            </w:r>
          </w:p>
        </w:tc>
        <w:tc>
          <w:tcPr>
            <w:tcW w:w="3261" w:type="dxa"/>
          </w:tcPr>
          <w:p w:rsidR="000F0E8A" w:rsidRPr="000A5494" w:rsidRDefault="000F0E8A" w:rsidP="000F0E8A">
            <w:pPr>
              <w:spacing w:before="120"/>
              <w:jc w:val="both"/>
              <w:rPr>
                <w:sz w:val="24"/>
                <w:lang w:val="de-DE"/>
              </w:rPr>
            </w:pPr>
            <w:r w:rsidRPr="000A5494">
              <w:rPr>
                <w:sz w:val="24"/>
                <w:lang w:val="de-DE"/>
              </w:rPr>
              <w:t>- Các TCTD trên địa bàn tỉnh.</w:t>
            </w:r>
          </w:p>
          <w:p w:rsidR="000F0E8A" w:rsidRPr="000A5494" w:rsidRDefault="000F0E8A" w:rsidP="000F0E8A">
            <w:pPr>
              <w:spacing w:before="120"/>
              <w:jc w:val="both"/>
              <w:rPr>
                <w:sz w:val="24"/>
                <w:lang w:val="de-DE"/>
              </w:rPr>
            </w:pPr>
            <w:r w:rsidRPr="000A5494">
              <w:rPr>
                <w:sz w:val="24"/>
                <w:lang w:val="de-DE"/>
              </w:rPr>
              <w:t>- Sở Giáo dục và Đào tạo</w:t>
            </w:r>
          </w:p>
          <w:p w:rsidR="000F0E8A" w:rsidRPr="000A5494" w:rsidRDefault="000F0E8A" w:rsidP="000F0E8A">
            <w:pPr>
              <w:spacing w:before="120"/>
              <w:jc w:val="both"/>
              <w:rPr>
                <w:sz w:val="24"/>
                <w:lang w:val="de-DE"/>
              </w:rPr>
            </w:pPr>
            <w:r w:rsidRPr="000A5494">
              <w:rPr>
                <w:sz w:val="24"/>
                <w:lang w:val="de-DE"/>
              </w:rPr>
              <w:t>- Sở Y tế</w:t>
            </w:r>
          </w:p>
          <w:p w:rsidR="000F0E8A" w:rsidRPr="000A5494" w:rsidRDefault="000F0E8A" w:rsidP="000F0E8A">
            <w:pPr>
              <w:spacing w:before="120"/>
              <w:jc w:val="both"/>
              <w:rPr>
                <w:sz w:val="24"/>
                <w:lang w:val="de-DE"/>
              </w:rPr>
            </w:pPr>
            <w:r w:rsidRPr="000A5494">
              <w:rPr>
                <w:sz w:val="24"/>
                <w:lang w:val="de-DE"/>
              </w:rPr>
              <w:t>- Trung tâm Dịch vụ hành chính công...</w:t>
            </w:r>
          </w:p>
          <w:p w:rsidR="000F0E8A" w:rsidRPr="000A5494" w:rsidRDefault="000F0E8A" w:rsidP="000F0E8A">
            <w:pPr>
              <w:spacing w:before="120"/>
              <w:jc w:val="both"/>
              <w:rPr>
                <w:sz w:val="24"/>
              </w:rPr>
            </w:pPr>
            <w:r w:rsidRPr="000A5494">
              <w:rPr>
                <w:sz w:val="24"/>
                <w:lang w:val="de-DE"/>
              </w:rPr>
              <w:t>- Các đơn vị có liên quan.</w:t>
            </w:r>
          </w:p>
        </w:tc>
        <w:tc>
          <w:tcPr>
            <w:tcW w:w="3578" w:type="dxa"/>
            <w:vMerge/>
          </w:tcPr>
          <w:p w:rsidR="000F0E8A" w:rsidRPr="000A5494" w:rsidRDefault="000F0E8A" w:rsidP="000F0E8A">
            <w:pPr>
              <w:spacing w:before="120"/>
              <w:rPr>
                <w:sz w:val="24"/>
                <w:lang w:val="de-DE"/>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c) Chỉ đạo các TCTD trên địa bàn phát triển, hiện đại hóa các dịch vụ thanh toán trên cơ sở ứng dụng thành tựu CMCN 4.0.</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jc w:val="both"/>
              <w:rPr>
                <w:sz w:val="24"/>
              </w:rPr>
            </w:pPr>
            <w:r w:rsidRPr="000A5494">
              <w:rPr>
                <w:sz w:val="24"/>
                <w:lang w:val="de-DE"/>
              </w:rPr>
              <w:t>Các TCTD trên địa bàn tỉnh.</w:t>
            </w:r>
          </w:p>
        </w:tc>
        <w:tc>
          <w:tcPr>
            <w:tcW w:w="3578" w:type="dxa"/>
            <w:vMerge/>
          </w:tcPr>
          <w:p w:rsidR="000F0E8A" w:rsidRPr="000A5494" w:rsidRDefault="000F0E8A" w:rsidP="000F0E8A">
            <w:pPr>
              <w:spacing w:before="120"/>
              <w:rPr>
                <w:sz w:val="24"/>
                <w:lang w:val="de-DE"/>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rPr>
            </w:pPr>
            <w:r w:rsidRPr="000A5494">
              <w:rPr>
                <w:sz w:val="24"/>
                <w:lang w:val="de-DE"/>
              </w:rPr>
              <w:t xml:space="preserve">d) Chỉ đạo các TCTD trên địa bàn </w:t>
            </w:r>
            <w:r w:rsidRPr="000A5494">
              <w:rPr>
                <w:sz w:val="24"/>
              </w:rPr>
              <w:t>rà soát, bố trí, nâng cao chất lượng, sắp xếp hợp lý hiệu quả mạng lưới ATM, POS, mPOS và các thiết bị chấp nhận thẻ khác đảm bảo hiệu quả, đáp ứng nhu cầu của thị trường. Tiếp tục phát triển dịch vụ thẻ ngân hàng, cung ứng các dịch vụ gia tăng khác; tập trung triển khai hoàn thành chuyển đổi thẻ ngân hàng từ thẻ từ sang thẻ chip, đảm bảo an ninh, an toàn trong thanh toán thẻ, gia tăng dịch vụ, tạo thuận lợi kết nối với các hệ thống thanh toán khác</w:t>
            </w:r>
          </w:p>
          <w:p w:rsidR="000F0E8A" w:rsidRPr="000A5494" w:rsidRDefault="000F0E8A" w:rsidP="000F0E8A">
            <w:pPr>
              <w:spacing w:before="120"/>
              <w:jc w:val="both"/>
              <w:rPr>
                <w:sz w:val="24"/>
              </w:rPr>
            </w:pPr>
          </w:p>
        </w:tc>
        <w:tc>
          <w:tcPr>
            <w:tcW w:w="1559" w:type="dxa"/>
          </w:tcPr>
          <w:p w:rsidR="000F0E8A" w:rsidRPr="000A5494" w:rsidRDefault="000F0E8A" w:rsidP="000F0E8A">
            <w:pPr>
              <w:spacing w:before="120"/>
              <w:jc w:val="center"/>
              <w:rPr>
                <w:sz w:val="24"/>
                <w:lang w:val="de-DE"/>
              </w:rPr>
            </w:pPr>
            <w:r w:rsidRPr="000A5494">
              <w:rPr>
                <w:sz w:val="24"/>
                <w:lang w:val="de-DE"/>
              </w:rPr>
              <w:t>2021-2015</w:t>
            </w:r>
          </w:p>
        </w:tc>
        <w:tc>
          <w:tcPr>
            <w:tcW w:w="3261" w:type="dxa"/>
          </w:tcPr>
          <w:p w:rsidR="000F0E8A" w:rsidRPr="000A5494" w:rsidRDefault="000F0E8A" w:rsidP="000F0E8A">
            <w:pPr>
              <w:spacing w:before="120"/>
              <w:jc w:val="both"/>
              <w:rPr>
                <w:sz w:val="24"/>
                <w:lang w:val="de-DE"/>
              </w:rPr>
            </w:pPr>
            <w:r w:rsidRPr="000A5494">
              <w:rPr>
                <w:sz w:val="24"/>
                <w:lang w:val="de-DE"/>
              </w:rPr>
              <w:t>Các TCTD trên địa bàn tỉnh.</w:t>
            </w:r>
          </w:p>
        </w:tc>
        <w:tc>
          <w:tcPr>
            <w:tcW w:w="3578" w:type="dxa"/>
            <w:vMerge/>
          </w:tcPr>
          <w:p w:rsidR="000F0E8A" w:rsidRPr="000A5494" w:rsidRDefault="000F0E8A" w:rsidP="000F0E8A">
            <w:pPr>
              <w:spacing w:before="120"/>
              <w:rPr>
                <w:sz w:val="24"/>
                <w:lang w:val="de-DE"/>
              </w:rPr>
            </w:pPr>
          </w:p>
        </w:tc>
      </w:tr>
      <w:tr w:rsidR="000A5494" w:rsidRPr="000A5494" w:rsidTr="00205C49">
        <w:trPr>
          <w:trHeight w:val="1305"/>
        </w:trPr>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e) Vận động, khuyến khích các tổ chức cung ứng dịch vụ thanh toán (TCCƯDVTT), trung gian thanh toán, các doanh nghiệp cung cấp hàng hóa, dịch vụ có các hình thức miễn, giảm phí, khuyến mãi, giảm giá... đối với khách hàng khi sử dụng các phương thức TTKDTM để thanh toán hàng hóa, dịch vụ.</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ind w:firstLine="34"/>
              <w:jc w:val="both"/>
              <w:rPr>
                <w:sz w:val="24"/>
                <w:lang w:val="de-DE"/>
              </w:rPr>
            </w:pPr>
            <w:r w:rsidRPr="000A5494">
              <w:rPr>
                <w:sz w:val="24"/>
                <w:lang w:val="de-DE"/>
              </w:rPr>
              <w:t>- Sở Công Thương, các sở, ngành, địa phương</w:t>
            </w:r>
          </w:p>
          <w:p w:rsidR="000F0E8A" w:rsidRPr="000A5494" w:rsidRDefault="000F0E8A" w:rsidP="000F0E8A">
            <w:pPr>
              <w:spacing w:before="120"/>
              <w:ind w:firstLine="34"/>
              <w:jc w:val="both"/>
              <w:rPr>
                <w:sz w:val="24"/>
                <w:lang w:val="de-DE"/>
              </w:rPr>
            </w:pPr>
            <w:r w:rsidRPr="000A5494">
              <w:rPr>
                <w:spacing w:val="-4"/>
                <w:sz w:val="24"/>
              </w:rPr>
              <w:t xml:space="preserve">- </w:t>
            </w:r>
            <w:r w:rsidRPr="000A5494">
              <w:rPr>
                <w:sz w:val="24"/>
                <w:lang w:val="de-DE"/>
              </w:rPr>
              <w:t>TCCƯDVTT, trung gian thanh toán</w:t>
            </w:r>
          </w:p>
          <w:p w:rsidR="000F0E8A" w:rsidRPr="000A5494" w:rsidRDefault="000F0E8A" w:rsidP="000F0E8A">
            <w:pPr>
              <w:spacing w:before="120"/>
              <w:jc w:val="both"/>
              <w:rPr>
                <w:spacing w:val="-6"/>
                <w:sz w:val="24"/>
                <w:lang w:val="de-DE"/>
              </w:rPr>
            </w:pPr>
            <w:r w:rsidRPr="000A5494">
              <w:rPr>
                <w:spacing w:val="-6"/>
                <w:sz w:val="24"/>
                <w:lang w:val="de-DE"/>
              </w:rPr>
              <w:t>- Sở Thông tin và Truyền thông</w:t>
            </w:r>
          </w:p>
        </w:tc>
        <w:tc>
          <w:tcPr>
            <w:tcW w:w="3578" w:type="dxa"/>
            <w:vMerge/>
          </w:tcPr>
          <w:p w:rsidR="000F0E8A" w:rsidRPr="000A5494" w:rsidRDefault="000F0E8A" w:rsidP="000F0E8A">
            <w:pPr>
              <w:spacing w:before="120"/>
              <w:rPr>
                <w:sz w:val="24"/>
                <w:lang w:val="de-DE"/>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e) Tăng cường thanh tra, kiểm tra, giám sát, phòng, chống rửa tiền, tài trợ khủng bố trong hoạt động TTKDTM, thanh toán điện tử, trung gian thanh toán, đảm bảo hoạt động thanh toán an toàn, hiệu quả; phối hợp với các cơ quan chức năng áp dụng các biện pháp phòng ngừa rủi ro, bảo vệ quyền lợi của khách hàng sử dụng dịch vụ thanh toán; đấu tranh xử lý nghiêm các hành vi vi phạm pháp luật về thanh toán điện tử, TTKDTM.</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ind w:firstLine="33"/>
              <w:jc w:val="both"/>
              <w:rPr>
                <w:sz w:val="24"/>
                <w:lang w:val="de-DE"/>
              </w:rPr>
            </w:pPr>
            <w:r w:rsidRPr="000A5494">
              <w:rPr>
                <w:sz w:val="24"/>
                <w:lang w:val="de-DE"/>
              </w:rPr>
              <w:t>- Công an tỉnh</w:t>
            </w:r>
          </w:p>
          <w:p w:rsidR="000F0E8A" w:rsidRPr="000A5494" w:rsidRDefault="000F0E8A" w:rsidP="000F0E8A">
            <w:pPr>
              <w:spacing w:before="120"/>
              <w:ind w:firstLine="33"/>
              <w:jc w:val="both"/>
              <w:rPr>
                <w:sz w:val="24"/>
                <w:lang w:val="de-DE"/>
              </w:rPr>
            </w:pPr>
            <w:r w:rsidRPr="000A5494">
              <w:rPr>
                <w:sz w:val="24"/>
                <w:lang w:val="de-DE"/>
              </w:rPr>
              <w:t>- Các cơ quan liên quan (Cục Thuế tỉnh, Cục Hải quan Thanh Hóa, Cục Quản lý thị trường tỉnh...)</w:t>
            </w:r>
          </w:p>
          <w:p w:rsidR="000F0E8A" w:rsidRPr="000A5494" w:rsidRDefault="000F0E8A" w:rsidP="000F0E8A">
            <w:pPr>
              <w:spacing w:before="120"/>
              <w:rPr>
                <w:sz w:val="24"/>
              </w:rPr>
            </w:pPr>
          </w:p>
        </w:tc>
        <w:tc>
          <w:tcPr>
            <w:tcW w:w="3578" w:type="dxa"/>
            <w:vMerge/>
          </w:tcPr>
          <w:p w:rsidR="000F0E8A" w:rsidRPr="000A5494" w:rsidRDefault="000F0E8A" w:rsidP="000F0E8A">
            <w:pPr>
              <w:spacing w:before="120"/>
              <w:rPr>
                <w:sz w:val="24"/>
                <w:lang w:val="de-DE"/>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 xml:space="preserve">f) Là cơ quan đầu mối, chủ trì, đôn đốc triển khai thực hiện Kế hoạch; theo dõi, nắm bắt các khó khăn, vướng mắc, đề xuất, kiến nghị của các cơ quan, đơn vị liên quan kịp thời tham mưu, báo cáo UBND tỉnh để điều chỉnh mục tiêu, chỉ tiêu và sửa đổi, bổ sung các nhiệm vụ, giải pháp phù hợp với thực tiễn tại địa phương. Tham mưu giúp UBND tỉnh tổng hợp báo cáo kết quả thực hiện Kế hoạch thực hiện Đề án phát triển </w:t>
            </w:r>
            <w:r w:rsidRPr="000A5494">
              <w:rPr>
                <w:sz w:val="24"/>
              </w:rPr>
              <w:t>TTKDTM</w:t>
            </w:r>
            <w:r w:rsidRPr="000A5494">
              <w:rPr>
                <w:sz w:val="24"/>
                <w:lang w:val="de-DE"/>
              </w:rPr>
              <w:t xml:space="preserve"> hàng năm, tổng kết vào năm 2025 để gửi Ngân hàng Nhà nước Việt Nam tổng hợp, báo cáo Thủ tướng Chính phủ theo quy định.</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jc w:val="both"/>
              <w:rPr>
                <w:sz w:val="24"/>
              </w:rPr>
            </w:pPr>
            <w:r w:rsidRPr="000A5494">
              <w:rPr>
                <w:sz w:val="24"/>
                <w:lang w:val="de-DE"/>
              </w:rPr>
              <w:t>Các sở, ngành, UBND các địa phương, đơn vị có liên quan.</w:t>
            </w:r>
          </w:p>
        </w:tc>
        <w:tc>
          <w:tcPr>
            <w:tcW w:w="3578" w:type="dxa"/>
            <w:vMerge/>
          </w:tcPr>
          <w:p w:rsidR="000F0E8A" w:rsidRPr="000A5494" w:rsidRDefault="000F0E8A" w:rsidP="000F0E8A">
            <w:pPr>
              <w:spacing w:before="120"/>
              <w:rPr>
                <w:sz w:val="24"/>
                <w:lang w:val="de-DE"/>
              </w:rPr>
            </w:pPr>
          </w:p>
        </w:tc>
      </w:tr>
      <w:tr w:rsidR="000A5494" w:rsidRPr="000A5494" w:rsidTr="00205C49">
        <w:trPr>
          <w:trHeight w:val="434"/>
        </w:trPr>
        <w:tc>
          <w:tcPr>
            <w:tcW w:w="674" w:type="dxa"/>
            <w:vMerge w:val="restart"/>
          </w:tcPr>
          <w:p w:rsidR="000F0E8A" w:rsidRPr="000A5494" w:rsidRDefault="000F0E8A" w:rsidP="000F0E8A">
            <w:pPr>
              <w:spacing w:before="120"/>
              <w:rPr>
                <w:b/>
                <w:sz w:val="24"/>
              </w:rPr>
            </w:pPr>
            <w:r w:rsidRPr="000A5494">
              <w:rPr>
                <w:b/>
                <w:sz w:val="24"/>
              </w:rPr>
              <w:t>2</w:t>
            </w:r>
          </w:p>
        </w:tc>
        <w:tc>
          <w:tcPr>
            <w:tcW w:w="14778" w:type="dxa"/>
            <w:gridSpan w:val="4"/>
          </w:tcPr>
          <w:p w:rsidR="000F0E8A" w:rsidRPr="000A5494" w:rsidRDefault="000F0E8A" w:rsidP="000F0E8A">
            <w:pPr>
              <w:spacing w:before="120"/>
              <w:rPr>
                <w:b/>
                <w:sz w:val="24"/>
              </w:rPr>
            </w:pPr>
            <w:r w:rsidRPr="000A5494">
              <w:rPr>
                <w:b/>
                <w:sz w:val="24"/>
              </w:rPr>
              <w:t>Sở Tài chính</w:t>
            </w:r>
          </w:p>
        </w:tc>
      </w:tr>
      <w:tr w:rsidR="000A5494" w:rsidRPr="000A5494" w:rsidTr="00205C49">
        <w:tc>
          <w:tcPr>
            <w:tcW w:w="674" w:type="dxa"/>
            <w:vMerge/>
          </w:tcPr>
          <w:p w:rsidR="000F0E8A" w:rsidRPr="000A5494" w:rsidRDefault="000F0E8A" w:rsidP="000F0E8A">
            <w:pPr>
              <w:spacing w:before="120"/>
              <w:rPr>
                <w:b/>
                <w:sz w:val="24"/>
              </w:rPr>
            </w:pPr>
          </w:p>
        </w:tc>
        <w:tc>
          <w:tcPr>
            <w:tcW w:w="6380" w:type="dxa"/>
          </w:tcPr>
          <w:p w:rsidR="000F0E8A" w:rsidRPr="000A5494" w:rsidRDefault="000F0E8A" w:rsidP="000F0E8A">
            <w:pPr>
              <w:spacing w:before="120"/>
              <w:jc w:val="both"/>
              <w:rPr>
                <w:sz w:val="24"/>
                <w:lang w:val="de-DE"/>
              </w:rPr>
            </w:pPr>
            <w:r w:rsidRPr="000A5494">
              <w:rPr>
                <w:sz w:val="24"/>
                <w:lang w:val="de-DE"/>
              </w:rPr>
              <w:t xml:space="preserve">Phối hợp với Kho bạc Nhà nước tỉnh hướng dẫn các đơn vị thực hiện các nhiệm vụ chi ngân sách nhà nước bằng phương thức </w:t>
            </w:r>
            <w:r w:rsidRPr="000A5494">
              <w:rPr>
                <w:sz w:val="24"/>
              </w:rPr>
              <w:t>TTKDTM</w:t>
            </w:r>
            <w:r w:rsidRPr="000A5494">
              <w:rPr>
                <w:sz w:val="24"/>
                <w:lang w:val="de-DE"/>
              </w:rPr>
              <w:t xml:space="preserve"> theo quy định của Chính phủ về việc công khai chi tiết danh mục các giao dịch bắt buộc phải thanh toán qua ngân hàng. Thực hiện xét duyệt, thẩm định quyết toán ngân sách đối với các đơn vị theo đúng quy định.</w:t>
            </w:r>
          </w:p>
        </w:tc>
        <w:tc>
          <w:tcPr>
            <w:tcW w:w="1559" w:type="dxa"/>
          </w:tcPr>
          <w:p w:rsidR="000F0E8A" w:rsidRPr="000A5494" w:rsidRDefault="000F0E8A" w:rsidP="000F0E8A">
            <w:pPr>
              <w:spacing w:before="120"/>
              <w:jc w:val="center"/>
              <w:rPr>
                <w:sz w:val="24"/>
                <w:lang w:val="de-DE"/>
              </w:rPr>
            </w:pPr>
            <w:r w:rsidRPr="000A5494">
              <w:rPr>
                <w:sz w:val="24"/>
                <w:lang w:val="de-DE"/>
              </w:rPr>
              <w:t>2021 - 2023</w:t>
            </w:r>
          </w:p>
          <w:p w:rsidR="000F0E8A" w:rsidRPr="000A5494" w:rsidRDefault="000F0E8A" w:rsidP="000F0E8A">
            <w:pPr>
              <w:spacing w:before="120"/>
              <w:rPr>
                <w:sz w:val="24"/>
              </w:rPr>
            </w:pPr>
          </w:p>
        </w:tc>
        <w:tc>
          <w:tcPr>
            <w:tcW w:w="3261" w:type="dxa"/>
          </w:tcPr>
          <w:p w:rsidR="000F0E8A" w:rsidRPr="000A5494" w:rsidRDefault="000F0E8A" w:rsidP="000F0E8A">
            <w:pPr>
              <w:spacing w:before="120"/>
              <w:rPr>
                <w:sz w:val="24"/>
                <w:lang w:val="de-DE"/>
              </w:rPr>
            </w:pPr>
            <w:r w:rsidRPr="000A5494">
              <w:rPr>
                <w:sz w:val="24"/>
                <w:lang w:val="de-DE"/>
              </w:rPr>
              <w:t>- Kho bạc nhà nước tỉnh</w:t>
            </w:r>
          </w:p>
          <w:p w:rsidR="000F0E8A" w:rsidRPr="000A5494" w:rsidRDefault="000F0E8A" w:rsidP="000F0E8A">
            <w:pPr>
              <w:spacing w:before="120"/>
              <w:rPr>
                <w:sz w:val="24"/>
              </w:rPr>
            </w:pPr>
            <w:r w:rsidRPr="000A5494">
              <w:rPr>
                <w:sz w:val="24"/>
                <w:lang w:val="de-DE"/>
              </w:rPr>
              <w:t>- Các đơn vị có liên quan</w:t>
            </w:r>
          </w:p>
        </w:tc>
        <w:tc>
          <w:tcPr>
            <w:tcW w:w="3578" w:type="dxa"/>
          </w:tcPr>
          <w:p w:rsidR="000F0E8A" w:rsidRPr="000A5494" w:rsidRDefault="000F0E8A" w:rsidP="000F0E8A">
            <w:pPr>
              <w:spacing w:before="120"/>
              <w:rPr>
                <w:sz w:val="24"/>
              </w:rPr>
            </w:pPr>
          </w:p>
        </w:tc>
      </w:tr>
      <w:tr w:rsidR="000A5494" w:rsidRPr="000A5494" w:rsidTr="00205C49">
        <w:trPr>
          <w:trHeight w:val="461"/>
        </w:trPr>
        <w:tc>
          <w:tcPr>
            <w:tcW w:w="674" w:type="dxa"/>
            <w:vMerge w:val="restart"/>
          </w:tcPr>
          <w:p w:rsidR="000F0E8A" w:rsidRPr="000A5494" w:rsidRDefault="000F0E8A" w:rsidP="000F0E8A">
            <w:pPr>
              <w:spacing w:before="120"/>
              <w:jc w:val="center"/>
              <w:rPr>
                <w:b/>
                <w:sz w:val="24"/>
              </w:rPr>
            </w:pPr>
            <w:r w:rsidRPr="000A5494">
              <w:rPr>
                <w:b/>
                <w:sz w:val="24"/>
              </w:rPr>
              <w:lastRenderedPageBreak/>
              <w:t>3</w:t>
            </w:r>
          </w:p>
        </w:tc>
        <w:tc>
          <w:tcPr>
            <w:tcW w:w="14778" w:type="dxa"/>
            <w:gridSpan w:val="4"/>
          </w:tcPr>
          <w:p w:rsidR="000F0E8A" w:rsidRPr="000A5494" w:rsidRDefault="000F0E8A" w:rsidP="000F0E8A">
            <w:pPr>
              <w:spacing w:before="120"/>
              <w:rPr>
                <w:b/>
                <w:spacing w:val="-4"/>
                <w:sz w:val="24"/>
              </w:rPr>
            </w:pPr>
            <w:r w:rsidRPr="000A5494">
              <w:rPr>
                <w:b/>
                <w:spacing w:val="-4"/>
                <w:sz w:val="24"/>
              </w:rPr>
              <w:t>Sở Công Thương</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a) Thực hiện các nhiệm vụ, giải pháp phát triển thương mại điện tử trên địa bàn tỉnh.</w:t>
            </w:r>
          </w:p>
        </w:tc>
        <w:tc>
          <w:tcPr>
            <w:tcW w:w="1559" w:type="dxa"/>
          </w:tcPr>
          <w:p w:rsidR="000F0E8A" w:rsidRPr="000A5494" w:rsidRDefault="000F0E8A" w:rsidP="000F0E8A">
            <w:pPr>
              <w:spacing w:before="120"/>
              <w:jc w:val="center"/>
              <w:rPr>
                <w:sz w:val="24"/>
                <w:lang w:val="de-DE"/>
              </w:rPr>
            </w:pPr>
            <w:r w:rsidRPr="000A5494">
              <w:rPr>
                <w:sz w:val="24"/>
                <w:lang w:val="de-DE"/>
              </w:rPr>
              <w:t>2021-2025</w:t>
            </w:r>
          </w:p>
        </w:tc>
        <w:tc>
          <w:tcPr>
            <w:tcW w:w="3261" w:type="dxa"/>
          </w:tcPr>
          <w:p w:rsidR="000F0E8A" w:rsidRPr="000A5494" w:rsidRDefault="000F0E8A" w:rsidP="000F0E8A">
            <w:pPr>
              <w:spacing w:before="120"/>
              <w:jc w:val="both"/>
              <w:rPr>
                <w:spacing w:val="-4"/>
                <w:sz w:val="24"/>
              </w:rPr>
            </w:pPr>
            <w:r w:rsidRPr="000A5494">
              <w:rPr>
                <w:spacing w:val="-4"/>
                <w:sz w:val="24"/>
              </w:rPr>
              <w:t>- Các sở, ban, ngành</w:t>
            </w:r>
          </w:p>
          <w:p w:rsidR="000F0E8A" w:rsidRPr="000A5494" w:rsidRDefault="000F0E8A" w:rsidP="000F0E8A">
            <w:pPr>
              <w:spacing w:before="120"/>
              <w:jc w:val="both"/>
              <w:rPr>
                <w:spacing w:val="-4"/>
                <w:sz w:val="24"/>
              </w:rPr>
            </w:pPr>
            <w:r w:rsidRPr="000A5494">
              <w:rPr>
                <w:spacing w:val="-4"/>
                <w:sz w:val="24"/>
              </w:rPr>
              <w:t>- UBND các địa phương và các đơn vị có liên quan</w:t>
            </w:r>
          </w:p>
        </w:tc>
        <w:tc>
          <w:tcPr>
            <w:tcW w:w="3578" w:type="dxa"/>
            <w:vMerge w:val="restart"/>
          </w:tcPr>
          <w:p w:rsidR="000F0E8A" w:rsidRPr="000A5494" w:rsidRDefault="000F0E8A" w:rsidP="000F0E8A">
            <w:pPr>
              <w:spacing w:before="120"/>
              <w:jc w:val="both"/>
              <w:rPr>
                <w:spacing w:val="-4"/>
                <w:sz w:val="24"/>
              </w:rPr>
            </w:pPr>
            <w:r w:rsidRPr="000A5494">
              <w:rPr>
                <w:spacing w:val="-4"/>
                <w:sz w:val="24"/>
              </w:rPr>
              <w:t>Thanh toán không dùng tiền mặt trong thương mại điện tử đạt 50%.</w:t>
            </w:r>
          </w:p>
          <w:p w:rsidR="000F0E8A" w:rsidRPr="000A5494" w:rsidRDefault="000F0E8A" w:rsidP="000F0E8A">
            <w:pPr>
              <w:spacing w:before="120"/>
              <w:ind w:firstLine="318"/>
              <w:rPr>
                <w:spacing w:val="-4"/>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z w:val="24"/>
              </w:rPr>
              <w:t>b) Chủ động triển khai các biện pháp khuyến khích doanh nghiệp, tổ chức, cá nhân kinh doanh đẩy mạnh ứng dụng thương mại điện tử, tạo lập nền tảng cho phát triển các dịch vụ thanh toán điện tử; khuyến khích các cơ sở bán lẻ hàng hoá, dịch vụ chấp nhận và sử dụng các phương tiện TTKDTM.</w:t>
            </w:r>
          </w:p>
        </w:tc>
        <w:tc>
          <w:tcPr>
            <w:tcW w:w="1559" w:type="dxa"/>
          </w:tcPr>
          <w:p w:rsidR="000F0E8A" w:rsidRPr="000A5494" w:rsidRDefault="000F0E8A" w:rsidP="000F0E8A">
            <w:pPr>
              <w:spacing w:before="120"/>
              <w:jc w:val="center"/>
              <w:rPr>
                <w:sz w:val="24"/>
                <w:lang w:val="de-DE"/>
              </w:rPr>
            </w:pPr>
            <w:r w:rsidRPr="000A5494">
              <w:rPr>
                <w:sz w:val="24"/>
              </w:rPr>
              <w:t>2021-2025</w:t>
            </w:r>
          </w:p>
        </w:tc>
        <w:tc>
          <w:tcPr>
            <w:tcW w:w="3261" w:type="dxa"/>
          </w:tcPr>
          <w:p w:rsidR="000F0E8A" w:rsidRPr="000A5494" w:rsidRDefault="000F0E8A" w:rsidP="000F0E8A">
            <w:pPr>
              <w:spacing w:before="120"/>
              <w:jc w:val="both"/>
              <w:rPr>
                <w:spacing w:val="-4"/>
                <w:sz w:val="24"/>
              </w:rPr>
            </w:pPr>
            <w:r w:rsidRPr="000A5494">
              <w:rPr>
                <w:spacing w:val="-4"/>
                <w:sz w:val="24"/>
              </w:rPr>
              <w:t>- Các sở, ban, ngành</w:t>
            </w:r>
          </w:p>
          <w:p w:rsidR="000F0E8A" w:rsidRPr="000A5494" w:rsidRDefault="000F0E8A" w:rsidP="000F0E8A">
            <w:pPr>
              <w:spacing w:before="120"/>
              <w:jc w:val="both"/>
              <w:rPr>
                <w:sz w:val="24"/>
              </w:rPr>
            </w:pPr>
            <w:r w:rsidRPr="000A5494">
              <w:rPr>
                <w:spacing w:val="-4"/>
                <w:sz w:val="24"/>
              </w:rPr>
              <w:t>- UBND các địa phương và các đơn vị có liên quan</w:t>
            </w:r>
          </w:p>
        </w:tc>
        <w:tc>
          <w:tcPr>
            <w:tcW w:w="3578" w:type="dxa"/>
            <w:vMerge/>
          </w:tcPr>
          <w:p w:rsidR="000F0E8A" w:rsidRPr="000A5494" w:rsidRDefault="000F0E8A" w:rsidP="000F0E8A">
            <w:pPr>
              <w:spacing w:before="120"/>
              <w:ind w:firstLine="176"/>
              <w:rPr>
                <w:spacing w:val="-4"/>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c) Chỉ đạo Công ty Điện lực triển khai các giải pháp đẩy mạnh TTKDTM đối với dịch vụ điện đảm bảo thực hiện mục tiêu, nhiệm vụ đề ra tại Kế hoạch.</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jc w:val="both"/>
              <w:rPr>
                <w:sz w:val="24"/>
              </w:rPr>
            </w:pPr>
            <w:r w:rsidRPr="000A5494">
              <w:rPr>
                <w:spacing w:val="-4"/>
                <w:sz w:val="24"/>
              </w:rPr>
              <w:t>Công ty Điện lực Thanh Hóa</w:t>
            </w:r>
          </w:p>
        </w:tc>
        <w:tc>
          <w:tcPr>
            <w:tcW w:w="3578" w:type="dxa"/>
            <w:vMerge/>
          </w:tcPr>
          <w:p w:rsidR="000F0E8A" w:rsidRPr="000A5494" w:rsidRDefault="000F0E8A" w:rsidP="000F0E8A">
            <w:pPr>
              <w:spacing w:before="120"/>
              <w:ind w:firstLine="176"/>
              <w:rPr>
                <w:spacing w:val="-4"/>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t>4</w:t>
            </w:r>
          </w:p>
        </w:tc>
        <w:tc>
          <w:tcPr>
            <w:tcW w:w="14778" w:type="dxa"/>
            <w:gridSpan w:val="4"/>
          </w:tcPr>
          <w:p w:rsidR="000F0E8A" w:rsidRPr="000A5494" w:rsidRDefault="000F0E8A" w:rsidP="000F0E8A">
            <w:pPr>
              <w:spacing w:before="120"/>
              <w:rPr>
                <w:b/>
                <w:spacing w:val="-4"/>
                <w:sz w:val="24"/>
              </w:rPr>
            </w:pPr>
            <w:r w:rsidRPr="000A5494">
              <w:rPr>
                <w:b/>
                <w:spacing w:val="-4"/>
                <w:sz w:val="24"/>
              </w:rPr>
              <w:t>Sở Thông tin và Truyền thông</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a) Chỉ đạo, định hướng các cơ quan báo chí trong tỉnh đẩy mạnh thông tin, tuyên truyền về cơ chế, chính sách, các giải pháp thanh toán, bảo đảm an ninh, an toàn bảo mật trong TTKDTM, thanh toán điện tử đối với người sử dụng dịch vụ.</w:t>
            </w:r>
          </w:p>
        </w:tc>
        <w:tc>
          <w:tcPr>
            <w:tcW w:w="1559" w:type="dxa"/>
          </w:tcPr>
          <w:p w:rsidR="000F0E8A" w:rsidRPr="000A5494" w:rsidRDefault="000F0E8A" w:rsidP="000F0E8A">
            <w:pPr>
              <w:spacing w:before="120"/>
              <w:jc w:val="center"/>
              <w:rPr>
                <w:sz w:val="24"/>
              </w:rPr>
            </w:pPr>
            <w:r w:rsidRPr="000A5494">
              <w:rPr>
                <w:sz w:val="24"/>
                <w:lang w:val="de-DE"/>
              </w:rPr>
              <w:t>2021-2025</w:t>
            </w:r>
          </w:p>
        </w:tc>
        <w:tc>
          <w:tcPr>
            <w:tcW w:w="3261" w:type="dxa"/>
          </w:tcPr>
          <w:p w:rsidR="000F0E8A" w:rsidRPr="000A5494" w:rsidRDefault="000F0E8A" w:rsidP="000F0E8A">
            <w:pPr>
              <w:spacing w:before="120"/>
              <w:rPr>
                <w:spacing w:val="-4"/>
                <w:sz w:val="24"/>
              </w:rPr>
            </w:pPr>
            <w:r w:rsidRPr="000A5494">
              <w:rPr>
                <w:spacing w:val="-4"/>
                <w:sz w:val="24"/>
              </w:rPr>
              <w:t xml:space="preserve">- Các cơ quan báo chí trong tỉnh </w:t>
            </w:r>
          </w:p>
          <w:p w:rsidR="000F0E8A" w:rsidRPr="000A5494" w:rsidRDefault="000F0E8A" w:rsidP="000F0E8A">
            <w:pPr>
              <w:spacing w:before="120"/>
              <w:rPr>
                <w:sz w:val="24"/>
              </w:rPr>
            </w:pPr>
            <w:r w:rsidRPr="000A5494">
              <w:rPr>
                <w:spacing w:val="-4"/>
                <w:sz w:val="24"/>
              </w:rPr>
              <w:t xml:space="preserve">- </w:t>
            </w:r>
            <w:r w:rsidRPr="000A5494">
              <w:rPr>
                <w:sz w:val="24"/>
                <w:lang w:val="de-DE"/>
              </w:rPr>
              <w:t>TCCƯDVTT, trung gian thanh toán.</w:t>
            </w:r>
          </w:p>
        </w:tc>
        <w:tc>
          <w:tcPr>
            <w:tcW w:w="3578" w:type="dxa"/>
            <w:vMerge w:val="restart"/>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b) Tăng cường tuyên truyền, phổ biến các quan điểm, chủ trương của Đảng, chính sách, pháp luật của Nhà nước liên quan trực tiếp đến TTKDTM, đặc biệt là thanh toán dịch vụ công và chi trả an sinh xã hội qua ngân hàng. Đa dạng hoá các hình thức thông tin tuyên truyền, phù hợp với đặc điểm của từng nhóm đối tượng, đảm bảo thông tin được tiếp cận đến đông đảo người dân, nhất là người dân ở các khu vực vùng sâu, xa trên địa bàn tỉnh.</w:t>
            </w:r>
          </w:p>
        </w:tc>
        <w:tc>
          <w:tcPr>
            <w:tcW w:w="1559" w:type="dxa"/>
          </w:tcPr>
          <w:p w:rsidR="000F0E8A" w:rsidRPr="000A5494" w:rsidRDefault="000F0E8A" w:rsidP="000F0E8A">
            <w:pPr>
              <w:spacing w:before="120"/>
              <w:jc w:val="center"/>
              <w:rPr>
                <w:sz w:val="24"/>
                <w:lang w:val="de-DE"/>
              </w:rPr>
            </w:pPr>
            <w:r w:rsidRPr="000A5494">
              <w:rPr>
                <w:sz w:val="24"/>
                <w:lang w:val="de-DE"/>
              </w:rPr>
              <w:t>2021-2025</w:t>
            </w:r>
          </w:p>
        </w:tc>
        <w:tc>
          <w:tcPr>
            <w:tcW w:w="3261" w:type="dxa"/>
          </w:tcPr>
          <w:p w:rsidR="000F0E8A" w:rsidRPr="000A5494" w:rsidRDefault="000F0E8A" w:rsidP="000F0E8A">
            <w:pPr>
              <w:spacing w:before="120"/>
              <w:rPr>
                <w:sz w:val="24"/>
                <w:lang w:val="de-DE"/>
              </w:rPr>
            </w:pPr>
            <w:r w:rsidRPr="000A5494">
              <w:rPr>
                <w:sz w:val="24"/>
                <w:lang w:val="de-DE"/>
              </w:rPr>
              <w:t>- Các đơn vị có liên quan.</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c) Tiếp tục hoàn thiện tích hợp hệ thống chính quyền điện tử với hệ thống thanh toán trực tuyến của các TCCƯDVTT, trung gian thanh toán.</w:t>
            </w:r>
          </w:p>
        </w:tc>
        <w:tc>
          <w:tcPr>
            <w:tcW w:w="1559" w:type="dxa"/>
          </w:tcPr>
          <w:p w:rsidR="000F0E8A" w:rsidRPr="000A5494" w:rsidRDefault="000F0E8A" w:rsidP="000F0E8A">
            <w:pPr>
              <w:spacing w:before="120"/>
              <w:jc w:val="center"/>
              <w:rPr>
                <w:sz w:val="24"/>
              </w:rPr>
            </w:pPr>
            <w:r w:rsidRPr="000A5494">
              <w:rPr>
                <w:spacing w:val="-4"/>
                <w:sz w:val="24"/>
              </w:rPr>
              <w:t>2021-2023</w:t>
            </w:r>
          </w:p>
        </w:tc>
        <w:tc>
          <w:tcPr>
            <w:tcW w:w="3261" w:type="dxa"/>
          </w:tcPr>
          <w:p w:rsidR="000F0E8A" w:rsidRPr="000A5494" w:rsidRDefault="000F0E8A" w:rsidP="000F0E8A">
            <w:pPr>
              <w:spacing w:before="120"/>
              <w:jc w:val="both"/>
              <w:rPr>
                <w:sz w:val="24"/>
                <w:lang w:val="de-DE"/>
              </w:rPr>
            </w:pPr>
            <w:r w:rsidRPr="000A5494">
              <w:rPr>
                <w:sz w:val="24"/>
                <w:lang w:val="de-DE"/>
              </w:rPr>
              <w:t>Các sở, ngành; Trung tâm Phục vụ hành chính công tỉnh Thanh Hóa, các đơn vị liên quan.</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rPr>
            </w:pPr>
            <w:r w:rsidRPr="000A5494">
              <w:rPr>
                <w:sz w:val="24"/>
              </w:rPr>
              <w:t>d) Chỉ đạo các doanh nghiệp viễn thông bảo đảm hạ tầng kết nối phục vụ TTKDTM và các dịch vụ trung gian thanh toán, Mobile – Money.</w:t>
            </w:r>
          </w:p>
        </w:tc>
        <w:tc>
          <w:tcPr>
            <w:tcW w:w="1559" w:type="dxa"/>
          </w:tcPr>
          <w:p w:rsidR="000F0E8A" w:rsidRPr="000A5494" w:rsidRDefault="000F0E8A" w:rsidP="000F0E8A">
            <w:pPr>
              <w:spacing w:before="120"/>
              <w:jc w:val="center"/>
              <w:rPr>
                <w:sz w:val="24"/>
              </w:rPr>
            </w:pPr>
            <w:r w:rsidRPr="000A5494">
              <w:rPr>
                <w:sz w:val="24"/>
              </w:rPr>
              <w:t>2021-2025; triển khai dịch vụ Mobile-Money trong giai đoạn thử nghiệm đến 2023</w:t>
            </w:r>
          </w:p>
        </w:tc>
        <w:tc>
          <w:tcPr>
            <w:tcW w:w="3261" w:type="dxa"/>
          </w:tcPr>
          <w:p w:rsidR="000F0E8A" w:rsidRPr="000A5494" w:rsidRDefault="000F0E8A" w:rsidP="000F0E8A">
            <w:pPr>
              <w:spacing w:before="120"/>
              <w:jc w:val="both"/>
              <w:rPr>
                <w:sz w:val="24"/>
              </w:rPr>
            </w:pPr>
            <w:r w:rsidRPr="000A5494">
              <w:rPr>
                <w:sz w:val="24"/>
              </w:rPr>
              <w:t>Các doanh nghiệp viễn thông</w:t>
            </w:r>
          </w:p>
        </w:tc>
        <w:tc>
          <w:tcPr>
            <w:tcW w:w="3578" w:type="dxa"/>
            <w:vMerge/>
          </w:tcPr>
          <w:p w:rsidR="000F0E8A" w:rsidRPr="000A5494" w:rsidRDefault="000F0E8A" w:rsidP="000F0E8A">
            <w:pPr>
              <w:spacing w:before="120"/>
              <w:jc w:val="center"/>
              <w:rPr>
                <w:sz w:val="24"/>
              </w:rPr>
            </w:pPr>
          </w:p>
        </w:tc>
      </w:tr>
      <w:tr w:rsidR="000A5494" w:rsidRPr="000A5494" w:rsidTr="00205C49">
        <w:trPr>
          <w:trHeight w:val="497"/>
        </w:trPr>
        <w:tc>
          <w:tcPr>
            <w:tcW w:w="674" w:type="dxa"/>
            <w:vMerge w:val="restart"/>
          </w:tcPr>
          <w:p w:rsidR="000F0E8A" w:rsidRPr="000A5494" w:rsidRDefault="000F0E8A" w:rsidP="000F0E8A">
            <w:pPr>
              <w:spacing w:before="120"/>
              <w:rPr>
                <w:b/>
                <w:sz w:val="24"/>
              </w:rPr>
            </w:pPr>
            <w:r w:rsidRPr="000A5494">
              <w:rPr>
                <w:b/>
                <w:sz w:val="24"/>
              </w:rPr>
              <w:t>5</w:t>
            </w:r>
          </w:p>
        </w:tc>
        <w:tc>
          <w:tcPr>
            <w:tcW w:w="14778" w:type="dxa"/>
            <w:gridSpan w:val="4"/>
          </w:tcPr>
          <w:p w:rsidR="000F0E8A" w:rsidRPr="000A5494" w:rsidRDefault="000F0E8A" w:rsidP="000F0E8A">
            <w:pPr>
              <w:spacing w:before="120"/>
              <w:rPr>
                <w:b/>
                <w:spacing w:val="-4"/>
                <w:sz w:val="24"/>
              </w:rPr>
            </w:pPr>
            <w:r w:rsidRPr="000A5494">
              <w:rPr>
                <w:b/>
                <w:sz w:val="24"/>
              </w:rPr>
              <w:t>Sở Giáo dục và Đào tạo</w:t>
            </w:r>
          </w:p>
        </w:tc>
      </w:tr>
      <w:tr w:rsidR="000A5494" w:rsidRPr="000A5494" w:rsidTr="00205C49">
        <w:tc>
          <w:tcPr>
            <w:tcW w:w="674" w:type="dxa"/>
            <w:vMerge/>
          </w:tcPr>
          <w:p w:rsidR="000F0E8A" w:rsidRPr="000A5494" w:rsidRDefault="000F0E8A" w:rsidP="000F0E8A">
            <w:pPr>
              <w:spacing w:before="120"/>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a) Chỉ đạo các cơ sở giáo dục, đào tạo tiếp tục chuẩn hóa cơ sở dữ liệu; tăng cường phối hợp, kết nối với các TCCƯDVTT, trung gian thanh toán đẩy mạnh triển khai thanh toán học phí bằng phương thức TTKDTM.</w:t>
            </w: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jc w:val="both"/>
              <w:rPr>
                <w:sz w:val="24"/>
              </w:rPr>
            </w:pPr>
            <w:r w:rsidRPr="000A5494">
              <w:rPr>
                <w:sz w:val="24"/>
                <w:lang w:val="de-DE"/>
              </w:rPr>
              <w:t>TCCƯDVTT, trung gian thanh toán.</w:t>
            </w:r>
          </w:p>
        </w:tc>
        <w:tc>
          <w:tcPr>
            <w:tcW w:w="3578" w:type="dxa"/>
            <w:vMerge w:val="restart"/>
          </w:tcPr>
          <w:p w:rsidR="000F0E8A" w:rsidRPr="000A5494" w:rsidRDefault="000F0E8A" w:rsidP="000F0E8A">
            <w:pPr>
              <w:spacing w:before="120"/>
              <w:jc w:val="both"/>
              <w:rPr>
                <w:spacing w:val="-4"/>
                <w:sz w:val="24"/>
              </w:rPr>
            </w:pPr>
            <w:r w:rsidRPr="000A5494">
              <w:rPr>
                <w:spacing w:val="-4"/>
                <w:sz w:val="24"/>
              </w:rPr>
              <w:t xml:space="preserve">- 100% cơ sở giáo dục chấp nhận thanh toán học phí bằng phương thức TTKDTM; </w:t>
            </w:r>
          </w:p>
          <w:p w:rsidR="000F0E8A" w:rsidRPr="000A5494" w:rsidRDefault="000F0E8A" w:rsidP="000F0E8A">
            <w:pPr>
              <w:spacing w:before="120"/>
              <w:jc w:val="both"/>
              <w:rPr>
                <w:sz w:val="24"/>
              </w:rPr>
            </w:pPr>
            <w:r w:rsidRPr="000A5494">
              <w:rPr>
                <w:spacing w:val="-4"/>
                <w:sz w:val="24"/>
              </w:rPr>
              <w:t>- 80% số tiền học phí của cơ sở giáo dục trên địa bàn đô thị được thanh toán bằng phương thức TTKDTM.</w:t>
            </w:r>
          </w:p>
        </w:tc>
      </w:tr>
      <w:tr w:rsidR="000A5494" w:rsidRPr="000A5494" w:rsidTr="00205C49">
        <w:tc>
          <w:tcPr>
            <w:tcW w:w="674" w:type="dxa"/>
            <w:vMerge/>
          </w:tcPr>
          <w:p w:rsidR="000F0E8A" w:rsidRPr="000A5494" w:rsidRDefault="000F0E8A" w:rsidP="000F0E8A">
            <w:pPr>
              <w:spacing w:before="120"/>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b) Tập huấn cho các cơ sở giáo dục sử dụng các phần mềm kế toán hỗ trợ TTKDTM.</w:t>
            </w:r>
          </w:p>
        </w:tc>
        <w:tc>
          <w:tcPr>
            <w:tcW w:w="1559" w:type="dxa"/>
          </w:tcPr>
          <w:p w:rsidR="000F0E8A" w:rsidRPr="000A5494" w:rsidRDefault="000F0E8A" w:rsidP="000F0E8A">
            <w:pPr>
              <w:spacing w:before="120"/>
              <w:jc w:val="center"/>
              <w:rPr>
                <w:sz w:val="24"/>
              </w:rPr>
            </w:pPr>
            <w:r w:rsidRPr="000A5494">
              <w:rPr>
                <w:spacing w:val="-4"/>
                <w:sz w:val="24"/>
              </w:rPr>
              <w:t>2021-2023</w:t>
            </w:r>
          </w:p>
        </w:tc>
        <w:tc>
          <w:tcPr>
            <w:tcW w:w="3261" w:type="dxa"/>
          </w:tcPr>
          <w:p w:rsidR="000F0E8A" w:rsidRPr="000A5494" w:rsidRDefault="000F0E8A" w:rsidP="000F0E8A">
            <w:pPr>
              <w:spacing w:before="120"/>
              <w:jc w:val="both"/>
              <w:rPr>
                <w:sz w:val="24"/>
              </w:rPr>
            </w:pPr>
            <w:r w:rsidRPr="000A5494">
              <w:rPr>
                <w:spacing w:val="-4"/>
                <w:sz w:val="24"/>
              </w:rPr>
              <w:t>Đơn vị cung ứng phần mềm kế toán.</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c) Đẩy mạnh tuyên truyền những tiện ích của TTKDTM tới phụ huynh học sinh.</w:t>
            </w: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jc w:val="both"/>
              <w:rPr>
                <w:sz w:val="24"/>
              </w:rPr>
            </w:pPr>
            <w:r w:rsidRPr="000A5494">
              <w:rPr>
                <w:sz w:val="24"/>
                <w:lang w:val="de-DE"/>
              </w:rPr>
              <w:t>TCCƯDVTT, trung gian thanh toán.</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t>6</w:t>
            </w:r>
          </w:p>
        </w:tc>
        <w:tc>
          <w:tcPr>
            <w:tcW w:w="14778" w:type="dxa"/>
            <w:gridSpan w:val="4"/>
          </w:tcPr>
          <w:p w:rsidR="000F0E8A" w:rsidRPr="000A5494" w:rsidRDefault="000F0E8A" w:rsidP="000F0E8A">
            <w:pPr>
              <w:spacing w:before="120"/>
              <w:rPr>
                <w:b/>
                <w:spacing w:val="-4"/>
                <w:sz w:val="24"/>
              </w:rPr>
            </w:pPr>
            <w:r w:rsidRPr="000A5494">
              <w:rPr>
                <w:b/>
                <w:spacing w:val="-4"/>
                <w:sz w:val="24"/>
              </w:rPr>
              <w:t>Sở Lao động - Thương binh và Xã hội</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a) Chỉ đạo các cơ sở giáo dục nghề nghiệp trên địa bàn tỉnh tích cực phối hợp, kết nối với các TCCƯDVTT, trung gian thanh toán đẩy mạnh thanh toán học phí bằng phương thức TTKDTM.</w:t>
            </w:r>
          </w:p>
          <w:p w:rsidR="000F0E8A" w:rsidRPr="000A5494" w:rsidRDefault="000F0E8A" w:rsidP="000F0E8A">
            <w:pPr>
              <w:spacing w:before="120"/>
              <w:rPr>
                <w:sz w:val="24"/>
              </w:rPr>
            </w:pP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jc w:val="both"/>
              <w:rPr>
                <w:sz w:val="24"/>
                <w:lang w:val="de-DE"/>
              </w:rPr>
            </w:pPr>
            <w:r w:rsidRPr="000A5494">
              <w:rPr>
                <w:sz w:val="24"/>
                <w:lang w:val="de-DE"/>
              </w:rPr>
              <w:t xml:space="preserve">- TCCƯDVTT, trung gian thanh toán; </w:t>
            </w:r>
          </w:p>
          <w:p w:rsidR="000F0E8A" w:rsidRPr="000A5494" w:rsidRDefault="000F0E8A" w:rsidP="000F0E8A">
            <w:pPr>
              <w:spacing w:before="120"/>
              <w:jc w:val="both"/>
              <w:rPr>
                <w:sz w:val="24"/>
              </w:rPr>
            </w:pPr>
            <w:r w:rsidRPr="000A5494">
              <w:rPr>
                <w:sz w:val="24"/>
                <w:lang w:val="de-DE"/>
              </w:rPr>
              <w:t>- Cơ sở giáo dục nghề nghiệp trên địa bàn tỉnh.</w:t>
            </w:r>
          </w:p>
        </w:tc>
        <w:tc>
          <w:tcPr>
            <w:tcW w:w="3578" w:type="dxa"/>
            <w:vMerge w:val="restart"/>
          </w:tcPr>
          <w:p w:rsidR="000F0E8A" w:rsidRPr="000A5494" w:rsidRDefault="000F0E8A" w:rsidP="000F0E8A">
            <w:pPr>
              <w:spacing w:before="120"/>
              <w:jc w:val="both"/>
              <w:rPr>
                <w:spacing w:val="-4"/>
                <w:sz w:val="24"/>
              </w:rPr>
            </w:pPr>
            <w:r w:rsidRPr="000A5494">
              <w:rPr>
                <w:spacing w:val="-4"/>
                <w:sz w:val="24"/>
              </w:rPr>
              <w:t xml:space="preserve">- 100% cơ sở giáo dục nghề nghiệp chấp nhận thanh toán học phí bằng phương thức TTKDTM; </w:t>
            </w:r>
          </w:p>
          <w:p w:rsidR="000F0E8A" w:rsidRPr="000A5494" w:rsidRDefault="000F0E8A" w:rsidP="000F0E8A">
            <w:pPr>
              <w:spacing w:before="120"/>
              <w:jc w:val="both"/>
              <w:rPr>
                <w:sz w:val="24"/>
              </w:rPr>
            </w:pPr>
            <w:r w:rsidRPr="000A5494">
              <w:rPr>
                <w:spacing w:val="-4"/>
                <w:sz w:val="24"/>
              </w:rPr>
              <w:t>- 80% số tiền học phí của Cơ sở giáo dục nghề nghiệp được thanh toán bằng phương thức TTKDTM.</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b) Đẩy mạnh tuyên truyền những tiện ích của các phương thức TTKDTM tới đối tượng thụ hưởng; triển khai các giải pháp thúc đẩy thanh toán điện tử, TTKDTM trong các chương trình trợ cấp an sinh xã hội.</w:t>
            </w:r>
          </w:p>
        </w:tc>
        <w:tc>
          <w:tcPr>
            <w:tcW w:w="1559" w:type="dxa"/>
          </w:tcPr>
          <w:p w:rsidR="000F0E8A" w:rsidRPr="000A5494" w:rsidRDefault="000F0E8A" w:rsidP="000F0E8A">
            <w:pPr>
              <w:spacing w:before="120"/>
              <w:jc w:val="center"/>
              <w:rPr>
                <w:sz w:val="24"/>
              </w:rPr>
            </w:pPr>
            <w:r w:rsidRPr="000A5494">
              <w:rPr>
                <w:spacing w:val="-4"/>
                <w:sz w:val="24"/>
              </w:rPr>
              <w:t>2021-2023</w:t>
            </w:r>
          </w:p>
        </w:tc>
        <w:tc>
          <w:tcPr>
            <w:tcW w:w="3261" w:type="dxa"/>
          </w:tcPr>
          <w:p w:rsidR="000F0E8A" w:rsidRPr="000A5494" w:rsidRDefault="000F0E8A" w:rsidP="000F0E8A">
            <w:pPr>
              <w:spacing w:before="120"/>
              <w:jc w:val="both"/>
              <w:rPr>
                <w:spacing w:val="-4"/>
                <w:sz w:val="24"/>
              </w:rPr>
            </w:pPr>
            <w:r w:rsidRPr="000A5494">
              <w:rPr>
                <w:spacing w:val="-4"/>
                <w:sz w:val="24"/>
              </w:rPr>
              <w:t>- UBND các địa phương và các đơn vị có liên quan;</w:t>
            </w:r>
          </w:p>
          <w:p w:rsidR="000F0E8A" w:rsidRPr="000A5494" w:rsidRDefault="000F0E8A" w:rsidP="000F0E8A">
            <w:pPr>
              <w:spacing w:before="120"/>
              <w:jc w:val="both"/>
              <w:rPr>
                <w:sz w:val="24"/>
                <w:lang w:val="de-DE"/>
              </w:rPr>
            </w:pPr>
            <w:r w:rsidRPr="000A5494">
              <w:rPr>
                <w:sz w:val="24"/>
                <w:lang w:val="de-DE"/>
              </w:rPr>
              <w:t>- TCCƯDVTT, trung gian thanh toán.</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lastRenderedPageBreak/>
              <w:t>7</w:t>
            </w:r>
          </w:p>
        </w:tc>
        <w:tc>
          <w:tcPr>
            <w:tcW w:w="14778" w:type="dxa"/>
            <w:gridSpan w:val="4"/>
          </w:tcPr>
          <w:p w:rsidR="000F0E8A" w:rsidRPr="000A5494" w:rsidRDefault="000F0E8A" w:rsidP="000F0E8A">
            <w:pPr>
              <w:spacing w:before="120"/>
              <w:jc w:val="both"/>
              <w:rPr>
                <w:b/>
                <w:sz w:val="24"/>
              </w:rPr>
            </w:pPr>
            <w:r w:rsidRPr="000A5494">
              <w:rPr>
                <w:b/>
                <w:sz w:val="24"/>
              </w:rPr>
              <w:t>Sở Y tế</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z w:val="24"/>
                <w:lang w:val="de-DE"/>
              </w:rPr>
              <w:t>a) Chỉ đạo các cơ sở khám, chữa bệnh; các bệnh viện, trung tâm y tế</w:t>
            </w:r>
            <w:r w:rsidRPr="000A5494">
              <w:rPr>
                <w:spacing w:val="-4"/>
                <w:sz w:val="24"/>
              </w:rPr>
              <w:t xml:space="preserve"> chấp nhận thanh toán dịch vụ y tế bằng phương thức TTKDTM.</w:t>
            </w:r>
          </w:p>
        </w:tc>
        <w:tc>
          <w:tcPr>
            <w:tcW w:w="1559" w:type="dxa"/>
          </w:tcPr>
          <w:p w:rsidR="000F0E8A" w:rsidRPr="000A5494" w:rsidRDefault="000F0E8A" w:rsidP="000F0E8A">
            <w:pPr>
              <w:spacing w:before="120"/>
              <w:rPr>
                <w:sz w:val="24"/>
              </w:rPr>
            </w:pPr>
            <w:r w:rsidRPr="000A5494">
              <w:rPr>
                <w:spacing w:val="-4"/>
                <w:sz w:val="24"/>
              </w:rPr>
              <w:t xml:space="preserve">2021-2025, </w:t>
            </w:r>
          </w:p>
        </w:tc>
        <w:tc>
          <w:tcPr>
            <w:tcW w:w="3261" w:type="dxa"/>
          </w:tcPr>
          <w:p w:rsidR="000F0E8A" w:rsidRPr="000A5494" w:rsidRDefault="000F0E8A" w:rsidP="000F0E8A">
            <w:pPr>
              <w:spacing w:before="120"/>
              <w:jc w:val="both"/>
              <w:rPr>
                <w:sz w:val="24"/>
                <w:lang w:val="de-DE"/>
              </w:rPr>
            </w:pPr>
            <w:r w:rsidRPr="000A5494">
              <w:rPr>
                <w:sz w:val="24"/>
                <w:lang w:val="de-DE"/>
              </w:rPr>
              <w:t>- TC CƯDVTT, trung gian thanh toán</w:t>
            </w:r>
          </w:p>
          <w:p w:rsidR="000F0E8A" w:rsidRPr="000A5494" w:rsidRDefault="000F0E8A" w:rsidP="000F0E8A">
            <w:pPr>
              <w:spacing w:before="120"/>
              <w:jc w:val="both"/>
              <w:rPr>
                <w:spacing w:val="-4"/>
                <w:sz w:val="24"/>
              </w:rPr>
            </w:pPr>
            <w:r w:rsidRPr="000A5494">
              <w:rPr>
                <w:spacing w:val="-4"/>
                <w:sz w:val="24"/>
              </w:rPr>
              <w:t>- Các cơ sở khám, chữa bệnh; bệnh viện, trung tâm y tế</w:t>
            </w:r>
          </w:p>
        </w:tc>
        <w:tc>
          <w:tcPr>
            <w:tcW w:w="3578" w:type="dxa"/>
            <w:vMerge w:val="restart"/>
          </w:tcPr>
          <w:p w:rsidR="000F0E8A" w:rsidRPr="000A5494" w:rsidRDefault="000F0E8A" w:rsidP="000F0E8A">
            <w:pPr>
              <w:spacing w:before="120"/>
              <w:ind w:firstLine="318"/>
              <w:jc w:val="both"/>
              <w:rPr>
                <w:spacing w:val="-4"/>
                <w:sz w:val="24"/>
              </w:rPr>
            </w:pPr>
            <w:r w:rsidRPr="000A5494">
              <w:rPr>
                <w:spacing w:val="-4"/>
                <w:sz w:val="24"/>
              </w:rPr>
              <w:t xml:space="preserve">- 100% các cơ sở khám, chữa bệnh trên địa bàn đô thị, </w:t>
            </w:r>
            <w:r w:rsidRPr="000A5494">
              <w:rPr>
                <w:sz w:val="24"/>
                <w:lang w:val="vi-VN"/>
              </w:rPr>
              <w:t xml:space="preserve">các bệnh viện và Trung tâm y tế cấp huyện </w:t>
            </w:r>
            <w:r w:rsidRPr="000A5494">
              <w:rPr>
                <w:spacing w:val="-4"/>
                <w:sz w:val="24"/>
              </w:rPr>
              <w:t xml:space="preserve">chấp nhận thanh toán viện phí, dịch vụ y tế bằng phương thức TTKDTM; </w:t>
            </w:r>
          </w:p>
          <w:p w:rsidR="000F0E8A" w:rsidRPr="000A5494" w:rsidRDefault="000F0E8A" w:rsidP="000F0E8A">
            <w:pPr>
              <w:spacing w:before="120"/>
              <w:ind w:firstLine="318"/>
              <w:jc w:val="both"/>
              <w:rPr>
                <w:spacing w:val="-4"/>
                <w:sz w:val="24"/>
              </w:rPr>
            </w:pPr>
            <w:r w:rsidRPr="000A5494">
              <w:rPr>
                <w:spacing w:val="-4"/>
                <w:sz w:val="24"/>
              </w:rPr>
              <w:t xml:space="preserve">- </w:t>
            </w:r>
            <w:r w:rsidRPr="000A5494">
              <w:rPr>
                <w:sz w:val="24"/>
              </w:rPr>
              <w:t xml:space="preserve">50% số tiền viện phí tại các bệnh viện được thanh toán </w:t>
            </w:r>
            <w:r w:rsidRPr="000A5494">
              <w:rPr>
                <w:spacing w:val="-4"/>
                <w:sz w:val="24"/>
              </w:rPr>
              <w:t xml:space="preserve">bằng phương thức TTKDTM. </w:t>
            </w:r>
          </w:p>
          <w:p w:rsidR="000F0E8A" w:rsidRPr="000A5494" w:rsidRDefault="000F0E8A" w:rsidP="000F0E8A">
            <w:pPr>
              <w:spacing w:before="120"/>
              <w:rPr>
                <w:sz w:val="24"/>
              </w:rPr>
            </w:pPr>
          </w:p>
        </w:tc>
      </w:tr>
      <w:tr w:rsidR="000A5494" w:rsidRPr="000A5494" w:rsidTr="00205C49">
        <w:tc>
          <w:tcPr>
            <w:tcW w:w="674" w:type="dxa"/>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b) Quán triệt, triển khai các giải pháp TTKDTM phù hợp với điều kiện thực tế tại đơn vị; chủ động phối hợp với các TCCƯDVTT, tổ chức trung gian thanh toán để phát triển thêm các phương thức TTKDTM; tiếp tục nâng cấp hạ tầng kỹ thuật, triển khai lắp đặt thiết bị POS, mPOS, ứng dụng phương thức thanh toán điện tử tiên tiến trong hoạt động thu phí.</w:t>
            </w:r>
          </w:p>
        </w:tc>
        <w:tc>
          <w:tcPr>
            <w:tcW w:w="1559" w:type="dxa"/>
          </w:tcPr>
          <w:p w:rsidR="000F0E8A" w:rsidRPr="000A5494" w:rsidRDefault="000F0E8A" w:rsidP="000F0E8A">
            <w:pPr>
              <w:spacing w:before="120"/>
              <w:rPr>
                <w:spacing w:val="-4"/>
                <w:sz w:val="24"/>
              </w:rPr>
            </w:pPr>
            <w:r w:rsidRPr="000A5494">
              <w:rPr>
                <w:spacing w:val="-4"/>
                <w:sz w:val="24"/>
              </w:rPr>
              <w:t>2021-2025,</w:t>
            </w:r>
          </w:p>
        </w:tc>
        <w:tc>
          <w:tcPr>
            <w:tcW w:w="3261" w:type="dxa"/>
          </w:tcPr>
          <w:p w:rsidR="000F0E8A" w:rsidRPr="000A5494" w:rsidRDefault="000F0E8A" w:rsidP="000F0E8A">
            <w:pPr>
              <w:spacing w:before="120"/>
              <w:jc w:val="both"/>
              <w:rPr>
                <w:sz w:val="24"/>
                <w:lang w:val="de-DE"/>
              </w:rPr>
            </w:pPr>
            <w:r w:rsidRPr="000A5494">
              <w:rPr>
                <w:sz w:val="24"/>
                <w:lang w:val="de-DE"/>
              </w:rPr>
              <w:t>- TCCƯDVTT, trung gian thanh toán</w:t>
            </w:r>
          </w:p>
          <w:p w:rsidR="000F0E8A" w:rsidRPr="000A5494" w:rsidRDefault="000F0E8A" w:rsidP="000F0E8A">
            <w:pPr>
              <w:spacing w:before="120"/>
              <w:jc w:val="both"/>
              <w:rPr>
                <w:spacing w:val="-4"/>
                <w:sz w:val="24"/>
                <w:lang w:val="de-DE"/>
              </w:rPr>
            </w:pPr>
            <w:r w:rsidRPr="000A5494">
              <w:rPr>
                <w:spacing w:val="-4"/>
                <w:sz w:val="24"/>
              </w:rPr>
              <w:t>- Các cơ sở khám, chữa bệnh; bệnh viện, trung tâm y tế</w:t>
            </w:r>
          </w:p>
        </w:tc>
        <w:tc>
          <w:tcPr>
            <w:tcW w:w="3578" w:type="dxa"/>
            <w:vMerge/>
          </w:tcPr>
          <w:p w:rsidR="000F0E8A" w:rsidRPr="000A5494" w:rsidRDefault="000F0E8A" w:rsidP="000F0E8A">
            <w:pPr>
              <w:spacing w:before="120"/>
              <w:ind w:firstLine="318"/>
              <w:rPr>
                <w:spacing w:val="-4"/>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t>8</w:t>
            </w:r>
          </w:p>
        </w:tc>
        <w:tc>
          <w:tcPr>
            <w:tcW w:w="14778" w:type="dxa"/>
            <w:gridSpan w:val="4"/>
          </w:tcPr>
          <w:p w:rsidR="000F0E8A" w:rsidRPr="000A5494" w:rsidRDefault="000F0E8A" w:rsidP="000F0E8A">
            <w:pPr>
              <w:spacing w:before="120"/>
              <w:rPr>
                <w:b/>
                <w:sz w:val="24"/>
              </w:rPr>
            </w:pPr>
            <w:r w:rsidRPr="000A5494">
              <w:rPr>
                <w:b/>
                <w:sz w:val="24"/>
              </w:rPr>
              <w:t>Kho bạc Nhà nước tỉnh</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a) Chỉ đạo Kho bạc Nhà nước các huyện, thị xã, thành phố phối hợp với các cơ quan, đơn vị liên quan thực hiện kiểm soát và thanh toán các khoản chi trả cho các đơn vị giao dịch cùng với quá trình kiểm soát chi ngân sách nhà nước và trên cơ sở các khoản chi bắt buộc chi chuyển khoản, khoản chi được phép chi bằng tiền mặt, đảm bảo đúng quy định.</w:t>
            </w:r>
          </w:p>
        </w:tc>
        <w:tc>
          <w:tcPr>
            <w:tcW w:w="1559" w:type="dxa"/>
          </w:tcPr>
          <w:p w:rsidR="000F0E8A" w:rsidRPr="000A5494" w:rsidRDefault="000F0E8A" w:rsidP="000F0E8A">
            <w:pPr>
              <w:spacing w:before="120"/>
              <w:jc w:val="center"/>
              <w:rPr>
                <w:sz w:val="24"/>
              </w:rPr>
            </w:pPr>
            <w:r w:rsidRPr="000A5494">
              <w:rPr>
                <w:spacing w:val="-4"/>
                <w:sz w:val="24"/>
              </w:rPr>
              <w:t>2021-2023</w:t>
            </w:r>
          </w:p>
        </w:tc>
        <w:tc>
          <w:tcPr>
            <w:tcW w:w="3261" w:type="dxa"/>
          </w:tcPr>
          <w:p w:rsidR="000F0E8A" w:rsidRPr="000A5494" w:rsidRDefault="000F0E8A" w:rsidP="000F0E8A">
            <w:pPr>
              <w:spacing w:before="120"/>
              <w:rPr>
                <w:sz w:val="24"/>
                <w:lang w:val="de-DE"/>
              </w:rPr>
            </w:pPr>
            <w:r w:rsidRPr="000A5494">
              <w:rPr>
                <w:sz w:val="24"/>
                <w:lang w:val="de-DE"/>
              </w:rPr>
              <w:t>- Sở Tài chính</w:t>
            </w:r>
          </w:p>
          <w:p w:rsidR="000F0E8A" w:rsidRPr="000A5494" w:rsidRDefault="000F0E8A" w:rsidP="000F0E8A">
            <w:pPr>
              <w:spacing w:before="120"/>
              <w:rPr>
                <w:sz w:val="24"/>
                <w:lang w:val="de-DE"/>
              </w:rPr>
            </w:pPr>
            <w:r w:rsidRPr="000A5494">
              <w:rPr>
                <w:sz w:val="24"/>
                <w:lang w:val="de-DE"/>
              </w:rPr>
              <w:t>- Kho bạc Nhà nước các huyện, thị xã, thành phố.</w:t>
            </w:r>
          </w:p>
          <w:p w:rsidR="000F0E8A" w:rsidRPr="000A5494" w:rsidRDefault="000F0E8A" w:rsidP="000F0E8A">
            <w:pPr>
              <w:spacing w:before="120"/>
              <w:rPr>
                <w:sz w:val="24"/>
              </w:rPr>
            </w:pPr>
          </w:p>
        </w:tc>
        <w:tc>
          <w:tcPr>
            <w:tcW w:w="3578" w:type="dxa"/>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b) Tăng cường tuyên truyền, hướng dẫn người dân và doanh nghiệp nộp thuế, phí, lệ phí, phạt vi phạm hành chính... thông qua phương thức TTKDTM.</w:t>
            </w:r>
          </w:p>
        </w:tc>
        <w:tc>
          <w:tcPr>
            <w:tcW w:w="1559" w:type="dxa"/>
          </w:tcPr>
          <w:p w:rsidR="000F0E8A" w:rsidRPr="000A5494" w:rsidRDefault="000F0E8A" w:rsidP="000F0E8A">
            <w:pPr>
              <w:spacing w:before="120"/>
              <w:jc w:val="center"/>
              <w:rPr>
                <w:spacing w:val="-4"/>
                <w:sz w:val="24"/>
              </w:rPr>
            </w:pPr>
          </w:p>
        </w:tc>
        <w:tc>
          <w:tcPr>
            <w:tcW w:w="3261" w:type="dxa"/>
          </w:tcPr>
          <w:p w:rsidR="000F0E8A" w:rsidRPr="000A5494" w:rsidRDefault="000F0E8A" w:rsidP="000F0E8A">
            <w:pPr>
              <w:spacing w:before="120"/>
              <w:rPr>
                <w:sz w:val="24"/>
                <w:lang w:val="de-DE"/>
              </w:rPr>
            </w:pPr>
            <w:r w:rsidRPr="000A5494">
              <w:rPr>
                <w:sz w:val="24"/>
                <w:lang w:val="de-DE"/>
              </w:rPr>
              <w:t>- Các đơn vị liên quan</w:t>
            </w:r>
          </w:p>
        </w:tc>
        <w:tc>
          <w:tcPr>
            <w:tcW w:w="3578" w:type="dxa"/>
          </w:tcPr>
          <w:p w:rsidR="000F0E8A" w:rsidRPr="000A5494" w:rsidRDefault="000F0E8A" w:rsidP="000F0E8A">
            <w:pPr>
              <w:spacing w:before="120"/>
              <w:rPr>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t>9</w:t>
            </w:r>
          </w:p>
        </w:tc>
        <w:tc>
          <w:tcPr>
            <w:tcW w:w="14778" w:type="dxa"/>
            <w:gridSpan w:val="4"/>
          </w:tcPr>
          <w:p w:rsidR="000F0E8A" w:rsidRPr="000A5494" w:rsidRDefault="000F0E8A" w:rsidP="000F0E8A">
            <w:pPr>
              <w:spacing w:before="120"/>
              <w:rPr>
                <w:b/>
                <w:sz w:val="24"/>
              </w:rPr>
            </w:pPr>
            <w:r w:rsidRPr="000A5494">
              <w:rPr>
                <w:b/>
                <w:sz w:val="24"/>
              </w:rPr>
              <w:t>Cục thuế tỉnh</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a) Xây dựng hệ thống cơ sở dữ liệu cho phép người nộp thuế thực hiện giao dịch và thanh toán điện tử.</w:t>
            </w:r>
          </w:p>
        </w:tc>
        <w:tc>
          <w:tcPr>
            <w:tcW w:w="1559" w:type="dxa"/>
          </w:tcPr>
          <w:p w:rsidR="000F0E8A" w:rsidRPr="000A5494" w:rsidRDefault="000F0E8A" w:rsidP="000F0E8A">
            <w:pPr>
              <w:spacing w:before="120"/>
              <w:jc w:val="center"/>
              <w:rPr>
                <w:spacing w:val="-4"/>
                <w:sz w:val="24"/>
              </w:rPr>
            </w:pPr>
            <w:r w:rsidRPr="000A5494">
              <w:rPr>
                <w:spacing w:val="-4"/>
                <w:sz w:val="24"/>
              </w:rPr>
              <w:t>2021-2023</w:t>
            </w:r>
          </w:p>
        </w:tc>
        <w:tc>
          <w:tcPr>
            <w:tcW w:w="3261" w:type="dxa"/>
          </w:tcPr>
          <w:p w:rsidR="000F0E8A" w:rsidRPr="000A5494" w:rsidRDefault="000F0E8A" w:rsidP="000F0E8A">
            <w:pPr>
              <w:spacing w:before="120"/>
              <w:rPr>
                <w:sz w:val="24"/>
                <w:lang w:val="de-DE"/>
              </w:rPr>
            </w:pPr>
            <w:r w:rsidRPr="000A5494">
              <w:rPr>
                <w:sz w:val="24"/>
                <w:lang w:val="de-DE"/>
              </w:rPr>
              <w:t>Các đơn vị có liên quan.</w:t>
            </w:r>
          </w:p>
        </w:tc>
        <w:tc>
          <w:tcPr>
            <w:tcW w:w="3578" w:type="dxa"/>
            <w:vMerge w:val="restart"/>
          </w:tcPr>
          <w:p w:rsidR="000F0E8A" w:rsidRPr="000A5494" w:rsidRDefault="000F0E8A" w:rsidP="000F0E8A">
            <w:pPr>
              <w:spacing w:before="120"/>
              <w:jc w:val="both"/>
              <w:rPr>
                <w:spacing w:val="-4"/>
                <w:sz w:val="24"/>
              </w:rPr>
            </w:pPr>
            <w:r w:rsidRPr="000A5494">
              <w:rPr>
                <w:spacing w:val="-4"/>
                <w:sz w:val="24"/>
              </w:rPr>
              <w:t>- 90-100% doanh nghiệp và hộ, cá nhân kinh doanh nộp thuế theo phương pháp kê khai bằng phương thức TTKDTM.</w:t>
            </w:r>
          </w:p>
          <w:p w:rsidR="000F0E8A" w:rsidRPr="000A5494" w:rsidRDefault="000F0E8A" w:rsidP="000F0E8A">
            <w:pPr>
              <w:spacing w:before="120"/>
              <w:jc w:val="both"/>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b) Phối hợp với ngân hàng thương mại nhằm đáp ứng hiệu quả yêu cầu phối hợp thu ngân sách nhà nước bằng phương thức TTKDTM.</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rPr>
                <w:sz w:val="24"/>
                <w:lang w:val="de-DE"/>
              </w:rPr>
            </w:pPr>
            <w:r w:rsidRPr="000A5494">
              <w:rPr>
                <w:sz w:val="24"/>
                <w:lang w:val="de-DE"/>
              </w:rPr>
              <w:t>Ngân hàng thương mại trên địa bàn tỉnh.</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c) Tuyên truyền, vận động người nộp thuế thực hiện các giao dịch điện tử.</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rPr>
                <w:sz w:val="24"/>
                <w:lang w:val="de-DE"/>
              </w:rPr>
            </w:pPr>
            <w:r w:rsidRPr="000A5494">
              <w:rPr>
                <w:sz w:val="24"/>
                <w:lang w:val="de-DE"/>
              </w:rPr>
              <w:t>- Sở Tài chính</w:t>
            </w:r>
          </w:p>
          <w:p w:rsidR="000F0E8A" w:rsidRPr="000A5494" w:rsidRDefault="000F0E8A" w:rsidP="000F0E8A">
            <w:pPr>
              <w:spacing w:before="120"/>
              <w:jc w:val="both"/>
              <w:rPr>
                <w:sz w:val="24"/>
                <w:lang w:val="de-DE"/>
              </w:rPr>
            </w:pPr>
            <w:r w:rsidRPr="000A5494">
              <w:rPr>
                <w:sz w:val="24"/>
                <w:lang w:val="de-DE"/>
              </w:rPr>
              <w:t xml:space="preserve">- Sở Thông tin và Truyền thông; </w:t>
            </w:r>
            <w:r w:rsidRPr="000A5494">
              <w:rPr>
                <w:rStyle w:val="Emphasis"/>
                <w:bCs/>
                <w:i w:val="0"/>
                <w:sz w:val="24"/>
                <w:shd w:val="clear" w:color="auto" w:fill="FFFFFF"/>
              </w:rPr>
              <w:t>Trung tâm</w:t>
            </w:r>
            <w:r w:rsidRPr="000A5494">
              <w:rPr>
                <w:sz w:val="24"/>
                <w:shd w:val="clear" w:color="auto" w:fill="FFFFFF"/>
              </w:rPr>
              <w:t> Công nghệ thông tin </w:t>
            </w:r>
            <w:r w:rsidRPr="000A5494">
              <w:rPr>
                <w:rStyle w:val="Emphasis"/>
                <w:bCs/>
                <w:i w:val="0"/>
                <w:sz w:val="24"/>
                <w:shd w:val="clear" w:color="auto" w:fill="FFFFFF"/>
              </w:rPr>
              <w:t>Truyền thông Thanh Hóa</w:t>
            </w:r>
            <w:r w:rsidRPr="000A5494">
              <w:rPr>
                <w:rStyle w:val="Emphasis"/>
                <w:b/>
                <w:bCs/>
                <w:i w:val="0"/>
                <w:sz w:val="24"/>
                <w:shd w:val="clear" w:color="auto" w:fill="FFFFFF"/>
              </w:rPr>
              <w:t xml:space="preserve"> </w:t>
            </w:r>
            <w:r w:rsidRPr="000A5494">
              <w:rPr>
                <w:sz w:val="24"/>
                <w:lang w:val="de-DE"/>
              </w:rPr>
              <w:t>và các đơn vị có liên quan.</w:t>
            </w:r>
          </w:p>
        </w:tc>
        <w:tc>
          <w:tcPr>
            <w:tcW w:w="3578" w:type="dxa"/>
            <w:vMerge/>
          </w:tcPr>
          <w:p w:rsidR="000F0E8A" w:rsidRPr="000A5494" w:rsidRDefault="000F0E8A" w:rsidP="000F0E8A">
            <w:pPr>
              <w:spacing w:before="120"/>
              <w:rPr>
                <w:spacing w:val="-4"/>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t>10</w:t>
            </w:r>
          </w:p>
        </w:tc>
        <w:tc>
          <w:tcPr>
            <w:tcW w:w="14778" w:type="dxa"/>
            <w:gridSpan w:val="4"/>
          </w:tcPr>
          <w:p w:rsidR="000F0E8A" w:rsidRPr="000A5494" w:rsidRDefault="000F0E8A" w:rsidP="000F0E8A">
            <w:pPr>
              <w:spacing w:before="120"/>
              <w:rPr>
                <w:b/>
                <w:sz w:val="24"/>
              </w:rPr>
            </w:pPr>
            <w:r w:rsidRPr="000A5494">
              <w:rPr>
                <w:b/>
                <w:sz w:val="24"/>
              </w:rPr>
              <w:t>Cục Hải quan Thanh Hóa</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Tiếp tục tuyên truyền, vận động các tổ chức, cá nhân, doanh nghiệp nộp thuế, phí, lệ phí và các khoản thu khác vào ngân sách nhà nước bằng phương thức TTKDTM</w:t>
            </w: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rPr>
                <w:sz w:val="24"/>
                <w:lang w:val="de-DE"/>
              </w:rPr>
            </w:pPr>
            <w:r w:rsidRPr="000A5494">
              <w:rPr>
                <w:sz w:val="24"/>
                <w:lang w:val="de-DE"/>
              </w:rPr>
              <w:t>- Sở Tài chính</w:t>
            </w:r>
          </w:p>
          <w:p w:rsidR="000F0E8A" w:rsidRPr="000A5494" w:rsidRDefault="000F0E8A" w:rsidP="000F0E8A">
            <w:pPr>
              <w:spacing w:before="120"/>
              <w:jc w:val="both"/>
              <w:rPr>
                <w:sz w:val="24"/>
                <w:lang w:val="de-DE"/>
              </w:rPr>
            </w:pPr>
            <w:r w:rsidRPr="000A5494">
              <w:rPr>
                <w:sz w:val="24"/>
                <w:lang w:val="de-DE"/>
              </w:rPr>
              <w:t>- TCCƯDVTT, trung gian thanh toán trên địa bàn tỉnh.</w:t>
            </w:r>
          </w:p>
        </w:tc>
        <w:tc>
          <w:tcPr>
            <w:tcW w:w="3578" w:type="dxa"/>
          </w:tcPr>
          <w:p w:rsidR="000F0E8A" w:rsidRPr="000A5494" w:rsidRDefault="000F0E8A" w:rsidP="000F0E8A">
            <w:pPr>
              <w:spacing w:before="120"/>
              <w:jc w:val="center"/>
              <w:rPr>
                <w:sz w:val="24"/>
              </w:rPr>
            </w:pPr>
          </w:p>
        </w:tc>
      </w:tr>
      <w:tr w:rsidR="000A5494" w:rsidRPr="000A5494" w:rsidTr="00205C49">
        <w:trPr>
          <w:trHeight w:val="462"/>
        </w:trPr>
        <w:tc>
          <w:tcPr>
            <w:tcW w:w="674" w:type="dxa"/>
            <w:vMerge w:val="restart"/>
          </w:tcPr>
          <w:p w:rsidR="000F0E8A" w:rsidRPr="000A5494" w:rsidRDefault="000F0E8A" w:rsidP="000F0E8A">
            <w:pPr>
              <w:spacing w:before="120"/>
              <w:jc w:val="center"/>
              <w:rPr>
                <w:b/>
                <w:sz w:val="24"/>
              </w:rPr>
            </w:pPr>
            <w:r w:rsidRPr="000A5494">
              <w:rPr>
                <w:b/>
                <w:sz w:val="24"/>
              </w:rPr>
              <w:t>11</w:t>
            </w:r>
          </w:p>
        </w:tc>
        <w:tc>
          <w:tcPr>
            <w:tcW w:w="14778" w:type="dxa"/>
            <w:gridSpan w:val="4"/>
          </w:tcPr>
          <w:p w:rsidR="000F0E8A" w:rsidRPr="000A5494" w:rsidRDefault="000F0E8A" w:rsidP="000F0E8A">
            <w:pPr>
              <w:spacing w:before="120"/>
              <w:jc w:val="both"/>
              <w:rPr>
                <w:b/>
                <w:spacing w:val="-4"/>
                <w:sz w:val="24"/>
              </w:rPr>
            </w:pPr>
            <w:r w:rsidRPr="000A5494">
              <w:rPr>
                <w:b/>
                <w:sz w:val="24"/>
                <w:lang w:val="de-DE"/>
              </w:rPr>
              <w:t>Bảo hiểm Xã hội tỉnh</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 xml:space="preserve">a) Chuẩn hóa thông tin dữ liệu về người hưởng lương hưu, trợ cấp BHXH, trợ cấp thất nghiệp để kết nối với các TCCƯDVTT, trung gian thanh toán, Bưu điện tỉnh thúc đẩy </w:t>
            </w:r>
            <w:r w:rsidRPr="000A5494">
              <w:rPr>
                <w:sz w:val="24"/>
                <w:lang w:val="de-DE"/>
              </w:rPr>
              <w:t>TTKDTM</w:t>
            </w:r>
            <w:r w:rsidRPr="000A5494">
              <w:rPr>
                <w:spacing w:val="-4"/>
                <w:sz w:val="24"/>
              </w:rPr>
              <w:t xml:space="preserve"> trong công tác chi trả lương hưu, trợ cấp BHXH, trợ cấp thất nghiệp.</w:t>
            </w:r>
          </w:p>
        </w:tc>
        <w:tc>
          <w:tcPr>
            <w:tcW w:w="1559" w:type="dxa"/>
          </w:tcPr>
          <w:p w:rsidR="000F0E8A" w:rsidRPr="000A5494" w:rsidRDefault="000F0E8A" w:rsidP="000F0E8A">
            <w:pPr>
              <w:spacing w:before="120"/>
              <w:jc w:val="center"/>
              <w:rPr>
                <w:sz w:val="24"/>
              </w:rPr>
            </w:pPr>
            <w:r w:rsidRPr="000A5494">
              <w:rPr>
                <w:spacing w:val="-4"/>
                <w:sz w:val="24"/>
              </w:rPr>
              <w:t>2021-2023</w:t>
            </w:r>
          </w:p>
        </w:tc>
        <w:tc>
          <w:tcPr>
            <w:tcW w:w="3261" w:type="dxa"/>
          </w:tcPr>
          <w:p w:rsidR="000F0E8A" w:rsidRPr="000A5494" w:rsidRDefault="000F0E8A" w:rsidP="000F0E8A">
            <w:pPr>
              <w:spacing w:before="120"/>
              <w:rPr>
                <w:sz w:val="24"/>
              </w:rPr>
            </w:pPr>
            <w:r w:rsidRPr="000A5494">
              <w:rPr>
                <w:spacing w:val="-4"/>
                <w:sz w:val="24"/>
              </w:rPr>
              <w:t>TCCƯDVTT, trung gian thanh toán, Bưu điện tỉnh.</w:t>
            </w:r>
          </w:p>
        </w:tc>
        <w:tc>
          <w:tcPr>
            <w:tcW w:w="3578" w:type="dxa"/>
            <w:vMerge w:val="restart"/>
          </w:tcPr>
          <w:p w:rsidR="000F0E8A" w:rsidRPr="000A5494" w:rsidRDefault="000F0E8A" w:rsidP="000F0E8A">
            <w:pPr>
              <w:spacing w:before="120"/>
              <w:jc w:val="both"/>
              <w:rPr>
                <w:spacing w:val="-4"/>
                <w:sz w:val="24"/>
              </w:rPr>
            </w:pPr>
            <w:r w:rsidRPr="000A5494">
              <w:rPr>
                <w:spacing w:val="-4"/>
                <w:sz w:val="24"/>
              </w:rPr>
              <w:t>60% số người hưởng lương hưu, trợ cấp bảo hiểm xã hội, trợ cấp thất nghiệp trên địa bàn đô thịđược chi trả thông qua phương thức TTKDTM.</w:t>
            </w:r>
          </w:p>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pacing w:val="-4"/>
                <w:sz w:val="24"/>
              </w:rPr>
            </w:pPr>
            <w:r w:rsidRPr="000A5494">
              <w:rPr>
                <w:spacing w:val="-4"/>
                <w:sz w:val="24"/>
              </w:rPr>
              <w:t>b) Phối hợp tuyên truyền, vận động, khuyến khích người hưởng nhận các chế độ BHXH, trợ cấp thất nghiệp qua tài khoản ngân hàng.</w:t>
            </w:r>
          </w:p>
          <w:p w:rsidR="000F0E8A" w:rsidRPr="000A5494" w:rsidRDefault="000F0E8A" w:rsidP="000F0E8A">
            <w:pPr>
              <w:spacing w:before="120"/>
              <w:jc w:val="both"/>
              <w:rPr>
                <w:sz w:val="24"/>
              </w:rPr>
            </w:pPr>
          </w:p>
          <w:p w:rsidR="000F0E8A" w:rsidRPr="000A5494" w:rsidRDefault="000F0E8A" w:rsidP="000F0E8A">
            <w:pPr>
              <w:spacing w:before="120"/>
              <w:ind w:firstLine="460"/>
              <w:jc w:val="both"/>
              <w:rPr>
                <w:sz w:val="24"/>
              </w:rPr>
            </w:pP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jc w:val="both"/>
              <w:rPr>
                <w:spacing w:val="-6"/>
                <w:sz w:val="24"/>
                <w:lang w:val="de-DE"/>
              </w:rPr>
            </w:pPr>
            <w:r w:rsidRPr="000A5494">
              <w:rPr>
                <w:spacing w:val="-6"/>
                <w:sz w:val="24"/>
                <w:lang w:val="de-DE"/>
              </w:rPr>
              <w:t>- Sở Thông tin và Truyền Thông</w:t>
            </w:r>
          </w:p>
          <w:p w:rsidR="000F0E8A" w:rsidRPr="000A5494" w:rsidRDefault="000F0E8A" w:rsidP="000F0E8A">
            <w:pPr>
              <w:spacing w:before="120"/>
              <w:jc w:val="both"/>
              <w:rPr>
                <w:sz w:val="24"/>
                <w:lang w:val="de-DE"/>
              </w:rPr>
            </w:pPr>
            <w:r w:rsidRPr="000A5494">
              <w:rPr>
                <w:i/>
                <w:sz w:val="24"/>
                <w:lang w:val="de-DE"/>
              </w:rPr>
              <w:t xml:space="preserve">- </w:t>
            </w:r>
            <w:r w:rsidRPr="000A5494">
              <w:rPr>
                <w:rStyle w:val="Emphasis"/>
                <w:bCs/>
                <w:i w:val="0"/>
                <w:sz w:val="24"/>
                <w:shd w:val="clear" w:color="auto" w:fill="FFFFFF"/>
              </w:rPr>
              <w:t>Trung tâm</w:t>
            </w:r>
            <w:r w:rsidRPr="000A5494">
              <w:rPr>
                <w:sz w:val="24"/>
                <w:shd w:val="clear" w:color="auto" w:fill="FFFFFF"/>
              </w:rPr>
              <w:t> Công nghệ thông tin </w:t>
            </w:r>
            <w:r w:rsidRPr="000A5494">
              <w:rPr>
                <w:rStyle w:val="Emphasis"/>
                <w:bCs/>
                <w:i w:val="0"/>
                <w:sz w:val="24"/>
                <w:shd w:val="clear" w:color="auto" w:fill="FFFFFF"/>
              </w:rPr>
              <w:t>Truyền thông Thanh Hóa</w:t>
            </w:r>
          </w:p>
          <w:p w:rsidR="000F0E8A" w:rsidRPr="000A5494" w:rsidRDefault="000F0E8A" w:rsidP="000F0E8A">
            <w:pPr>
              <w:spacing w:before="120"/>
              <w:rPr>
                <w:spacing w:val="-4"/>
                <w:sz w:val="24"/>
              </w:rPr>
            </w:pPr>
            <w:r w:rsidRPr="000A5494">
              <w:rPr>
                <w:sz w:val="24"/>
                <w:lang w:val="de-DE"/>
              </w:rPr>
              <w:t>- Các ngân hàng TM</w:t>
            </w:r>
          </w:p>
          <w:p w:rsidR="000F0E8A" w:rsidRPr="000A5494" w:rsidRDefault="000F0E8A" w:rsidP="000F0E8A">
            <w:pPr>
              <w:spacing w:before="120"/>
              <w:rPr>
                <w:spacing w:val="-4"/>
                <w:sz w:val="24"/>
              </w:rPr>
            </w:pPr>
            <w:r w:rsidRPr="000A5494">
              <w:rPr>
                <w:spacing w:val="-4"/>
                <w:sz w:val="24"/>
              </w:rPr>
              <w:t>- Bưu điện tỉnh</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t>12</w:t>
            </w:r>
          </w:p>
        </w:tc>
        <w:tc>
          <w:tcPr>
            <w:tcW w:w="14778" w:type="dxa"/>
            <w:gridSpan w:val="4"/>
          </w:tcPr>
          <w:p w:rsidR="000F0E8A" w:rsidRPr="000A5494" w:rsidRDefault="000F0E8A" w:rsidP="000F0E8A">
            <w:pPr>
              <w:spacing w:before="120"/>
              <w:rPr>
                <w:b/>
                <w:sz w:val="24"/>
                <w:lang w:val="de-DE"/>
              </w:rPr>
            </w:pPr>
            <w:r w:rsidRPr="000A5494">
              <w:rPr>
                <w:b/>
                <w:sz w:val="24"/>
                <w:lang w:val="de-DE"/>
              </w:rPr>
              <w:t>Trung tâm Phục vụ hành chính công tỉnh Thanh Hóa</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rPr>
            </w:pPr>
            <w:r w:rsidRPr="000A5494">
              <w:rPr>
                <w:sz w:val="24"/>
                <w:lang w:val="de-DE"/>
              </w:rPr>
              <w:t xml:space="preserve">a) Đẩy mạnh thanh toán điện tử và cung cấp dịch vụ công trực tuyến mức độ 4; tăng cường kết nối giữa các </w:t>
            </w:r>
            <w:r w:rsidRPr="000A5494">
              <w:rPr>
                <w:spacing w:val="-4"/>
                <w:sz w:val="24"/>
              </w:rPr>
              <w:t>TCCƯDVTT, trung gian thanh toán.với cổng dịch vụ công Quốc gia, Hệ thống một cửa điện tử nhằm đơn giản hoá thủ tục và tạo điều kiện thanh toán điện tử đối với các phí, lệ phí.</w:t>
            </w: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jc w:val="both"/>
              <w:rPr>
                <w:spacing w:val="-4"/>
                <w:sz w:val="24"/>
              </w:rPr>
            </w:pPr>
            <w:r w:rsidRPr="000A5494">
              <w:rPr>
                <w:spacing w:val="-4"/>
                <w:sz w:val="24"/>
              </w:rPr>
              <w:t>- UBND các huyện, thành phố, thị xã và các đơn vị có liên quan;</w:t>
            </w:r>
          </w:p>
          <w:p w:rsidR="000F0E8A" w:rsidRPr="000A5494" w:rsidRDefault="000F0E8A" w:rsidP="000F0E8A">
            <w:pPr>
              <w:spacing w:before="120"/>
              <w:jc w:val="both"/>
              <w:rPr>
                <w:sz w:val="24"/>
              </w:rPr>
            </w:pPr>
            <w:r w:rsidRPr="000A5494">
              <w:rPr>
                <w:spacing w:val="-4"/>
                <w:sz w:val="24"/>
              </w:rPr>
              <w:t>- TCCƯDVTT, trung gian thanh toán.</w:t>
            </w:r>
          </w:p>
        </w:tc>
        <w:tc>
          <w:tcPr>
            <w:tcW w:w="3578" w:type="dxa"/>
            <w:vMerge w:val="restart"/>
          </w:tcPr>
          <w:p w:rsidR="000F0E8A" w:rsidRPr="000A5494" w:rsidRDefault="000F0E8A" w:rsidP="000F0E8A">
            <w:pPr>
              <w:spacing w:before="120"/>
              <w:rPr>
                <w:sz w:val="24"/>
              </w:rPr>
            </w:pPr>
          </w:p>
        </w:tc>
      </w:tr>
      <w:tr w:rsidR="000A5494" w:rsidRPr="000A5494" w:rsidTr="00205C49">
        <w:trPr>
          <w:trHeight w:val="70"/>
        </w:trPr>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b) Tuyên truyền tới tổ chức, công dân trong việc triển khai thanh toán phí, lệ phí bằng phương thức TTKDTM.</w:t>
            </w:r>
          </w:p>
        </w:tc>
        <w:tc>
          <w:tcPr>
            <w:tcW w:w="1559" w:type="dxa"/>
          </w:tcPr>
          <w:p w:rsidR="000F0E8A" w:rsidRPr="000A5494" w:rsidRDefault="000F0E8A" w:rsidP="000F0E8A">
            <w:pPr>
              <w:spacing w:before="120"/>
              <w:jc w:val="center"/>
              <w:rPr>
                <w:sz w:val="24"/>
              </w:rPr>
            </w:pPr>
            <w:r w:rsidRPr="000A5494">
              <w:rPr>
                <w:sz w:val="24"/>
              </w:rPr>
              <w:t>2021-2025</w:t>
            </w:r>
          </w:p>
        </w:tc>
        <w:tc>
          <w:tcPr>
            <w:tcW w:w="3261" w:type="dxa"/>
          </w:tcPr>
          <w:p w:rsidR="000F0E8A" w:rsidRPr="000A5494" w:rsidRDefault="000F0E8A" w:rsidP="000F0E8A">
            <w:pPr>
              <w:spacing w:before="120"/>
              <w:jc w:val="both"/>
              <w:rPr>
                <w:spacing w:val="-2"/>
                <w:sz w:val="24"/>
              </w:rPr>
            </w:pPr>
            <w:r w:rsidRPr="000A5494">
              <w:rPr>
                <w:spacing w:val="-2"/>
                <w:sz w:val="24"/>
              </w:rPr>
              <w:t xml:space="preserve">Sở </w:t>
            </w:r>
            <w:r w:rsidRPr="000A5494">
              <w:rPr>
                <w:spacing w:val="-2"/>
                <w:sz w:val="24"/>
                <w:lang w:val="de-DE"/>
              </w:rPr>
              <w:t>Thông tin và Truyền Thông và các đơn vị liên quan</w:t>
            </w:r>
          </w:p>
        </w:tc>
        <w:tc>
          <w:tcPr>
            <w:tcW w:w="3578" w:type="dxa"/>
            <w:vMerge/>
          </w:tcPr>
          <w:p w:rsidR="000F0E8A" w:rsidRPr="000A5494" w:rsidRDefault="000F0E8A" w:rsidP="000F0E8A">
            <w:pPr>
              <w:spacing w:before="120"/>
              <w:rPr>
                <w:sz w:val="24"/>
              </w:rPr>
            </w:pPr>
          </w:p>
        </w:tc>
      </w:tr>
      <w:tr w:rsidR="000A5494" w:rsidRPr="000A5494" w:rsidTr="00205C49">
        <w:trPr>
          <w:trHeight w:val="437"/>
        </w:trPr>
        <w:tc>
          <w:tcPr>
            <w:tcW w:w="674" w:type="dxa"/>
            <w:vMerge w:val="restart"/>
          </w:tcPr>
          <w:p w:rsidR="000F0E8A" w:rsidRPr="000A5494" w:rsidRDefault="000F0E8A" w:rsidP="000F0E8A">
            <w:pPr>
              <w:spacing w:before="120"/>
              <w:jc w:val="center"/>
              <w:rPr>
                <w:b/>
                <w:sz w:val="24"/>
              </w:rPr>
            </w:pPr>
            <w:r w:rsidRPr="000A5494">
              <w:rPr>
                <w:b/>
                <w:sz w:val="24"/>
              </w:rPr>
              <w:t>13</w:t>
            </w:r>
          </w:p>
        </w:tc>
        <w:tc>
          <w:tcPr>
            <w:tcW w:w="14778" w:type="dxa"/>
            <w:gridSpan w:val="4"/>
          </w:tcPr>
          <w:p w:rsidR="000F0E8A" w:rsidRPr="000A5494" w:rsidRDefault="000F0E8A" w:rsidP="000F0E8A">
            <w:pPr>
              <w:spacing w:before="120"/>
              <w:jc w:val="both"/>
              <w:rPr>
                <w:b/>
                <w:spacing w:val="-4"/>
                <w:sz w:val="24"/>
              </w:rPr>
            </w:pPr>
            <w:r w:rsidRPr="000A5494">
              <w:rPr>
                <w:b/>
                <w:sz w:val="24"/>
              </w:rPr>
              <w:t>Công an tỉnh</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a) Đảm bảo an ninh, an toàn, phát hiện, phòng ngừa, ngăn chặn và xử lý vi phạm pháp luật trong lĩnh vực thanh toán điện tử, trung gian thanh toán.</w:t>
            </w: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jc w:val="both"/>
              <w:rPr>
                <w:sz w:val="24"/>
              </w:rPr>
            </w:pPr>
            <w:r w:rsidRPr="000A5494">
              <w:rPr>
                <w:spacing w:val="-4"/>
                <w:sz w:val="24"/>
              </w:rPr>
              <w:t>Các đơn vị có liên quan.</w:t>
            </w:r>
          </w:p>
        </w:tc>
        <w:tc>
          <w:tcPr>
            <w:tcW w:w="3578" w:type="dxa"/>
            <w:vMerge w:val="restart"/>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b) Phối hợp với Ngân hàng Nhà nước Chi nhánh Thanh Hóa và các đơn vị liên quan áp dụng các biện pháp phòng ngừa rủi ro, bảo vệ quyền lợi của khách hàng sử dụng dịch vụ thanh toán; đấu tranh xử lý nghiêm các hành vi vi phạm pháp luật về thanh toán điện tử, TTKDTM.</w:t>
            </w: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ind w:firstLine="34"/>
              <w:jc w:val="both"/>
              <w:rPr>
                <w:sz w:val="24"/>
                <w:lang w:val="de-DE"/>
              </w:rPr>
            </w:pPr>
            <w:r w:rsidRPr="000A5494">
              <w:rPr>
                <w:sz w:val="24"/>
                <w:lang w:val="de-DE"/>
              </w:rPr>
              <w:t>Ngân hàng Nhà nước Chi nhánh Thanh Hóa và các đơn vị liên quan</w:t>
            </w:r>
            <w:r w:rsidRPr="000A5494">
              <w:rPr>
                <w:spacing w:val="-4"/>
                <w:sz w:val="24"/>
              </w:rPr>
              <w:t>.</w:t>
            </w:r>
          </w:p>
          <w:p w:rsidR="000F0E8A" w:rsidRPr="000A5494" w:rsidRDefault="000F0E8A" w:rsidP="000F0E8A">
            <w:pPr>
              <w:spacing w:before="120"/>
              <w:jc w:val="both"/>
              <w:rPr>
                <w:sz w:val="24"/>
              </w:rPr>
            </w:pP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z w:val="24"/>
                <w:lang w:val="de-DE"/>
              </w:rPr>
              <w:t>c) Áp dụng thống nhất việc định danh các khoản thu phạt vi phạm hành chính, tăng cường kết nối với Kho bạc Nhà nước, các TCTD và các đơn vị có liên quan đẩy mạnh ứng dụng các phương thức TTKDTM trong thu phạt vi phạm hành chính, thu phí, lệ phí theo chức năng, nhiệm vụ được giao sau khi có chỉ đạo, hướng dẫn triển khai của các Cục nghiệp vụ, Bộ Công an.</w:t>
            </w:r>
          </w:p>
        </w:tc>
        <w:tc>
          <w:tcPr>
            <w:tcW w:w="1559" w:type="dxa"/>
          </w:tcPr>
          <w:p w:rsidR="000F0E8A" w:rsidRPr="000A5494" w:rsidRDefault="000F0E8A" w:rsidP="000F0E8A">
            <w:pPr>
              <w:spacing w:before="120"/>
              <w:jc w:val="center"/>
              <w:rPr>
                <w:sz w:val="24"/>
              </w:rPr>
            </w:pPr>
            <w:r w:rsidRPr="000A5494">
              <w:rPr>
                <w:spacing w:val="-4"/>
                <w:sz w:val="24"/>
              </w:rPr>
              <w:t>2021-2023</w:t>
            </w:r>
          </w:p>
        </w:tc>
        <w:tc>
          <w:tcPr>
            <w:tcW w:w="3261" w:type="dxa"/>
          </w:tcPr>
          <w:p w:rsidR="000F0E8A" w:rsidRPr="000A5494" w:rsidRDefault="000F0E8A" w:rsidP="000F0E8A">
            <w:pPr>
              <w:spacing w:before="120"/>
              <w:jc w:val="both"/>
              <w:rPr>
                <w:sz w:val="24"/>
                <w:lang w:val="de-DE"/>
              </w:rPr>
            </w:pPr>
            <w:r w:rsidRPr="000A5494">
              <w:rPr>
                <w:sz w:val="24"/>
                <w:lang w:val="de-DE"/>
              </w:rPr>
              <w:t xml:space="preserve">- Kho bạc Nhà nước; </w:t>
            </w:r>
          </w:p>
          <w:p w:rsidR="000F0E8A" w:rsidRPr="000A5494" w:rsidRDefault="000F0E8A" w:rsidP="000F0E8A">
            <w:pPr>
              <w:spacing w:before="120"/>
              <w:jc w:val="both"/>
              <w:rPr>
                <w:sz w:val="24"/>
                <w:lang w:val="de-DE"/>
              </w:rPr>
            </w:pPr>
            <w:r w:rsidRPr="000A5494">
              <w:rPr>
                <w:sz w:val="24"/>
                <w:lang w:val="de-DE"/>
              </w:rPr>
              <w:t>- Các TCTD và các đơn vị có liên quan.</w:t>
            </w:r>
          </w:p>
          <w:p w:rsidR="000F0E8A" w:rsidRPr="000A5494" w:rsidRDefault="000F0E8A" w:rsidP="000F0E8A">
            <w:pPr>
              <w:spacing w:before="120"/>
              <w:jc w:val="both"/>
              <w:rPr>
                <w:sz w:val="24"/>
              </w:rPr>
            </w:pP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A5494" w:rsidRPr="000A5494" w:rsidRDefault="000F0E8A" w:rsidP="000F0E8A">
            <w:pPr>
              <w:spacing w:before="120"/>
              <w:jc w:val="both"/>
              <w:rPr>
                <w:sz w:val="24"/>
              </w:rPr>
            </w:pPr>
            <w:r w:rsidRPr="000A5494">
              <w:rPr>
                <w:sz w:val="24"/>
              </w:rPr>
              <w:t>d) Phối hợp rà soát, đề xuất các giải pháp cụ thể hoàn thiện pháp luật về dân sự, hành chính, hình sự và cơ chế giải quyết tranh chấp phát sinh nhằm bảo vệ quyền và lợi ích hợp pháp của các bên trong hoạt động thanh toán điện tử.</w:t>
            </w:r>
          </w:p>
        </w:tc>
        <w:tc>
          <w:tcPr>
            <w:tcW w:w="1559" w:type="dxa"/>
          </w:tcPr>
          <w:p w:rsidR="000F0E8A" w:rsidRPr="000A5494" w:rsidRDefault="000F0E8A" w:rsidP="000F0E8A">
            <w:pPr>
              <w:spacing w:before="120"/>
              <w:jc w:val="center"/>
              <w:rPr>
                <w:sz w:val="24"/>
              </w:rPr>
            </w:pPr>
            <w:r w:rsidRPr="000A5494">
              <w:rPr>
                <w:sz w:val="24"/>
              </w:rPr>
              <w:t>2021-2025</w:t>
            </w:r>
          </w:p>
        </w:tc>
        <w:tc>
          <w:tcPr>
            <w:tcW w:w="3261" w:type="dxa"/>
          </w:tcPr>
          <w:p w:rsidR="000F0E8A" w:rsidRPr="000A5494" w:rsidRDefault="000F0E8A" w:rsidP="000F0E8A">
            <w:pPr>
              <w:spacing w:before="120"/>
              <w:jc w:val="both"/>
              <w:rPr>
                <w:sz w:val="24"/>
              </w:rPr>
            </w:pPr>
            <w:r w:rsidRPr="000A5494">
              <w:rPr>
                <w:sz w:val="24"/>
              </w:rPr>
              <w:t>Các đơn vị có liên quan.</w:t>
            </w:r>
          </w:p>
        </w:tc>
        <w:tc>
          <w:tcPr>
            <w:tcW w:w="3578" w:type="dxa"/>
            <w:vMerge/>
          </w:tcPr>
          <w:p w:rsidR="000F0E8A" w:rsidRPr="000A5494" w:rsidRDefault="000F0E8A" w:rsidP="000F0E8A">
            <w:pPr>
              <w:spacing w:before="120"/>
              <w:rPr>
                <w:sz w:val="24"/>
              </w:rPr>
            </w:pPr>
          </w:p>
        </w:tc>
      </w:tr>
      <w:tr w:rsidR="000A5494" w:rsidRPr="000A5494" w:rsidTr="00205C49">
        <w:trPr>
          <w:trHeight w:val="364"/>
        </w:trPr>
        <w:tc>
          <w:tcPr>
            <w:tcW w:w="674" w:type="dxa"/>
            <w:vMerge w:val="restart"/>
          </w:tcPr>
          <w:p w:rsidR="000F0E8A" w:rsidRPr="000A5494" w:rsidRDefault="000F0E8A" w:rsidP="000F0E8A">
            <w:pPr>
              <w:spacing w:before="120"/>
              <w:jc w:val="center"/>
              <w:rPr>
                <w:b/>
                <w:sz w:val="24"/>
              </w:rPr>
            </w:pPr>
            <w:r w:rsidRPr="000A5494">
              <w:rPr>
                <w:b/>
                <w:sz w:val="24"/>
              </w:rPr>
              <w:t>14</w:t>
            </w:r>
          </w:p>
        </w:tc>
        <w:tc>
          <w:tcPr>
            <w:tcW w:w="14778" w:type="dxa"/>
            <w:gridSpan w:val="4"/>
          </w:tcPr>
          <w:p w:rsidR="000F0E8A" w:rsidRPr="000A5494" w:rsidRDefault="000F0E8A" w:rsidP="000F0E8A">
            <w:pPr>
              <w:spacing w:before="120"/>
              <w:rPr>
                <w:b/>
                <w:spacing w:val="-4"/>
                <w:sz w:val="24"/>
              </w:rPr>
            </w:pPr>
            <w:r w:rsidRPr="000A5494">
              <w:rPr>
                <w:b/>
                <w:sz w:val="24"/>
                <w:lang w:val="de-DE"/>
              </w:rPr>
              <w:t xml:space="preserve">Công ty Điện lực Thanh Hoá, </w:t>
            </w:r>
            <w:r w:rsidRPr="000A5494">
              <w:rPr>
                <w:b/>
                <w:spacing w:val="-4"/>
                <w:sz w:val="24"/>
              </w:rPr>
              <w:t>Công ty CP Cấp nước Thanh Hoá</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F0E8A">
            <w:pPr>
              <w:spacing w:before="120"/>
              <w:jc w:val="both"/>
              <w:rPr>
                <w:sz w:val="24"/>
                <w:lang w:val="de-DE"/>
              </w:rPr>
            </w:pPr>
            <w:r w:rsidRPr="000A5494">
              <w:rPr>
                <w:spacing w:val="-4"/>
                <w:sz w:val="24"/>
              </w:rPr>
              <w:t xml:space="preserve">a) Tích cực phối hợp, kết nối với các TCCƯDVTT, trung gian thanh toán triển khai các hình thức </w:t>
            </w:r>
            <w:r w:rsidRPr="000A5494">
              <w:rPr>
                <w:sz w:val="24"/>
                <w:lang w:val="de-DE"/>
              </w:rPr>
              <w:t>TTKDTM; tập trung kết nối thanh toán đến các vùng nông thôn, vùng sâu, vùng xa để tổ chức, cá nhân được sử dụng phương thức TTKDTM thuận lợi, hiệu quả.</w:t>
            </w:r>
          </w:p>
          <w:p w:rsidR="000F0E8A" w:rsidRPr="000A5494" w:rsidRDefault="000F0E8A" w:rsidP="000F0E8A">
            <w:pPr>
              <w:spacing w:before="120"/>
              <w:jc w:val="both"/>
              <w:rPr>
                <w:sz w:val="24"/>
              </w:rPr>
            </w:pPr>
          </w:p>
        </w:tc>
        <w:tc>
          <w:tcPr>
            <w:tcW w:w="1559" w:type="dxa"/>
          </w:tcPr>
          <w:p w:rsidR="000F0E8A" w:rsidRPr="000A5494" w:rsidRDefault="000F0E8A" w:rsidP="000F0E8A">
            <w:pPr>
              <w:spacing w:before="120"/>
              <w:jc w:val="center"/>
              <w:rPr>
                <w:sz w:val="24"/>
              </w:rPr>
            </w:pPr>
            <w:r w:rsidRPr="000A5494">
              <w:rPr>
                <w:spacing w:val="-4"/>
                <w:sz w:val="24"/>
              </w:rPr>
              <w:t>2021-2025</w:t>
            </w:r>
          </w:p>
        </w:tc>
        <w:tc>
          <w:tcPr>
            <w:tcW w:w="3261" w:type="dxa"/>
          </w:tcPr>
          <w:p w:rsidR="000F0E8A" w:rsidRPr="000A5494" w:rsidRDefault="000F0E8A" w:rsidP="000F0E8A">
            <w:pPr>
              <w:spacing w:before="120"/>
              <w:rPr>
                <w:sz w:val="24"/>
              </w:rPr>
            </w:pPr>
            <w:r w:rsidRPr="000A5494">
              <w:rPr>
                <w:spacing w:val="-4"/>
                <w:sz w:val="24"/>
              </w:rPr>
              <w:t>TCCƯDVTT, trung gian thanh toán.</w:t>
            </w:r>
          </w:p>
        </w:tc>
        <w:tc>
          <w:tcPr>
            <w:tcW w:w="3578" w:type="dxa"/>
            <w:vMerge w:val="restart"/>
          </w:tcPr>
          <w:p w:rsidR="000F0E8A" w:rsidRPr="000A5494" w:rsidRDefault="000F0E8A" w:rsidP="000F0E8A">
            <w:pPr>
              <w:spacing w:before="120"/>
              <w:jc w:val="both"/>
              <w:rPr>
                <w:spacing w:val="-4"/>
                <w:sz w:val="24"/>
              </w:rPr>
            </w:pPr>
            <w:r w:rsidRPr="000A5494">
              <w:rPr>
                <w:spacing w:val="-4"/>
                <w:sz w:val="24"/>
              </w:rPr>
              <w:t xml:space="preserve">- Đối với dịch vụ thanh toán tiền điện: </w:t>
            </w:r>
            <w:r w:rsidRPr="000A5494">
              <w:rPr>
                <w:sz w:val="24"/>
              </w:rPr>
              <w:t>80-90% số doanh nghiệp, hộ gia đình thanh toán tiền điện</w:t>
            </w:r>
            <w:r w:rsidRPr="000A5494">
              <w:rPr>
                <w:spacing w:val="-4"/>
                <w:sz w:val="24"/>
              </w:rPr>
              <w:t xml:space="preserve"> bằng phương thức TTKDTM</w:t>
            </w:r>
            <w:r w:rsidRPr="000A5494">
              <w:rPr>
                <w:sz w:val="24"/>
              </w:rPr>
              <w:t xml:space="preserve">; 80% số tiền điện </w:t>
            </w:r>
            <w:r w:rsidRPr="000A5494">
              <w:rPr>
                <w:spacing w:val="-4"/>
                <w:sz w:val="24"/>
              </w:rPr>
              <w:t>được thanh toán bằng phương thức TTKDTM.</w:t>
            </w:r>
          </w:p>
          <w:p w:rsidR="000F0E8A" w:rsidRPr="000A5494" w:rsidRDefault="000F0E8A" w:rsidP="000F0E8A">
            <w:pPr>
              <w:spacing w:before="120"/>
              <w:jc w:val="both"/>
              <w:rPr>
                <w:spacing w:val="-4"/>
                <w:sz w:val="24"/>
              </w:rPr>
            </w:pPr>
            <w:r w:rsidRPr="000A5494">
              <w:rPr>
                <w:spacing w:val="-4"/>
                <w:sz w:val="24"/>
              </w:rPr>
              <w:lastRenderedPageBreak/>
              <w:t>- Đối với dịch vụ thanh toán tiền nước: Từ 50-</w:t>
            </w:r>
            <w:r w:rsidRPr="000A5494">
              <w:rPr>
                <w:sz w:val="24"/>
              </w:rPr>
              <w:t>80% số doanh nghiệp, hộ gia đình thanh toán tiền nước</w:t>
            </w:r>
            <w:r w:rsidRPr="000A5494">
              <w:rPr>
                <w:spacing w:val="-4"/>
                <w:sz w:val="24"/>
              </w:rPr>
              <w:t xml:space="preserve"> bằng phương thức </w:t>
            </w:r>
            <w:r w:rsidRPr="000A5494">
              <w:rPr>
                <w:sz w:val="24"/>
                <w:lang w:val="de-DE"/>
              </w:rPr>
              <w:t>TTKDTM</w:t>
            </w:r>
            <w:r w:rsidRPr="000A5494">
              <w:rPr>
                <w:sz w:val="24"/>
              </w:rPr>
              <w:t xml:space="preserve">; 80% doanh số tiền nước </w:t>
            </w:r>
            <w:r w:rsidRPr="000A5494">
              <w:rPr>
                <w:spacing w:val="-4"/>
                <w:sz w:val="24"/>
              </w:rPr>
              <w:t>được thanh toán bằng phương thức TTKDTM;</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A5494">
            <w:pPr>
              <w:spacing w:before="60"/>
              <w:rPr>
                <w:spacing w:val="-4"/>
                <w:sz w:val="24"/>
              </w:rPr>
            </w:pPr>
            <w:r w:rsidRPr="000A5494">
              <w:rPr>
                <w:sz w:val="24"/>
                <w:lang w:val="de-DE"/>
              </w:rPr>
              <w:t>b) Tuyên truyền, vận động các cá nhân, hộ gia đình thanh toán tiền điện, nước bằng phương thức TTKDTM</w:t>
            </w:r>
            <w:r w:rsidRPr="000A5494">
              <w:rPr>
                <w:spacing w:val="-4"/>
                <w:sz w:val="24"/>
              </w:rPr>
              <w:t xml:space="preserve">. </w:t>
            </w:r>
          </w:p>
          <w:p w:rsidR="000F0E8A" w:rsidRPr="000A5494" w:rsidRDefault="000F0E8A" w:rsidP="000A5494">
            <w:pPr>
              <w:spacing w:before="60"/>
              <w:rPr>
                <w:sz w:val="24"/>
              </w:rPr>
            </w:pPr>
          </w:p>
        </w:tc>
        <w:tc>
          <w:tcPr>
            <w:tcW w:w="1559" w:type="dxa"/>
          </w:tcPr>
          <w:p w:rsidR="000F0E8A" w:rsidRPr="000A5494" w:rsidRDefault="000F0E8A" w:rsidP="000A5494">
            <w:pPr>
              <w:spacing w:before="60"/>
              <w:rPr>
                <w:sz w:val="24"/>
              </w:rPr>
            </w:pPr>
            <w:r w:rsidRPr="000A5494">
              <w:rPr>
                <w:spacing w:val="-4"/>
                <w:sz w:val="24"/>
              </w:rPr>
              <w:t>2021-2025</w:t>
            </w:r>
          </w:p>
        </w:tc>
        <w:tc>
          <w:tcPr>
            <w:tcW w:w="3261" w:type="dxa"/>
          </w:tcPr>
          <w:p w:rsidR="000F0E8A" w:rsidRPr="000A5494" w:rsidRDefault="000F0E8A" w:rsidP="000A5494">
            <w:pPr>
              <w:spacing w:before="60"/>
              <w:jc w:val="both"/>
              <w:rPr>
                <w:sz w:val="24"/>
              </w:rPr>
            </w:pPr>
            <w:r w:rsidRPr="000A5494">
              <w:rPr>
                <w:sz w:val="24"/>
                <w:lang w:val="de-DE"/>
              </w:rPr>
              <w:t xml:space="preserve">Sở Thông tin và Truyền thông; </w:t>
            </w:r>
            <w:r w:rsidRPr="000A5494">
              <w:rPr>
                <w:rStyle w:val="Emphasis"/>
                <w:bCs/>
                <w:i w:val="0"/>
                <w:sz w:val="24"/>
                <w:shd w:val="clear" w:color="auto" w:fill="FFFFFF"/>
              </w:rPr>
              <w:t>Trung tâm</w:t>
            </w:r>
            <w:r w:rsidRPr="000A5494">
              <w:rPr>
                <w:sz w:val="24"/>
                <w:shd w:val="clear" w:color="auto" w:fill="FFFFFF"/>
              </w:rPr>
              <w:t> Công nghệ thông tin </w:t>
            </w:r>
            <w:r w:rsidRPr="000A5494">
              <w:rPr>
                <w:rStyle w:val="Emphasis"/>
                <w:bCs/>
                <w:i w:val="0"/>
                <w:sz w:val="24"/>
                <w:shd w:val="clear" w:color="auto" w:fill="FFFFFF"/>
              </w:rPr>
              <w:t>Truyền thông Thanh Hóa</w:t>
            </w:r>
            <w:r w:rsidRPr="000A5494">
              <w:rPr>
                <w:rStyle w:val="Emphasis"/>
                <w:bCs/>
                <w:sz w:val="24"/>
                <w:shd w:val="clear" w:color="auto" w:fill="FFFFFF"/>
              </w:rPr>
              <w:t xml:space="preserve"> </w:t>
            </w:r>
            <w:r w:rsidRPr="000A5494">
              <w:rPr>
                <w:sz w:val="24"/>
                <w:lang w:val="de-DE"/>
              </w:rPr>
              <w:t>và đơn vị có liên quan.</w:t>
            </w:r>
          </w:p>
        </w:tc>
        <w:tc>
          <w:tcPr>
            <w:tcW w:w="3578" w:type="dxa"/>
            <w:vMerge/>
          </w:tcPr>
          <w:p w:rsidR="000F0E8A" w:rsidRPr="000A5494" w:rsidRDefault="000F0E8A" w:rsidP="000F0E8A">
            <w:pPr>
              <w:spacing w:before="120"/>
              <w:rPr>
                <w:sz w:val="24"/>
              </w:rPr>
            </w:pPr>
          </w:p>
        </w:tc>
      </w:tr>
      <w:tr w:rsidR="000A5494" w:rsidRPr="000A5494" w:rsidTr="00205C49">
        <w:trPr>
          <w:trHeight w:val="384"/>
        </w:trPr>
        <w:tc>
          <w:tcPr>
            <w:tcW w:w="674" w:type="dxa"/>
            <w:vMerge w:val="restart"/>
          </w:tcPr>
          <w:p w:rsidR="000F0E8A" w:rsidRPr="000A5494" w:rsidRDefault="000F0E8A" w:rsidP="000F0E8A">
            <w:pPr>
              <w:spacing w:before="120"/>
              <w:jc w:val="center"/>
              <w:rPr>
                <w:b/>
                <w:sz w:val="24"/>
              </w:rPr>
            </w:pPr>
            <w:r w:rsidRPr="000A5494">
              <w:rPr>
                <w:b/>
                <w:sz w:val="24"/>
              </w:rPr>
              <w:lastRenderedPageBreak/>
              <w:t>15</w:t>
            </w:r>
          </w:p>
        </w:tc>
        <w:tc>
          <w:tcPr>
            <w:tcW w:w="14778" w:type="dxa"/>
            <w:gridSpan w:val="4"/>
          </w:tcPr>
          <w:p w:rsidR="000F0E8A" w:rsidRPr="000A5494" w:rsidRDefault="000F0E8A" w:rsidP="000A5494">
            <w:pPr>
              <w:spacing w:before="60"/>
              <w:rPr>
                <w:b/>
                <w:spacing w:val="-4"/>
                <w:sz w:val="24"/>
              </w:rPr>
            </w:pPr>
            <w:r w:rsidRPr="000A5494">
              <w:rPr>
                <w:b/>
                <w:sz w:val="24"/>
                <w:lang w:val="de-DE"/>
              </w:rPr>
              <w:t>Các trường Đại học, cao đẳng trên địa bàn</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A5494">
            <w:pPr>
              <w:spacing w:before="60"/>
              <w:jc w:val="both"/>
              <w:rPr>
                <w:sz w:val="24"/>
                <w:lang w:val="de-DE"/>
              </w:rPr>
            </w:pPr>
            <w:r w:rsidRPr="000A5494">
              <w:rPr>
                <w:spacing w:val="-4"/>
                <w:sz w:val="24"/>
              </w:rPr>
              <w:t>a) Triển khai thanh toán học phí trực tuyến trên Cổng Dịch vụ công Quốc gia.</w:t>
            </w:r>
          </w:p>
          <w:p w:rsidR="000F0E8A" w:rsidRPr="000A5494" w:rsidRDefault="000F0E8A" w:rsidP="000A5494">
            <w:pPr>
              <w:spacing w:before="60"/>
              <w:jc w:val="both"/>
              <w:rPr>
                <w:sz w:val="24"/>
              </w:rPr>
            </w:pPr>
          </w:p>
        </w:tc>
        <w:tc>
          <w:tcPr>
            <w:tcW w:w="1559" w:type="dxa"/>
          </w:tcPr>
          <w:p w:rsidR="000F0E8A" w:rsidRPr="000A5494" w:rsidRDefault="000F0E8A" w:rsidP="000A5494">
            <w:pPr>
              <w:spacing w:before="60"/>
              <w:jc w:val="center"/>
              <w:rPr>
                <w:sz w:val="24"/>
              </w:rPr>
            </w:pPr>
            <w:r w:rsidRPr="000A5494">
              <w:rPr>
                <w:spacing w:val="-4"/>
                <w:sz w:val="24"/>
              </w:rPr>
              <w:t>2021-2023</w:t>
            </w:r>
          </w:p>
        </w:tc>
        <w:tc>
          <w:tcPr>
            <w:tcW w:w="3261" w:type="dxa"/>
            <w:vMerge w:val="restart"/>
          </w:tcPr>
          <w:p w:rsidR="000F0E8A" w:rsidRPr="000A5494" w:rsidRDefault="000F0E8A" w:rsidP="000A5494">
            <w:pPr>
              <w:spacing w:before="60"/>
              <w:jc w:val="both"/>
              <w:rPr>
                <w:sz w:val="24"/>
                <w:lang w:val="de-DE"/>
              </w:rPr>
            </w:pPr>
            <w:r w:rsidRPr="000A5494">
              <w:rPr>
                <w:sz w:val="24"/>
                <w:lang w:val="de-DE"/>
              </w:rPr>
              <w:t>- Trung tâm Phục vụ Hành chính công tỉnh</w:t>
            </w:r>
          </w:p>
          <w:p w:rsidR="000F0E8A" w:rsidRPr="000A5494" w:rsidRDefault="000F0E8A" w:rsidP="000A5494">
            <w:pPr>
              <w:spacing w:before="60"/>
              <w:jc w:val="both"/>
              <w:rPr>
                <w:spacing w:val="-4"/>
                <w:sz w:val="24"/>
                <w:lang w:val="de-DE"/>
              </w:rPr>
            </w:pPr>
            <w:r w:rsidRPr="000A5494">
              <w:rPr>
                <w:spacing w:val="-4"/>
                <w:sz w:val="24"/>
                <w:lang w:val="de-DE"/>
              </w:rPr>
              <w:t>- Sở Thông tin và Truyền thông</w:t>
            </w:r>
          </w:p>
          <w:p w:rsidR="000F0E8A" w:rsidRPr="000A5494" w:rsidRDefault="000F0E8A" w:rsidP="000A5494">
            <w:pPr>
              <w:spacing w:before="60"/>
              <w:jc w:val="both"/>
              <w:rPr>
                <w:sz w:val="24"/>
              </w:rPr>
            </w:pPr>
            <w:r w:rsidRPr="000A5494">
              <w:rPr>
                <w:sz w:val="24"/>
                <w:lang w:val="de-DE"/>
              </w:rPr>
              <w:t>- Các đơn vị có liên quan.</w:t>
            </w:r>
          </w:p>
        </w:tc>
        <w:tc>
          <w:tcPr>
            <w:tcW w:w="3578" w:type="dxa"/>
            <w:vMerge w:val="restart"/>
          </w:tcPr>
          <w:p w:rsidR="000F0E8A" w:rsidRPr="000A5494" w:rsidRDefault="000F0E8A" w:rsidP="000A5494">
            <w:pPr>
              <w:spacing w:before="60"/>
              <w:jc w:val="both"/>
              <w:rPr>
                <w:spacing w:val="-4"/>
                <w:sz w:val="24"/>
              </w:rPr>
            </w:pPr>
            <w:r w:rsidRPr="000A5494">
              <w:rPr>
                <w:spacing w:val="-4"/>
                <w:sz w:val="24"/>
              </w:rPr>
              <w:t>- 100% các trường đại học, cao đẳng triển khai thanh toán học phí trên Cổng Dịch vụ công Quốc gia;</w:t>
            </w:r>
          </w:p>
          <w:p w:rsidR="000F0E8A" w:rsidRPr="000A5494" w:rsidRDefault="000F0E8A" w:rsidP="000A5494">
            <w:pPr>
              <w:spacing w:before="60"/>
              <w:jc w:val="both"/>
              <w:rPr>
                <w:spacing w:val="-4"/>
                <w:sz w:val="24"/>
              </w:rPr>
            </w:pPr>
            <w:r w:rsidRPr="000A5494">
              <w:rPr>
                <w:spacing w:val="-4"/>
                <w:sz w:val="24"/>
              </w:rPr>
              <w:t xml:space="preserve">- 90-100% học phí tại các trường đại học, cao đẳng được thanh toán bằng phương thức TTKDTM. </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A5494">
            <w:pPr>
              <w:spacing w:before="60"/>
              <w:jc w:val="both"/>
              <w:rPr>
                <w:spacing w:val="-4"/>
                <w:sz w:val="24"/>
              </w:rPr>
            </w:pPr>
            <w:r w:rsidRPr="000A5494">
              <w:rPr>
                <w:sz w:val="24"/>
                <w:lang w:val="de-DE"/>
              </w:rPr>
              <w:t>b) Tiếp tục tuyên truyền, vận động sinh viên thực hiện nộp học phí bằng phương thức TTKDTM</w:t>
            </w:r>
          </w:p>
        </w:tc>
        <w:tc>
          <w:tcPr>
            <w:tcW w:w="1559" w:type="dxa"/>
          </w:tcPr>
          <w:p w:rsidR="000F0E8A" w:rsidRPr="000A5494" w:rsidRDefault="000F0E8A" w:rsidP="000A5494">
            <w:pPr>
              <w:spacing w:before="60"/>
              <w:jc w:val="center"/>
              <w:rPr>
                <w:sz w:val="24"/>
              </w:rPr>
            </w:pPr>
            <w:r w:rsidRPr="000A5494">
              <w:rPr>
                <w:spacing w:val="-4"/>
                <w:sz w:val="24"/>
              </w:rPr>
              <w:t>2021-2025</w:t>
            </w:r>
          </w:p>
        </w:tc>
        <w:tc>
          <w:tcPr>
            <w:tcW w:w="3261" w:type="dxa"/>
            <w:vMerge/>
          </w:tcPr>
          <w:p w:rsidR="000F0E8A" w:rsidRPr="000A5494" w:rsidRDefault="000F0E8A" w:rsidP="000A5494">
            <w:pPr>
              <w:spacing w:before="60"/>
              <w:jc w:val="both"/>
              <w:rPr>
                <w:sz w:val="24"/>
              </w:rPr>
            </w:pPr>
          </w:p>
        </w:tc>
        <w:tc>
          <w:tcPr>
            <w:tcW w:w="3578" w:type="dxa"/>
            <w:vMerge/>
          </w:tcPr>
          <w:p w:rsidR="000F0E8A" w:rsidRPr="000A5494" w:rsidRDefault="000F0E8A" w:rsidP="000F0E8A">
            <w:pPr>
              <w:spacing w:before="120"/>
              <w:rPr>
                <w:sz w:val="24"/>
              </w:rPr>
            </w:pPr>
          </w:p>
        </w:tc>
      </w:tr>
      <w:tr w:rsidR="000A5494" w:rsidRPr="000A5494" w:rsidTr="00205C49">
        <w:trPr>
          <w:trHeight w:val="318"/>
        </w:trPr>
        <w:tc>
          <w:tcPr>
            <w:tcW w:w="674" w:type="dxa"/>
            <w:vMerge w:val="restart"/>
          </w:tcPr>
          <w:p w:rsidR="000F0E8A" w:rsidRPr="000A5494" w:rsidRDefault="000F0E8A" w:rsidP="000F0E8A">
            <w:pPr>
              <w:spacing w:before="120"/>
              <w:jc w:val="center"/>
              <w:rPr>
                <w:b/>
                <w:sz w:val="24"/>
              </w:rPr>
            </w:pPr>
            <w:r w:rsidRPr="000A5494">
              <w:rPr>
                <w:b/>
                <w:sz w:val="24"/>
              </w:rPr>
              <w:t>16</w:t>
            </w:r>
          </w:p>
        </w:tc>
        <w:tc>
          <w:tcPr>
            <w:tcW w:w="14778" w:type="dxa"/>
            <w:gridSpan w:val="4"/>
          </w:tcPr>
          <w:p w:rsidR="000F0E8A" w:rsidRPr="000A5494" w:rsidRDefault="000F0E8A" w:rsidP="000A5494">
            <w:pPr>
              <w:spacing w:before="60"/>
              <w:rPr>
                <w:b/>
                <w:sz w:val="24"/>
              </w:rPr>
            </w:pPr>
            <w:r w:rsidRPr="000A5494">
              <w:rPr>
                <w:b/>
                <w:spacing w:val="-4"/>
                <w:sz w:val="24"/>
              </w:rPr>
              <w:t xml:space="preserve">Các Doanh nghiệp viễn thông </w:t>
            </w: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A5494">
            <w:pPr>
              <w:spacing w:before="60"/>
              <w:rPr>
                <w:sz w:val="24"/>
                <w:lang w:val="de-DE"/>
              </w:rPr>
            </w:pPr>
            <w:r w:rsidRPr="000A5494">
              <w:rPr>
                <w:sz w:val="24"/>
              </w:rPr>
              <w:t>a) Bảo đảm hạ tầng kết nối phục vụ TTKDTM và các dịch vụ trung gian thanh toán.</w:t>
            </w:r>
          </w:p>
        </w:tc>
        <w:tc>
          <w:tcPr>
            <w:tcW w:w="1559" w:type="dxa"/>
          </w:tcPr>
          <w:p w:rsidR="000F0E8A" w:rsidRPr="000A5494" w:rsidRDefault="000F0E8A" w:rsidP="000A5494">
            <w:pPr>
              <w:spacing w:before="60"/>
              <w:jc w:val="center"/>
              <w:rPr>
                <w:spacing w:val="-4"/>
                <w:sz w:val="24"/>
              </w:rPr>
            </w:pPr>
            <w:r w:rsidRPr="000A5494">
              <w:rPr>
                <w:spacing w:val="-4"/>
                <w:sz w:val="24"/>
              </w:rPr>
              <w:t>2021-2025</w:t>
            </w:r>
          </w:p>
        </w:tc>
        <w:tc>
          <w:tcPr>
            <w:tcW w:w="3261" w:type="dxa"/>
          </w:tcPr>
          <w:p w:rsidR="000F0E8A" w:rsidRPr="000A5494" w:rsidRDefault="000F0E8A" w:rsidP="000A5494">
            <w:pPr>
              <w:spacing w:before="60"/>
              <w:jc w:val="both"/>
              <w:rPr>
                <w:spacing w:val="-4"/>
                <w:sz w:val="24"/>
              </w:rPr>
            </w:pPr>
            <w:r w:rsidRPr="000A5494">
              <w:rPr>
                <w:spacing w:val="-4"/>
                <w:sz w:val="24"/>
              </w:rPr>
              <w:t>- Sở Thông tin và Truyền thông</w:t>
            </w:r>
          </w:p>
          <w:p w:rsidR="000F0E8A" w:rsidRPr="000A5494" w:rsidRDefault="000F0E8A" w:rsidP="000A5494">
            <w:pPr>
              <w:spacing w:before="60"/>
              <w:jc w:val="both"/>
              <w:rPr>
                <w:spacing w:val="-4"/>
                <w:sz w:val="24"/>
              </w:rPr>
            </w:pPr>
            <w:r w:rsidRPr="000A5494">
              <w:rPr>
                <w:spacing w:val="-4"/>
                <w:sz w:val="24"/>
              </w:rPr>
              <w:t>- Các đơn vị có liên quan.</w:t>
            </w:r>
          </w:p>
        </w:tc>
        <w:tc>
          <w:tcPr>
            <w:tcW w:w="3578" w:type="dxa"/>
            <w:vMerge w:val="restart"/>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A5494">
            <w:pPr>
              <w:spacing w:before="60"/>
              <w:rPr>
                <w:sz w:val="24"/>
                <w:lang w:val="de-DE"/>
              </w:rPr>
            </w:pPr>
            <w:r w:rsidRPr="000A5494">
              <w:rPr>
                <w:sz w:val="24"/>
                <w:lang w:val="de-DE"/>
              </w:rPr>
              <w:t>b) Triển khai dịch vụ Mobile – Money trên địa bàn tỉnh, ưu tiên đầu tư phát triển hạ tầng viễn thông tại vùng nông thôn, vùng sâu, vùng xa, biên giới, hải đảo bảo đảm hạ tầng triển khai dịch vụ Mobile –Money.</w:t>
            </w:r>
          </w:p>
        </w:tc>
        <w:tc>
          <w:tcPr>
            <w:tcW w:w="1559" w:type="dxa"/>
          </w:tcPr>
          <w:p w:rsidR="000F0E8A" w:rsidRPr="000A5494" w:rsidRDefault="000F0E8A" w:rsidP="000A5494">
            <w:pPr>
              <w:spacing w:before="60"/>
              <w:jc w:val="center"/>
              <w:rPr>
                <w:sz w:val="24"/>
              </w:rPr>
            </w:pPr>
            <w:r w:rsidRPr="000A5494">
              <w:rPr>
                <w:spacing w:val="-4"/>
                <w:sz w:val="24"/>
              </w:rPr>
              <w:t>2021-2023</w:t>
            </w:r>
          </w:p>
        </w:tc>
        <w:tc>
          <w:tcPr>
            <w:tcW w:w="3261" w:type="dxa"/>
          </w:tcPr>
          <w:p w:rsidR="000F0E8A" w:rsidRPr="000A5494" w:rsidRDefault="000F0E8A" w:rsidP="000A5494">
            <w:pPr>
              <w:spacing w:before="60"/>
              <w:jc w:val="both"/>
              <w:rPr>
                <w:spacing w:val="-4"/>
                <w:sz w:val="24"/>
              </w:rPr>
            </w:pPr>
            <w:r w:rsidRPr="000A5494">
              <w:rPr>
                <w:spacing w:val="-4"/>
                <w:sz w:val="24"/>
              </w:rPr>
              <w:t>- Sở Thông tin và Truyền thông</w:t>
            </w:r>
          </w:p>
          <w:p w:rsidR="000F0E8A" w:rsidRPr="000A5494" w:rsidRDefault="000F0E8A" w:rsidP="000A5494">
            <w:pPr>
              <w:spacing w:before="60"/>
              <w:jc w:val="both"/>
              <w:rPr>
                <w:spacing w:val="-4"/>
                <w:sz w:val="24"/>
              </w:rPr>
            </w:pPr>
            <w:r w:rsidRPr="000A5494">
              <w:rPr>
                <w:spacing w:val="-4"/>
                <w:sz w:val="24"/>
              </w:rPr>
              <w:t xml:space="preserve">- </w:t>
            </w:r>
            <w:r w:rsidR="000A5494" w:rsidRPr="000A5494">
              <w:rPr>
                <w:spacing w:val="-4"/>
                <w:sz w:val="24"/>
              </w:rPr>
              <w:t>NHNN</w:t>
            </w:r>
            <w:r w:rsidRPr="000A5494">
              <w:rPr>
                <w:spacing w:val="-4"/>
                <w:sz w:val="24"/>
              </w:rPr>
              <w:t xml:space="preserve"> Chi nhánh Thanh Hoá</w:t>
            </w:r>
          </w:p>
          <w:p w:rsidR="000F0E8A" w:rsidRPr="000A5494" w:rsidRDefault="000F0E8A" w:rsidP="000A5494">
            <w:pPr>
              <w:spacing w:before="60"/>
              <w:jc w:val="both"/>
              <w:rPr>
                <w:sz w:val="24"/>
              </w:rPr>
            </w:pPr>
            <w:r w:rsidRPr="000A5494">
              <w:rPr>
                <w:spacing w:val="-4"/>
                <w:sz w:val="24"/>
              </w:rPr>
              <w:t>- Các đơn vị có liên quan.</w:t>
            </w:r>
          </w:p>
        </w:tc>
        <w:tc>
          <w:tcPr>
            <w:tcW w:w="3578" w:type="dxa"/>
            <w:vMerge/>
          </w:tcPr>
          <w:p w:rsidR="000F0E8A" w:rsidRPr="000A5494" w:rsidRDefault="000F0E8A" w:rsidP="000F0E8A">
            <w:pPr>
              <w:spacing w:before="120"/>
              <w:rPr>
                <w:sz w:val="24"/>
              </w:rPr>
            </w:pPr>
          </w:p>
        </w:tc>
      </w:tr>
      <w:tr w:rsidR="000A5494" w:rsidRPr="000A5494" w:rsidTr="00205C49">
        <w:tc>
          <w:tcPr>
            <w:tcW w:w="674" w:type="dxa"/>
            <w:vMerge/>
          </w:tcPr>
          <w:p w:rsidR="000F0E8A" w:rsidRPr="000A5494" w:rsidRDefault="000F0E8A" w:rsidP="000F0E8A">
            <w:pPr>
              <w:spacing w:before="120"/>
              <w:jc w:val="center"/>
              <w:rPr>
                <w:sz w:val="24"/>
              </w:rPr>
            </w:pPr>
          </w:p>
        </w:tc>
        <w:tc>
          <w:tcPr>
            <w:tcW w:w="6380" w:type="dxa"/>
          </w:tcPr>
          <w:p w:rsidR="000F0E8A" w:rsidRPr="000A5494" w:rsidRDefault="000F0E8A" w:rsidP="000A5494">
            <w:pPr>
              <w:spacing w:before="60"/>
              <w:jc w:val="both"/>
              <w:rPr>
                <w:sz w:val="24"/>
              </w:rPr>
            </w:pPr>
            <w:r w:rsidRPr="000A5494">
              <w:rPr>
                <w:sz w:val="24"/>
                <w:lang w:val="de-DE"/>
              </w:rPr>
              <w:t>c) Phát triển</w:t>
            </w:r>
            <w:r w:rsidRPr="000A5494">
              <w:rPr>
                <w:sz w:val="24"/>
              </w:rPr>
              <w:t>hạ tầng kết nối mạng internet,smart phone; phủ sóng di động, internet cáp quang tại vùng sâu, vùng xa, biên giới, hải đảo, vùng lõm sóng.</w:t>
            </w:r>
          </w:p>
        </w:tc>
        <w:tc>
          <w:tcPr>
            <w:tcW w:w="1559" w:type="dxa"/>
          </w:tcPr>
          <w:p w:rsidR="000F0E8A" w:rsidRPr="000A5494" w:rsidRDefault="000F0E8A" w:rsidP="000A5494">
            <w:pPr>
              <w:spacing w:before="60"/>
              <w:jc w:val="center"/>
              <w:rPr>
                <w:spacing w:val="-4"/>
                <w:sz w:val="24"/>
              </w:rPr>
            </w:pPr>
            <w:r w:rsidRPr="000A5494">
              <w:rPr>
                <w:spacing w:val="-4"/>
                <w:sz w:val="24"/>
              </w:rPr>
              <w:t>2021-2025</w:t>
            </w:r>
          </w:p>
        </w:tc>
        <w:tc>
          <w:tcPr>
            <w:tcW w:w="3261" w:type="dxa"/>
          </w:tcPr>
          <w:p w:rsidR="000F0E8A" w:rsidRPr="000A5494" w:rsidRDefault="000F0E8A" w:rsidP="000A5494">
            <w:pPr>
              <w:spacing w:before="60"/>
              <w:jc w:val="both"/>
              <w:rPr>
                <w:spacing w:val="-4"/>
                <w:sz w:val="24"/>
              </w:rPr>
            </w:pPr>
            <w:r w:rsidRPr="000A5494">
              <w:rPr>
                <w:spacing w:val="-4"/>
                <w:sz w:val="24"/>
              </w:rPr>
              <w:t>Sở Thông tin và Truyền thông, các đơn vị liên quan.</w:t>
            </w:r>
          </w:p>
        </w:tc>
        <w:tc>
          <w:tcPr>
            <w:tcW w:w="3578" w:type="dxa"/>
            <w:vMerge/>
          </w:tcPr>
          <w:p w:rsidR="000F0E8A" w:rsidRPr="000A5494" w:rsidRDefault="000F0E8A" w:rsidP="000F0E8A">
            <w:pPr>
              <w:spacing w:before="120"/>
              <w:rPr>
                <w:sz w:val="24"/>
              </w:rPr>
            </w:pPr>
          </w:p>
        </w:tc>
      </w:tr>
      <w:tr w:rsidR="000A5494" w:rsidRPr="000A5494" w:rsidTr="00205C49">
        <w:trPr>
          <w:trHeight w:val="327"/>
        </w:trPr>
        <w:tc>
          <w:tcPr>
            <w:tcW w:w="674" w:type="dxa"/>
            <w:vMerge w:val="restart"/>
          </w:tcPr>
          <w:p w:rsidR="000F0E8A" w:rsidRPr="000A5494" w:rsidRDefault="000F0E8A" w:rsidP="000F0E8A">
            <w:pPr>
              <w:spacing w:before="120"/>
              <w:jc w:val="center"/>
              <w:rPr>
                <w:b/>
                <w:sz w:val="24"/>
              </w:rPr>
            </w:pPr>
            <w:r w:rsidRPr="000A5494">
              <w:rPr>
                <w:b/>
                <w:sz w:val="24"/>
              </w:rPr>
              <w:t>18</w:t>
            </w:r>
          </w:p>
        </w:tc>
        <w:tc>
          <w:tcPr>
            <w:tcW w:w="14778" w:type="dxa"/>
            <w:gridSpan w:val="4"/>
          </w:tcPr>
          <w:p w:rsidR="000F0E8A" w:rsidRPr="000A5494" w:rsidRDefault="000F0E8A" w:rsidP="000A5494">
            <w:pPr>
              <w:spacing w:before="60"/>
              <w:rPr>
                <w:b/>
                <w:sz w:val="24"/>
                <w:lang w:val="de-DE"/>
              </w:rPr>
            </w:pPr>
            <w:r w:rsidRPr="000A5494">
              <w:rPr>
                <w:b/>
                <w:sz w:val="24"/>
                <w:lang w:val="de-DE"/>
              </w:rPr>
              <w:t>Ủy ban Mặt trận Tổ quốc tỉnh và các Tổ chức chính trị - xã hội</w:t>
            </w:r>
          </w:p>
        </w:tc>
      </w:tr>
      <w:tr w:rsidR="000A5494" w:rsidRPr="000A5494" w:rsidTr="00205C49">
        <w:tc>
          <w:tcPr>
            <w:tcW w:w="674" w:type="dxa"/>
            <w:vMerge/>
          </w:tcPr>
          <w:p w:rsidR="000F0E8A" w:rsidRPr="000A5494" w:rsidRDefault="000F0E8A" w:rsidP="000F0E8A">
            <w:pPr>
              <w:spacing w:before="120"/>
              <w:jc w:val="center"/>
              <w:rPr>
                <w:b/>
                <w:sz w:val="24"/>
              </w:rPr>
            </w:pPr>
          </w:p>
        </w:tc>
        <w:tc>
          <w:tcPr>
            <w:tcW w:w="6380" w:type="dxa"/>
          </w:tcPr>
          <w:p w:rsidR="000F0E8A" w:rsidRPr="000A5494" w:rsidRDefault="000F0E8A" w:rsidP="000A5494">
            <w:pPr>
              <w:spacing w:before="60"/>
              <w:rPr>
                <w:sz w:val="24"/>
                <w:lang w:val="de-DE"/>
              </w:rPr>
            </w:pPr>
            <w:r w:rsidRPr="000A5494">
              <w:rPr>
                <w:sz w:val="24"/>
                <w:lang w:val="de-DE"/>
              </w:rPr>
              <w:t>Đẩy mạnh tuyên truyền, vận động người dân, hội viên thực hiện thanh toán bằng phương thức TTKDTM.</w:t>
            </w:r>
          </w:p>
        </w:tc>
        <w:tc>
          <w:tcPr>
            <w:tcW w:w="1559" w:type="dxa"/>
          </w:tcPr>
          <w:p w:rsidR="000F0E8A" w:rsidRPr="000A5494" w:rsidRDefault="000F0E8A" w:rsidP="000A5494">
            <w:pPr>
              <w:spacing w:before="60"/>
              <w:jc w:val="center"/>
              <w:rPr>
                <w:spacing w:val="-4"/>
                <w:sz w:val="24"/>
              </w:rPr>
            </w:pPr>
            <w:r w:rsidRPr="000A5494">
              <w:rPr>
                <w:spacing w:val="-4"/>
                <w:sz w:val="24"/>
              </w:rPr>
              <w:t>2021-2025</w:t>
            </w:r>
          </w:p>
        </w:tc>
        <w:tc>
          <w:tcPr>
            <w:tcW w:w="3261" w:type="dxa"/>
          </w:tcPr>
          <w:p w:rsidR="000F0E8A" w:rsidRPr="000A5494" w:rsidRDefault="000F0E8A" w:rsidP="000A5494">
            <w:pPr>
              <w:spacing w:before="60"/>
              <w:jc w:val="both"/>
              <w:rPr>
                <w:i/>
                <w:spacing w:val="-4"/>
                <w:sz w:val="24"/>
              </w:rPr>
            </w:pPr>
            <w:r w:rsidRPr="000A5494">
              <w:rPr>
                <w:spacing w:val="-4"/>
                <w:sz w:val="24"/>
              </w:rPr>
              <w:t xml:space="preserve">- Sở Thông tin và Truyền thông, </w:t>
            </w:r>
            <w:r w:rsidRPr="000A5494">
              <w:rPr>
                <w:rStyle w:val="Emphasis"/>
                <w:bCs/>
                <w:i w:val="0"/>
                <w:sz w:val="24"/>
                <w:shd w:val="clear" w:color="auto" w:fill="FFFFFF"/>
              </w:rPr>
              <w:t>Trung tâm</w:t>
            </w:r>
            <w:r w:rsidRPr="000A5494">
              <w:rPr>
                <w:i/>
                <w:sz w:val="24"/>
                <w:shd w:val="clear" w:color="auto" w:fill="FFFFFF"/>
              </w:rPr>
              <w:t> </w:t>
            </w:r>
            <w:r w:rsidRPr="000A5494">
              <w:rPr>
                <w:sz w:val="24"/>
                <w:shd w:val="clear" w:color="auto" w:fill="FFFFFF"/>
              </w:rPr>
              <w:t>Công nghệ thông tin </w:t>
            </w:r>
            <w:r w:rsidRPr="000A5494">
              <w:rPr>
                <w:rStyle w:val="Emphasis"/>
                <w:bCs/>
                <w:i w:val="0"/>
                <w:sz w:val="24"/>
                <w:shd w:val="clear" w:color="auto" w:fill="FFFFFF"/>
              </w:rPr>
              <w:t>Truyền thông Thanh Hóa</w:t>
            </w:r>
            <w:r w:rsidRPr="000A5494">
              <w:rPr>
                <w:i/>
                <w:spacing w:val="-4"/>
                <w:sz w:val="24"/>
              </w:rPr>
              <w:t>.</w:t>
            </w:r>
          </w:p>
          <w:p w:rsidR="000F0E8A" w:rsidRPr="000A5494" w:rsidRDefault="000F0E8A" w:rsidP="000A5494">
            <w:pPr>
              <w:spacing w:before="60"/>
              <w:jc w:val="both"/>
              <w:rPr>
                <w:spacing w:val="-4"/>
                <w:sz w:val="24"/>
              </w:rPr>
            </w:pPr>
            <w:r w:rsidRPr="000A5494">
              <w:rPr>
                <w:spacing w:val="-4"/>
                <w:sz w:val="24"/>
              </w:rPr>
              <w:t>- TCCƯDVTT, trung gian thanh toán.</w:t>
            </w:r>
          </w:p>
        </w:tc>
        <w:tc>
          <w:tcPr>
            <w:tcW w:w="3578" w:type="dxa"/>
          </w:tcPr>
          <w:p w:rsidR="000F0E8A" w:rsidRPr="000A5494" w:rsidRDefault="000F0E8A" w:rsidP="000F0E8A">
            <w:pPr>
              <w:spacing w:before="120"/>
              <w:rPr>
                <w:sz w:val="24"/>
              </w:rPr>
            </w:pPr>
          </w:p>
        </w:tc>
      </w:tr>
      <w:tr w:rsidR="000A5494" w:rsidRPr="000A5494" w:rsidTr="00205C49">
        <w:tc>
          <w:tcPr>
            <w:tcW w:w="674" w:type="dxa"/>
            <w:vMerge w:val="restart"/>
          </w:tcPr>
          <w:p w:rsidR="000F0E8A" w:rsidRPr="000A5494" w:rsidRDefault="000F0E8A" w:rsidP="000F0E8A">
            <w:pPr>
              <w:spacing w:before="120"/>
              <w:jc w:val="center"/>
              <w:rPr>
                <w:b/>
                <w:sz w:val="24"/>
              </w:rPr>
            </w:pPr>
            <w:r w:rsidRPr="000A5494">
              <w:rPr>
                <w:b/>
                <w:sz w:val="24"/>
              </w:rPr>
              <w:lastRenderedPageBreak/>
              <w:t>19</w:t>
            </w:r>
          </w:p>
        </w:tc>
        <w:tc>
          <w:tcPr>
            <w:tcW w:w="14778" w:type="dxa"/>
            <w:gridSpan w:val="4"/>
          </w:tcPr>
          <w:p w:rsidR="000F0E8A" w:rsidRPr="000A5494" w:rsidRDefault="000F0E8A" w:rsidP="000F0E8A">
            <w:pPr>
              <w:spacing w:before="120"/>
              <w:rPr>
                <w:b/>
                <w:sz w:val="24"/>
              </w:rPr>
            </w:pPr>
            <w:r w:rsidRPr="000A5494">
              <w:rPr>
                <w:b/>
                <w:sz w:val="24"/>
                <w:lang w:val="de-DE"/>
              </w:rPr>
              <w:t>Hiệp hội Doanh nghiệp, Liên minh Hợp tác xã tỉnh</w:t>
            </w:r>
          </w:p>
        </w:tc>
      </w:tr>
      <w:tr w:rsidR="000A5494" w:rsidRPr="000A5494" w:rsidTr="00205C49">
        <w:tc>
          <w:tcPr>
            <w:tcW w:w="674" w:type="dxa"/>
            <w:vMerge/>
          </w:tcPr>
          <w:p w:rsidR="000F0E8A" w:rsidRPr="000A5494" w:rsidRDefault="000F0E8A" w:rsidP="000F0E8A">
            <w:pPr>
              <w:spacing w:before="120"/>
              <w:jc w:val="center"/>
              <w:rPr>
                <w:b/>
                <w:sz w:val="24"/>
              </w:rPr>
            </w:pPr>
          </w:p>
        </w:tc>
        <w:tc>
          <w:tcPr>
            <w:tcW w:w="6380" w:type="dxa"/>
          </w:tcPr>
          <w:p w:rsidR="000F0E8A" w:rsidRPr="000A5494" w:rsidRDefault="000F0E8A" w:rsidP="000F0E8A">
            <w:pPr>
              <w:spacing w:before="120"/>
              <w:rPr>
                <w:sz w:val="24"/>
                <w:lang w:val="de-DE"/>
              </w:rPr>
            </w:pPr>
            <w:r w:rsidRPr="000A5494">
              <w:rPr>
                <w:sz w:val="24"/>
                <w:lang w:val="de-DE"/>
              </w:rPr>
              <w:t>Đẩy mạnh tuyên truyền, vận động thành viên, hội viên thực hiện thanh toán bằng phương thức TTKDTM.</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jc w:val="both"/>
              <w:rPr>
                <w:i/>
                <w:spacing w:val="-4"/>
                <w:sz w:val="24"/>
              </w:rPr>
            </w:pPr>
            <w:r w:rsidRPr="000A5494">
              <w:rPr>
                <w:spacing w:val="-4"/>
                <w:sz w:val="24"/>
              </w:rPr>
              <w:t xml:space="preserve">- Sở Thông tin và Truyền thông, </w:t>
            </w:r>
            <w:r w:rsidRPr="000A5494">
              <w:rPr>
                <w:rStyle w:val="Emphasis"/>
                <w:bCs/>
                <w:i w:val="0"/>
                <w:sz w:val="24"/>
                <w:shd w:val="clear" w:color="auto" w:fill="FFFFFF"/>
              </w:rPr>
              <w:t>Trung tâm</w:t>
            </w:r>
            <w:r w:rsidRPr="000A5494">
              <w:rPr>
                <w:sz w:val="24"/>
                <w:shd w:val="clear" w:color="auto" w:fill="FFFFFF"/>
              </w:rPr>
              <w:t> Công nghệ thông tin </w:t>
            </w:r>
            <w:r w:rsidRPr="000A5494">
              <w:rPr>
                <w:rStyle w:val="Emphasis"/>
                <w:bCs/>
                <w:i w:val="0"/>
                <w:sz w:val="24"/>
                <w:shd w:val="clear" w:color="auto" w:fill="FFFFFF"/>
              </w:rPr>
              <w:t>Truyền thông Thanh Hóa</w:t>
            </w:r>
            <w:r w:rsidRPr="000A5494">
              <w:rPr>
                <w:i/>
                <w:sz w:val="24"/>
                <w:lang w:val="de-DE"/>
              </w:rPr>
              <w:t>.</w:t>
            </w:r>
          </w:p>
          <w:p w:rsidR="000F0E8A" w:rsidRPr="000A5494" w:rsidRDefault="000F0E8A" w:rsidP="000F0E8A">
            <w:pPr>
              <w:spacing w:before="120"/>
              <w:jc w:val="both"/>
              <w:rPr>
                <w:spacing w:val="-4"/>
                <w:sz w:val="24"/>
              </w:rPr>
            </w:pPr>
            <w:r w:rsidRPr="000A5494">
              <w:rPr>
                <w:spacing w:val="-4"/>
                <w:sz w:val="24"/>
              </w:rPr>
              <w:t>- TCCƯDVTT, trung gian thanh toán.</w:t>
            </w:r>
          </w:p>
        </w:tc>
        <w:tc>
          <w:tcPr>
            <w:tcW w:w="3578" w:type="dxa"/>
          </w:tcPr>
          <w:p w:rsidR="000F0E8A" w:rsidRPr="000A5494" w:rsidRDefault="000F0E8A" w:rsidP="000F0E8A">
            <w:pPr>
              <w:spacing w:before="120"/>
              <w:rPr>
                <w:sz w:val="24"/>
              </w:rPr>
            </w:pPr>
          </w:p>
        </w:tc>
      </w:tr>
      <w:tr w:rsidR="000A5494" w:rsidRPr="000A5494" w:rsidTr="00205C49">
        <w:tc>
          <w:tcPr>
            <w:tcW w:w="674" w:type="dxa"/>
          </w:tcPr>
          <w:p w:rsidR="000F0E8A" w:rsidRPr="000A5494" w:rsidRDefault="000F0E8A" w:rsidP="000F0E8A">
            <w:pPr>
              <w:spacing w:before="120"/>
              <w:jc w:val="center"/>
              <w:rPr>
                <w:b/>
                <w:sz w:val="24"/>
              </w:rPr>
            </w:pPr>
            <w:r w:rsidRPr="000A5494">
              <w:rPr>
                <w:b/>
                <w:sz w:val="24"/>
              </w:rPr>
              <w:t>20</w:t>
            </w:r>
          </w:p>
        </w:tc>
        <w:tc>
          <w:tcPr>
            <w:tcW w:w="6380" w:type="dxa"/>
          </w:tcPr>
          <w:p w:rsidR="000F0E8A" w:rsidRPr="000A5494" w:rsidRDefault="000F0E8A" w:rsidP="000F0E8A">
            <w:pPr>
              <w:spacing w:before="120"/>
              <w:rPr>
                <w:b/>
                <w:sz w:val="24"/>
                <w:lang w:val="de-DE"/>
              </w:rPr>
            </w:pPr>
            <w:r w:rsidRPr="000A5494">
              <w:rPr>
                <w:b/>
                <w:sz w:val="24"/>
                <w:lang w:val="de-DE"/>
              </w:rPr>
              <w:t>Các Sở, ban, ngành và UBND các huyện, thị xã, thành phố</w:t>
            </w:r>
          </w:p>
        </w:tc>
        <w:tc>
          <w:tcPr>
            <w:tcW w:w="1559" w:type="dxa"/>
          </w:tcPr>
          <w:p w:rsidR="000F0E8A" w:rsidRPr="000A5494" w:rsidRDefault="000F0E8A" w:rsidP="000F0E8A">
            <w:pPr>
              <w:spacing w:before="120"/>
              <w:jc w:val="center"/>
              <w:rPr>
                <w:spacing w:val="-4"/>
                <w:sz w:val="24"/>
              </w:rPr>
            </w:pPr>
          </w:p>
        </w:tc>
        <w:tc>
          <w:tcPr>
            <w:tcW w:w="3261" w:type="dxa"/>
          </w:tcPr>
          <w:p w:rsidR="000F0E8A" w:rsidRPr="000A5494" w:rsidRDefault="000F0E8A" w:rsidP="000F0E8A">
            <w:pPr>
              <w:spacing w:before="120"/>
              <w:rPr>
                <w:spacing w:val="-4"/>
                <w:sz w:val="24"/>
              </w:rPr>
            </w:pPr>
          </w:p>
        </w:tc>
        <w:tc>
          <w:tcPr>
            <w:tcW w:w="3578" w:type="dxa"/>
          </w:tcPr>
          <w:p w:rsidR="000F0E8A" w:rsidRPr="000A5494" w:rsidRDefault="000F0E8A" w:rsidP="000F0E8A">
            <w:pPr>
              <w:spacing w:before="120"/>
              <w:rPr>
                <w:sz w:val="24"/>
              </w:rPr>
            </w:pPr>
          </w:p>
        </w:tc>
      </w:tr>
      <w:tr w:rsidR="000A5494" w:rsidRPr="000A5494" w:rsidTr="00205C49">
        <w:tc>
          <w:tcPr>
            <w:tcW w:w="674" w:type="dxa"/>
          </w:tcPr>
          <w:p w:rsidR="000F0E8A" w:rsidRPr="000A5494" w:rsidRDefault="000F0E8A" w:rsidP="000F0E8A">
            <w:pPr>
              <w:spacing w:before="120"/>
              <w:jc w:val="center"/>
              <w:rPr>
                <w:b/>
                <w:sz w:val="24"/>
              </w:rPr>
            </w:pPr>
          </w:p>
        </w:tc>
        <w:tc>
          <w:tcPr>
            <w:tcW w:w="6380" w:type="dxa"/>
          </w:tcPr>
          <w:p w:rsidR="000F0E8A" w:rsidRPr="000A5494" w:rsidRDefault="000F0E8A" w:rsidP="000F0E8A">
            <w:pPr>
              <w:spacing w:before="120"/>
              <w:jc w:val="both"/>
              <w:rPr>
                <w:sz w:val="24"/>
              </w:rPr>
            </w:pPr>
            <w:r w:rsidRPr="000A5494">
              <w:rPr>
                <w:sz w:val="24"/>
              </w:rPr>
              <w:t>a) Chủ động xây dựng kế hoạch triển khai hoặc lồng ghép các nội dung về phát triển TTKDTM vào các đề án, kế hoạch, chương trình phát triển kinh tế - xã hội của đơn vị, địa phương.</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jc w:val="both"/>
              <w:rPr>
                <w:spacing w:val="-4"/>
                <w:sz w:val="24"/>
              </w:rPr>
            </w:pPr>
            <w:r w:rsidRPr="000A5494">
              <w:rPr>
                <w:spacing w:val="-4"/>
                <w:sz w:val="24"/>
              </w:rPr>
              <w:t>Các đơn vị có liên quan.</w:t>
            </w:r>
          </w:p>
        </w:tc>
        <w:tc>
          <w:tcPr>
            <w:tcW w:w="3578" w:type="dxa"/>
          </w:tcPr>
          <w:p w:rsidR="000F0E8A" w:rsidRPr="000A5494" w:rsidRDefault="000F0E8A" w:rsidP="000F0E8A">
            <w:pPr>
              <w:spacing w:before="120"/>
              <w:rPr>
                <w:sz w:val="24"/>
              </w:rPr>
            </w:pPr>
          </w:p>
        </w:tc>
      </w:tr>
      <w:tr w:rsidR="000A5494" w:rsidRPr="000A5494" w:rsidTr="00205C49">
        <w:tc>
          <w:tcPr>
            <w:tcW w:w="674" w:type="dxa"/>
          </w:tcPr>
          <w:p w:rsidR="000F0E8A" w:rsidRPr="000A5494" w:rsidRDefault="000F0E8A" w:rsidP="000F0E8A">
            <w:pPr>
              <w:spacing w:before="120"/>
              <w:jc w:val="center"/>
              <w:rPr>
                <w:b/>
                <w:sz w:val="24"/>
              </w:rPr>
            </w:pPr>
          </w:p>
        </w:tc>
        <w:tc>
          <w:tcPr>
            <w:tcW w:w="6380" w:type="dxa"/>
          </w:tcPr>
          <w:p w:rsidR="000F0E8A" w:rsidRPr="000A5494" w:rsidRDefault="000F0E8A" w:rsidP="000F0E8A">
            <w:pPr>
              <w:spacing w:before="120"/>
              <w:jc w:val="both"/>
              <w:rPr>
                <w:sz w:val="24"/>
                <w:lang w:val="de-DE"/>
              </w:rPr>
            </w:pPr>
            <w:r w:rsidRPr="000A5494">
              <w:rPr>
                <w:sz w:val="24"/>
                <w:lang w:val="de-DE"/>
              </w:rPr>
              <w:t>b) Tích cực chỉ đạo, đôn đốc, theo dõi, tổ chức triển khai các giải pháp thúc đẩy TTKDTM đối với các dịch vụ công và chi trả an sinh xã hội</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jc w:val="both"/>
              <w:rPr>
                <w:spacing w:val="-4"/>
                <w:sz w:val="24"/>
              </w:rPr>
            </w:pPr>
            <w:r w:rsidRPr="000A5494">
              <w:rPr>
                <w:spacing w:val="-4"/>
                <w:sz w:val="24"/>
              </w:rPr>
              <w:t>Các đơn vị có liên quan.</w:t>
            </w:r>
          </w:p>
        </w:tc>
        <w:tc>
          <w:tcPr>
            <w:tcW w:w="3578" w:type="dxa"/>
          </w:tcPr>
          <w:p w:rsidR="000F0E8A" w:rsidRPr="000A5494" w:rsidRDefault="000F0E8A" w:rsidP="000F0E8A">
            <w:pPr>
              <w:spacing w:before="120"/>
              <w:rPr>
                <w:sz w:val="24"/>
              </w:rPr>
            </w:pPr>
          </w:p>
        </w:tc>
      </w:tr>
      <w:tr w:rsidR="000A5494" w:rsidRPr="000A5494" w:rsidTr="00205C49">
        <w:tc>
          <w:tcPr>
            <w:tcW w:w="674" w:type="dxa"/>
          </w:tcPr>
          <w:p w:rsidR="000F0E8A" w:rsidRPr="000A5494" w:rsidRDefault="000F0E8A" w:rsidP="000F0E8A">
            <w:pPr>
              <w:spacing w:before="120"/>
              <w:jc w:val="center"/>
              <w:rPr>
                <w:b/>
                <w:sz w:val="24"/>
              </w:rPr>
            </w:pPr>
          </w:p>
        </w:tc>
        <w:tc>
          <w:tcPr>
            <w:tcW w:w="6380" w:type="dxa"/>
          </w:tcPr>
          <w:p w:rsidR="000F0E8A" w:rsidRPr="000A5494" w:rsidRDefault="000F0E8A" w:rsidP="000F0E8A">
            <w:pPr>
              <w:spacing w:before="120"/>
              <w:jc w:val="both"/>
              <w:rPr>
                <w:spacing w:val="-2"/>
                <w:sz w:val="24"/>
                <w:lang w:val="de-DE"/>
              </w:rPr>
            </w:pPr>
            <w:r w:rsidRPr="000A5494">
              <w:rPr>
                <w:spacing w:val="-2"/>
                <w:sz w:val="24"/>
                <w:lang w:val="de-DE"/>
              </w:rPr>
              <w:t>c) Tăng cường tuyên truyền, vận động cán bộ, công chức, viên chức, người lao động thực hiện đăng ký trích nợ tự động thanh toán tiền điện, nước và thực hiện các dịch vụ TTKDTM</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jc w:val="both"/>
              <w:rPr>
                <w:spacing w:val="-4"/>
                <w:sz w:val="24"/>
              </w:rPr>
            </w:pPr>
            <w:r w:rsidRPr="000A5494">
              <w:rPr>
                <w:spacing w:val="-4"/>
                <w:sz w:val="24"/>
              </w:rPr>
              <w:t>- TCCƯDVTT, trung gian thanh toán</w:t>
            </w:r>
          </w:p>
          <w:p w:rsidR="000F0E8A" w:rsidRPr="000A5494" w:rsidRDefault="000F0E8A" w:rsidP="000F0E8A">
            <w:pPr>
              <w:spacing w:before="120"/>
              <w:jc w:val="both"/>
              <w:rPr>
                <w:spacing w:val="-4"/>
                <w:sz w:val="24"/>
              </w:rPr>
            </w:pPr>
            <w:r w:rsidRPr="000A5494">
              <w:rPr>
                <w:spacing w:val="-4"/>
                <w:sz w:val="24"/>
              </w:rPr>
              <w:t>- Các đơn vị có liên quan.</w:t>
            </w:r>
          </w:p>
        </w:tc>
        <w:tc>
          <w:tcPr>
            <w:tcW w:w="3578" w:type="dxa"/>
          </w:tcPr>
          <w:p w:rsidR="000F0E8A" w:rsidRPr="000A5494" w:rsidRDefault="000F0E8A" w:rsidP="000F0E8A">
            <w:pPr>
              <w:spacing w:before="120"/>
              <w:rPr>
                <w:sz w:val="24"/>
              </w:rPr>
            </w:pPr>
          </w:p>
        </w:tc>
      </w:tr>
      <w:tr w:rsidR="000A5494" w:rsidRPr="000A5494" w:rsidTr="00205C49">
        <w:tc>
          <w:tcPr>
            <w:tcW w:w="674" w:type="dxa"/>
          </w:tcPr>
          <w:p w:rsidR="000F0E8A" w:rsidRPr="000A5494" w:rsidRDefault="000F0E8A" w:rsidP="000F0E8A">
            <w:pPr>
              <w:spacing w:before="120"/>
              <w:jc w:val="center"/>
              <w:rPr>
                <w:b/>
                <w:sz w:val="24"/>
              </w:rPr>
            </w:pPr>
          </w:p>
        </w:tc>
        <w:tc>
          <w:tcPr>
            <w:tcW w:w="6380" w:type="dxa"/>
          </w:tcPr>
          <w:p w:rsidR="000F0E8A" w:rsidRPr="000A5494" w:rsidRDefault="000F0E8A" w:rsidP="000F0E8A">
            <w:pPr>
              <w:spacing w:before="120"/>
              <w:jc w:val="both"/>
              <w:rPr>
                <w:spacing w:val="-4"/>
                <w:sz w:val="24"/>
                <w:lang w:val="de-DE"/>
              </w:rPr>
            </w:pPr>
            <w:r w:rsidRPr="000A5494">
              <w:rPr>
                <w:spacing w:val="-4"/>
                <w:sz w:val="24"/>
                <w:lang w:val="de-DE"/>
              </w:rPr>
              <w:t>d) Tăng cường khuyến khích người dân, doanh nghiệp sử dụng dịch vụ TTKDTM để thanh toán các loại cước, phí định kỳ, thanh toán trong hoạt động thương mại điện tử; xây dựng, triển khai các chương trình, chính sách hỗ trợ, tạo điều kiện cho người dân tiếp cận các dịch vụ TTKDTM, thay đổi thói quen thanh toán.</w:t>
            </w:r>
          </w:p>
        </w:tc>
        <w:tc>
          <w:tcPr>
            <w:tcW w:w="1559" w:type="dxa"/>
          </w:tcPr>
          <w:p w:rsidR="000F0E8A" w:rsidRPr="000A5494" w:rsidRDefault="000F0E8A" w:rsidP="000F0E8A">
            <w:pPr>
              <w:spacing w:before="120"/>
              <w:jc w:val="center"/>
              <w:rPr>
                <w:spacing w:val="-4"/>
                <w:sz w:val="24"/>
              </w:rPr>
            </w:pPr>
            <w:r w:rsidRPr="000A5494">
              <w:rPr>
                <w:spacing w:val="-4"/>
                <w:sz w:val="24"/>
              </w:rPr>
              <w:t>2021-2025</w:t>
            </w:r>
          </w:p>
        </w:tc>
        <w:tc>
          <w:tcPr>
            <w:tcW w:w="3261" w:type="dxa"/>
          </w:tcPr>
          <w:p w:rsidR="000F0E8A" w:rsidRPr="000A5494" w:rsidRDefault="000F0E8A" w:rsidP="000F0E8A">
            <w:pPr>
              <w:spacing w:before="120"/>
              <w:jc w:val="both"/>
              <w:rPr>
                <w:spacing w:val="-4"/>
                <w:sz w:val="24"/>
              </w:rPr>
            </w:pPr>
            <w:r w:rsidRPr="000A5494">
              <w:rPr>
                <w:spacing w:val="-4"/>
                <w:sz w:val="24"/>
              </w:rPr>
              <w:t>- Các đơn vị có liên quan.</w:t>
            </w:r>
          </w:p>
        </w:tc>
        <w:tc>
          <w:tcPr>
            <w:tcW w:w="3578" w:type="dxa"/>
          </w:tcPr>
          <w:p w:rsidR="000F0E8A" w:rsidRPr="000A5494" w:rsidRDefault="000F0E8A" w:rsidP="000F0E8A">
            <w:pPr>
              <w:spacing w:before="120"/>
              <w:rPr>
                <w:sz w:val="24"/>
              </w:rPr>
            </w:pPr>
          </w:p>
        </w:tc>
      </w:tr>
    </w:tbl>
    <w:p w:rsidR="000F0E8A" w:rsidRPr="000A5494" w:rsidRDefault="000F0E8A" w:rsidP="000F0E8A">
      <w:pPr>
        <w:rPr>
          <w:szCs w:val="28"/>
          <w:lang w:val="pt-BR"/>
        </w:rPr>
      </w:pPr>
    </w:p>
    <w:p w:rsidR="00F5069B" w:rsidRPr="000A5494" w:rsidRDefault="00F5069B" w:rsidP="0095216A">
      <w:pPr>
        <w:spacing w:before="120"/>
        <w:jc w:val="both"/>
        <w:rPr>
          <w:i/>
          <w:lang w:val="nb-NO"/>
        </w:rPr>
      </w:pPr>
    </w:p>
    <w:sectPr w:rsidR="00F5069B" w:rsidRPr="000A5494" w:rsidSect="00205C49">
      <w:pgSz w:w="16840" w:h="11907" w:orient="landscape" w:code="9"/>
      <w:pgMar w:top="1134" w:right="1474" w:bottom="1134" w:left="1134" w:header="289" w:footer="28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CA" w:rsidRDefault="00055FCA" w:rsidP="00B725BB">
      <w:r>
        <w:separator/>
      </w:r>
    </w:p>
  </w:endnote>
  <w:endnote w:type="continuationSeparator" w:id="0">
    <w:p w:rsidR="00055FCA" w:rsidRDefault="00055FCA" w:rsidP="00B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8A" w:rsidRDefault="000F0E8A" w:rsidP="000F0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E8A" w:rsidRDefault="000F0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CA" w:rsidRDefault="00055FCA" w:rsidP="00B725BB">
      <w:r>
        <w:separator/>
      </w:r>
    </w:p>
  </w:footnote>
  <w:footnote w:type="continuationSeparator" w:id="0">
    <w:p w:rsidR="00055FCA" w:rsidRDefault="00055FCA" w:rsidP="00B725BB">
      <w:r>
        <w:continuationSeparator/>
      </w:r>
    </w:p>
  </w:footnote>
  <w:footnote w:id="1">
    <w:p w:rsidR="000F0E8A" w:rsidRPr="002756EE" w:rsidRDefault="000F0E8A" w:rsidP="000F0E8A">
      <w:pPr>
        <w:spacing w:before="120"/>
        <w:jc w:val="both"/>
        <w:rPr>
          <w:i/>
          <w:sz w:val="22"/>
          <w:szCs w:val="22"/>
        </w:rPr>
      </w:pPr>
      <w:r w:rsidRPr="002756EE">
        <w:rPr>
          <w:i/>
          <w:sz w:val="22"/>
          <w:szCs w:val="22"/>
        </w:rPr>
        <w:footnoteRef/>
      </w:r>
      <w:r w:rsidRPr="002756EE">
        <w:rPr>
          <w:i/>
          <w:sz w:val="22"/>
          <w:szCs w:val="22"/>
        </w:rPr>
        <w:t xml:space="preserve"> </w:t>
      </w:r>
      <w:r>
        <w:rPr>
          <w:i/>
          <w:sz w:val="22"/>
          <w:szCs w:val="22"/>
        </w:rPr>
        <w:t>M</w:t>
      </w:r>
      <w:r w:rsidRPr="002756EE">
        <w:rPr>
          <w:i/>
          <w:sz w:val="22"/>
          <w:szCs w:val="22"/>
        </w:rPr>
        <w:t>áy rút tiền tự động.</w:t>
      </w:r>
    </w:p>
  </w:footnote>
  <w:footnote w:id="2">
    <w:p w:rsidR="000F0E8A" w:rsidRPr="009950E3" w:rsidRDefault="000F0E8A" w:rsidP="000F0E8A">
      <w:pPr>
        <w:spacing w:before="120"/>
        <w:jc w:val="both"/>
        <w:rPr>
          <w:i/>
          <w:sz w:val="22"/>
          <w:szCs w:val="22"/>
        </w:rPr>
      </w:pPr>
      <w:r w:rsidRPr="009950E3">
        <w:rPr>
          <w:i/>
          <w:sz w:val="22"/>
          <w:szCs w:val="22"/>
        </w:rPr>
        <w:footnoteRef/>
      </w:r>
      <w:r w:rsidRPr="009950E3">
        <w:rPr>
          <w:i/>
          <w:sz w:val="22"/>
          <w:szCs w:val="22"/>
        </w:rPr>
        <w:t xml:space="preserve"> Máy </w:t>
      </w:r>
      <w:r w:rsidRPr="009950E3">
        <w:rPr>
          <w:i/>
          <w:color w:val="000000"/>
          <w:sz w:val="22"/>
          <w:szCs w:val="22"/>
          <w:shd w:val="clear" w:color="auto" w:fill="FFFFFF"/>
        </w:rPr>
        <w:t>bán hàng chấp nhận thẻ ngân hàng để thanh toán hóa đơn dịch vụ</w:t>
      </w:r>
      <w:r w:rsidRPr="009950E3">
        <w:rPr>
          <w:i/>
          <w:sz w:val="22"/>
          <w:szCs w:val="22"/>
        </w:rPr>
        <w:t>.</w:t>
      </w:r>
    </w:p>
  </w:footnote>
  <w:footnote w:id="3">
    <w:p w:rsidR="000F0E8A" w:rsidRPr="006546F1" w:rsidRDefault="000F0E8A" w:rsidP="000F0E8A">
      <w:pPr>
        <w:spacing w:before="120"/>
        <w:jc w:val="both"/>
        <w:rPr>
          <w:i/>
          <w:sz w:val="22"/>
          <w:szCs w:val="22"/>
        </w:rPr>
      </w:pPr>
      <w:r w:rsidRPr="002756EE">
        <w:rPr>
          <w:i/>
          <w:sz w:val="22"/>
          <w:szCs w:val="22"/>
        </w:rPr>
        <w:footnoteRef/>
      </w:r>
      <w:r w:rsidRPr="002756EE">
        <w:rPr>
          <w:i/>
          <w:sz w:val="22"/>
          <w:szCs w:val="22"/>
        </w:rPr>
        <w:t xml:space="preserve"> </w:t>
      </w:r>
      <w:r w:rsidRPr="006546F1">
        <w:rPr>
          <w:i/>
          <w:color w:val="333333"/>
          <w:sz w:val="22"/>
          <w:szCs w:val="22"/>
          <w:shd w:val="clear" w:color="auto" w:fill="FFFFFF"/>
        </w:rPr>
        <w:t>Máy chấp nhận thanh toán thẻ, cho phép đơn vị chấp nhận thẻ (ĐVCNT) sử dụng điện thoại thông minh (Smartphone) và một thiết bị thanh toán đi kèm để ĐVCNT thanh toán hàng hóa, dịch vụ cho khách hàng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EF8"/>
    <w:multiLevelType w:val="hybridMultilevel"/>
    <w:tmpl w:val="F664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959D9"/>
    <w:multiLevelType w:val="hybridMultilevel"/>
    <w:tmpl w:val="43AA4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251A93"/>
    <w:multiLevelType w:val="hybridMultilevel"/>
    <w:tmpl w:val="94EC9244"/>
    <w:lvl w:ilvl="0" w:tplc="7C1839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973719"/>
    <w:multiLevelType w:val="hybridMultilevel"/>
    <w:tmpl w:val="838AE38E"/>
    <w:lvl w:ilvl="0" w:tplc="29F85502">
      <w:start w:val="1"/>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3B64CD"/>
    <w:multiLevelType w:val="hybridMultilevel"/>
    <w:tmpl w:val="59D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2520D"/>
    <w:multiLevelType w:val="hybridMultilevel"/>
    <w:tmpl w:val="F990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AB6E4F"/>
    <w:multiLevelType w:val="multilevel"/>
    <w:tmpl w:val="7F4AB52A"/>
    <w:lvl w:ilvl="0">
      <w:start w:val="2"/>
      <w:numFmt w:val="decimal"/>
      <w:lvlText w:val="%1."/>
      <w:lvlJc w:val="left"/>
      <w:pPr>
        <w:tabs>
          <w:tab w:val="num" w:pos="1080"/>
        </w:tabs>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6AD456A"/>
    <w:multiLevelType w:val="hybridMultilevel"/>
    <w:tmpl w:val="6A4A28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DC5981"/>
    <w:multiLevelType w:val="hybridMultilevel"/>
    <w:tmpl w:val="C4C2C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0F370FD"/>
    <w:multiLevelType w:val="hybridMultilevel"/>
    <w:tmpl w:val="B3288376"/>
    <w:lvl w:ilvl="0" w:tplc="51269F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3EA17DA"/>
    <w:multiLevelType w:val="hybridMultilevel"/>
    <w:tmpl w:val="8DA0BBA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54492E76"/>
    <w:multiLevelType w:val="hybridMultilevel"/>
    <w:tmpl w:val="9872D682"/>
    <w:lvl w:ilvl="0" w:tplc="0284FA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81309AF"/>
    <w:multiLevelType w:val="hybridMultilevel"/>
    <w:tmpl w:val="53926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9C66AD7"/>
    <w:multiLevelType w:val="hybridMultilevel"/>
    <w:tmpl w:val="12AA5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2"/>
  </w:num>
  <w:num w:numId="6">
    <w:abstractNumId w:val="1"/>
  </w:num>
  <w:num w:numId="7">
    <w:abstractNumId w:val="4"/>
  </w:num>
  <w:num w:numId="8">
    <w:abstractNumId w:val="13"/>
  </w:num>
  <w:num w:numId="9">
    <w:abstractNumId w:val="0"/>
  </w:num>
  <w:num w:numId="10">
    <w:abstractNumId w:val="5"/>
  </w:num>
  <w:num w:numId="11">
    <w:abstractNumId w:val="10"/>
  </w:num>
  <w:num w:numId="12">
    <w:abstractNumId w:val="7"/>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4C"/>
    <w:rsid w:val="00000354"/>
    <w:rsid w:val="00002D01"/>
    <w:rsid w:val="00007925"/>
    <w:rsid w:val="00010F97"/>
    <w:rsid w:val="00011F7E"/>
    <w:rsid w:val="00014591"/>
    <w:rsid w:val="000171AF"/>
    <w:rsid w:val="000231A4"/>
    <w:rsid w:val="0002329B"/>
    <w:rsid w:val="00023AF5"/>
    <w:rsid w:val="00024F48"/>
    <w:rsid w:val="00025C24"/>
    <w:rsid w:val="000307F9"/>
    <w:rsid w:val="000319DD"/>
    <w:rsid w:val="000348C6"/>
    <w:rsid w:val="0004632F"/>
    <w:rsid w:val="00046B3B"/>
    <w:rsid w:val="00055FCA"/>
    <w:rsid w:val="00062229"/>
    <w:rsid w:val="000642E2"/>
    <w:rsid w:val="00064843"/>
    <w:rsid w:val="00066F5A"/>
    <w:rsid w:val="00074DA7"/>
    <w:rsid w:val="000765D9"/>
    <w:rsid w:val="000804F2"/>
    <w:rsid w:val="00081A27"/>
    <w:rsid w:val="00092253"/>
    <w:rsid w:val="00093A3C"/>
    <w:rsid w:val="00095099"/>
    <w:rsid w:val="000954C3"/>
    <w:rsid w:val="00096C42"/>
    <w:rsid w:val="00096F71"/>
    <w:rsid w:val="000A3EA3"/>
    <w:rsid w:val="000A41F7"/>
    <w:rsid w:val="000A5494"/>
    <w:rsid w:val="000B10A8"/>
    <w:rsid w:val="000B2B31"/>
    <w:rsid w:val="000B410B"/>
    <w:rsid w:val="000B5331"/>
    <w:rsid w:val="000B5D3E"/>
    <w:rsid w:val="000B74D7"/>
    <w:rsid w:val="000C0D02"/>
    <w:rsid w:val="000C1462"/>
    <w:rsid w:val="000C2A13"/>
    <w:rsid w:val="000C2EFD"/>
    <w:rsid w:val="000C3467"/>
    <w:rsid w:val="000C734B"/>
    <w:rsid w:val="000D3868"/>
    <w:rsid w:val="000D4C56"/>
    <w:rsid w:val="000E4C5E"/>
    <w:rsid w:val="000E518E"/>
    <w:rsid w:val="000E5C58"/>
    <w:rsid w:val="000F0302"/>
    <w:rsid w:val="000F0E8A"/>
    <w:rsid w:val="000F3074"/>
    <w:rsid w:val="000F55CC"/>
    <w:rsid w:val="000F5F85"/>
    <w:rsid w:val="000F7405"/>
    <w:rsid w:val="000F74FC"/>
    <w:rsid w:val="00100E3C"/>
    <w:rsid w:val="00101842"/>
    <w:rsid w:val="001018AD"/>
    <w:rsid w:val="00101B94"/>
    <w:rsid w:val="0010204C"/>
    <w:rsid w:val="00111D93"/>
    <w:rsid w:val="001147E1"/>
    <w:rsid w:val="00121A1E"/>
    <w:rsid w:val="0012496E"/>
    <w:rsid w:val="00131230"/>
    <w:rsid w:val="00133C9F"/>
    <w:rsid w:val="0013591B"/>
    <w:rsid w:val="001378E4"/>
    <w:rsid w:val="00137915"/>
    <w:rsid w:val="00145C75"/>
    <w:rsid w:val="00147CBD"/>
    <w:rsid w:val="001513BC"/>
    <w:rsid w:val="00151EF5"/>
    <w:rsid w:val="001520EC"/>
    <w:rsid w:val="0015210F"/>
    <w:rsid w:val="00152155"/>
    <w:rsid w:val="001522B2"/>
    <w:rsid w:val="0015349B"/>
    <w:rsid w:val="001541C3"/>
    <w:rsid w:val="00156423"/>
    <w:rsid w:val="00160937"/>
    <w:rsid w:val="00160BCC"/>
    <w:rsid w:val="0016102C"/>
    <w:rsid w:val="001642EE"/>
    <w:rsid w:val="00164EC6"/>
    <w:rsid w:val="001662F6"/>
    <w:rsid w:val="00172287"/>
    <w:rsid w:val="00173A9B"/>
    <w:rsid w:val="00176DA4"/>
    <w:rsid w:val="00180540"/>
    <w:rsid w:val="001807CB"/>
    <w:rsid w:val="001822A7"/>
    <w:rsid w:val="00186EF1"/>
    <w:rsid w:val="00187C43"/>
    <w:rsid w:val="00191188"/>
    <w:rsid w:val="0019166D"/>
    <w:rsid w:val="001A31A5"/>
    <w:rsid w:val="001A44C2"/>
    <w:rsid w:val="001A5790"/>
    <w:rsid w:val="001A75BA"/>
    <w:rsid w:val="001A76F6"/>
    <w:rsid w:val="001B0CFB"/>
    <w:rsid w:val="001B19E2"/>
    <w:rsid w:val="001B5851"/>
    <w:rsid w:val="001B5DE4"/>
    <w:rsid w:val="001C1E03"/>
    <w:rsid w:val="001C2D0B"/>
    <w:rsid w:val="001C3F4B"/>
    <w:rsid w:val="001C76DD"/>
    <w:rsid w:val="001D18F9"/>
    <w:rsid w:val="001D3152"/>
    <w:rsid w:val="001D39F2"/>
    <w:rsid w:val="001D536D"/>
    <w:rsid w:val="001D5477"/>
    <w:rsid w:val="001D7B6D"/>
    <w:rsid w:val="001E10AE"/>
    <w:rsid w:val="001E144A"/>
    <w:rsid w:val="001E1B52"/>
    <w:rsid w:val="001E6078"/>
    <w:rsid w:val="001F15C3"/>
    <w:rsid w:val="001F2D11"/>
    <w:rsid w:val="001F4189"/>
    <w:rsid w:val="001F47CE"/>
    <w:rsid w:val="001F701A"/>
    <w:rsid w:val="00200210"/>
    <w:rsid w:val="00200EBD"/>
    <w:rsid w:val="00203193"/>
    <w:rsid w:val="00203353"/>
    <w:rsid w:val="002034B6"/>
    <w:rsid w:val="00203515"/>
    <w:rsid w:val="00205C49"/>
    <w:rsid w:val="00205F35"/>
    <w:rsid w:val="00210F98"/>
    <w:rsid w:val="00211FFF"/>
    <w:rsid w:val="0021537E"/>
    <w:rsid w:val="00216F9A"/>
    <w:rsid w:val="002171D2"/>
    <w:rsid w:val="00217205"/>
    <w:rsid w:val="00220502"/>
    <w:rsid w:val="00222338"/>
    <w:rsid w:val="0022272E"/>
    <w:rsid w:val="002227B9"/>
    <w:rsid w:val="00226930"/>
    <w:rsid w:val="00227686"/>
    <w:rsid w:val="00232685"/>
    <w:rsid w:val="00237B2A"/>
    <w:rsid w:val="0024049E"/>
    <w:rsid w:val="002413DC"/>
    <w:rsid w:val="0024176B"/>
    <w:rsid w:val="00241F20"/>
    <w:rsid w:val="002425B6"/>
    <w:rsid w:val="00243DFD"/>
    <w:rsid w:val="002556DC"/>
    <w:rsid w:val="002557CD"/>
    <w:rsid w:val="00255C6D"/>
    <w:rsid w:val="00256FB9"/>
    <w:rsid w:val="00260B78"/>
    <w:rsid w:val="002618B6"/>
    <w:rsid w:val="0026410A"/>
    <w:rsid w:val="0026795E"/>
    <w:rsid w:val="00275464"/>
    <w:rsid w:val="002754A1"/>
    <w:rsid w:val="00275969"/>
    <w:rsid w:val="00275BFE"/>
    <w:rsid w:val="00276CFA"/>
    <w:rsid w:val="00280313"/>
    <w:rsid w:val="00281293"/>
    <w:rsid w:val="002817A5"/>
    <w:rsid w:val="00281926"/>
    <w:rsid w:val="00283CA2"/>
    <w:rsid w:val="00284D74"/>
    <w:rsid w:val="002866A6"/>
    <w:rsid w:val="002868C9"/>
    <w:rsid w:val="00292890"/>
    <w:rsid w:val="002A2234"/>
    <w:rsid w:val="002A231B"/>
    <w:rsid w:val="002A333E"/>
    <w:rsid w:val="002A629B"/>
    <w:rsid w:val="002A6BF9"/>
    <w:rsid w:val="002B0A82"/>
    <w:rsid w:val="002B156D"/>
    <w:rsid w:val="002B16AE"/>
    <w:rsid w:val="002B2B88"/>
    <w:rsid w:val="002B2ED4"/>
    <w:rsid w:val="002B3E60"/>
    <w:rsid w:val="002B6073"/>
    <w:rsid w:val="002C18A1"/>
    <w:rsid w:val="002C1993"/>
    <w:rsid w:val="002C2860"/>
    <w:rsid w:val="002C36D6"/>
    <w:rsid w:val="002C4CE2"/>
    <w:rsid w:val="002C5061"/>
    <w:rsid w:val="002C625C"/>
    <w:rsid w:val="002C6BF2"/>
    <w:rsid w:val="002C7EC4"/>
    <w:rsid w:val="002D2189"/>
    <w:rsid w:val="002D498F"/>
    <w:rsid w:val="002D5846"/>
    <w:rsid w:val="002E0662"/>
    <w:rsid w:val="002E0F8C"/>
    <w:rsid w:val="002E2EAE"/>
    <w:rsid w:val="002E39A2"/>
    <w:rsid w:val="002E4C65"/>
    <w:rsid w:val="002E5436"/>
    <w:rsid w:val="002F323F"/>
    <w:rsid w:val="002F4313"/>
    <w:rsid w:val="002F467B"/>
    <w:rsid w:val="002F47E9"/>
    <w:rsid w:val="003004D7"/>
    <w:rsid w:val="00302FE8"/>
    <w:rsid w:val="003041E4"/>
    <w:rsid w:val="00306BD5"/>
    <w:rsid w:val="0030708D"/>
    <w:rsid w:val="00315232"/>
    <w:rsid w:val="00315B92"/>
    <w:rsid w:val="00323A60"/>
    <w:rsid w:val="00323CA7"/>
    <w:rsid w:val="00323FD8"/>
    <w:rsid w:val="003243DB"/>
    <w:rsid w:val="00325A5E"/>
    <w:rsid w:val="00326021"/>
    <w:rsid w:val="003263A5"/>
    <w:rsid w:val="00327922"/>
    <w:rsid w:val="00327A4D"/>
    <w:rsid w:val="00330FAE"/>
    <w:rsid w:val="00331C80"/>
    <w:rsid w:val="003327EB"/>
    <w:rsid w:val="003346EC"/>
    <w:rsid w:val="00334FDD"/>
    <w:rsid w:val="00335725"/>
    <w:rsid w:val="003375F7"/>
    <w:rsid w:val="00341454"/>
    <w:rsid w:val="003415BB"/>
    <w:rsid w:val="00343E5D"/>
    <w:rsid w:val="00343F09"/>
    <w:rsid w:val="00344E94"/>
    <w:rsid w:val="00346994"/>
    <w:rsid w:val="00352385"/>
    <w:rsid w:val="00361342"/>
    <w:rsid w:val="00365169"/>
    <w:rsid w:val="003701C3"/>
    <w:rsid w:val="00370D7A"/>
    <w:rsid w:val="00380B6E"/>
    <w:rsid w:val="00381D15"/>
    <w:rsid w:val="003851BE"/>
    <w:rsid w:val="00385A93"/>
    <w:rsid w:val="00391C36"/>
    <w:rsid w:val="00392DF9"/>
    <w:rsid w:val="0039324F"/>
    <w:rsid w:val="00396E1C"/>
    <w:rsid w:val="003A12BD"/>
    <w:rsid w:val="003A1CBF"/>
    <w:rsid w:val="003A33F4"/>
    <w:rsid w:val="003A5383"/>
    <w:rsid w:val="003A5861"/>
    <w:rsid w:val="003A5AB2"/>
    <w:rsid w:val="003A5EA4"/>
    <w:rsid w:val="003A7848"/>
    <w:rsid w:val="003B059E"/>
    <w:rsid w:val="003C33F2"/>
    <w:rsid w:val="003C6816"/>
    <w:rsid w:val="003D2B89"/>
    <w:rsid w:val="003D649B"/>
    <w:rsid w:val="003E68C6"/>
    <w:rsid w:val="003F0419"/>
    <w:rsid w:val="003F0E6A"/>
    <w:rsid w:val="003F21D6"/>
    <w:rsid w:val="003F299C"/>
    <w:rsid w:val="003F2F5E"/>
    <w:rsid w:val="003F7708"/>
    <w:rsid w:val="00402175"/>
    <w:rsid w:val="00402A71"/>
    <w:rsid w:val="00405ACE"/>
    <w:rsid w:val="004111FC"/>
    <w:rsid w:val="00414E2A"/>
    <w:rsid w:val="00415483"/>
    <w:rsid w:val="0041666A"/>
    <w:rsid w:val="00417D2C"/>
    <w:rsid w:val="00421C58"/>
    <w:rsid w:val="00427042"/>
    <w:rsid w:val="00427961"/>
    <w:rsid w:val="00427AA4"/>
    <w:rsid w:val="004309F6"/>
    <w:rsid w:val="00430B1A"/>
    <w:rsid w:val="0043149F"/>
    <w:rsid w:val="00431C7F"/>
    <w:rsid w:val="004327B5"/>
    <w:rsid w:val="00440C86"/>
    <w:rsid w:val="004415E9"/>
    <w:rsid w:val="00442728"/>
    <w:rsid w:val="00442892"/>
    <w:rsid w:val="00444876"/>
    <w:rsid w:val="004465BC"/>
    <w:rsid w:val="004473BB"/>
    <w:rsid w:val="00451AD9"/>
    <w:rsid w:val="00453274"/>
    <w:rsid w:val="00453FF9"/>
    <w:rsid w:val="00460462"/>
    <w:rsid w:val="00464C4F"/>
    <w:rsid w:val="00467328"/>
    <w:rsid w:val="004712D1"/>
    <w:rsid w:val="004729C0"/>
    <w:rsid w:val="00472FAD"/>
    <w:rsid w:val="004800EA"/>
    <w:rsid w:val="00480EB0"/>
    <w:rsid w:val="004856CA"/>
    <w:rsid w:val="00486309"/>
    <w:rsid w:val="00490DB5"/>
    <w:rsid w:val="00492AC1"/>
    <w:rsid w:val="00492E7C"/>
    <w:rsid w:val="004942A1"/>
    <w:rsid w:val="0049624B"/>
    <w:rsid w:val="004A188D"/>
    <w:rsid w:val="004A2781"/>
    <w:rsid w:val="004A292D"/>
    <w:rsid w:val="004A7AD1"/>
    <w:rsid w:val="004B0BAA"/>
    <w:rsid w:val="004B7CB0"/>
    <w:rsid w:val="004C18D7"/>
    <w:rsid w:val="004C2E88"/>
    <w:rsid w:val="004D0C06"/>
    <w:rsid w:val="004D125E"/>
    <w:rsid w:val="004D3022"/>
    <w:rsid w:val="004D3AC4"/>
    <w:rsid w:val="004D5F92"/>
    <w:rsid w:val="004E0287"/>
    <w:rsid w:val="004E1DA5"/>
    <w:rsid w:val="004E23AF"/>
    <w:rsid w:val="004E4F68"/>
    <w:rsid w:val="004F1E08"/>
    <w:rsid w:val="004F4704"/>
    <w:rsid w:val="004F560E"/>
    <w:rsid w:val="004F6ED5"/>
    <w:rsid w:val="004F702B"/>
    <w:rsid w:val="00501A50"/>
    <w:rsid w:val="005027C8"/>
    <w:rsid w:val="005043B6"/>
    <w:rsid w:val="00504AD6"/>
    <w:rsid w:val="00505D60"/>
    <w:rsid w:val="0050619F"/>
    <w:rsid w:val="005112E8"/>
    <w:rsid w:val="0051153A"/>
    <w:rsid w:val="0051335C"/>
    <w:rsid w:val="00515565"/>
    <w:rsid w:val="00515A50"/>
    <w:rsid w:val="005213DE"/>
    <w:rsid w:val="005225A3"/>
    <w:rsid w:val="00523074"/>
    <w:rsid w:val="005238D4"/>
    <w:rsid w:val="00524ECC"/>
    <w:rsid w:val="00525561"/>
    <w:rsid w:val="00530088"/>
    <w:rsid w:val="005366B0"/>
    <w:rsid w:val="00540BAF"/>
    <w:rsid w:val="00540BD1"/>
    <w:rsid w:val="00542FDD"/>
    <w:rsid w:val="0054418C"/>
    <w:rsid w:val="00544F78"/>
    <w:rsid w:val="00547FF3"/>
    <w:rsid w:val="005519AA"/>
    <w:rsid w:val="00554617"/>
    <w:rsid w:val="005560E7"/>
    <w:rsid w:val="00556A0D"/>
    <w:rsid w:val="00561C13"/>
    <w:rsid w:val="00564D67"/>
    <w:rsid w:val="00566EE1"/>
    <w:rsid w:val="0056784C"/>
    <w:rsid w:val="00570B6B"/>
    <w:rsid w:val="00572F3C"/>
    <w:rsid w:val="00574996"/>
    <w:rsid w:val="005767D3"/>
    <w:rsid w:val="0058152F"/>
    <w:rsid w:val="00582E17"/>
    <w:rsid w:val="00584904"/>
    <w:rsid w:val="005871DC"/>
    <w:rsid w:val="00591A77"/>
    <w:rsid w:val="00592F72"/>
    <w:rsid w:val="005945D9"/>
    <w:rsid w:val="005A0CFF"/>
    <w:rsid w:val="005A1BF4"/>
    <w:rsid w:val="005A1E9B"/>
    <w:rsid w:val="005A3E69"/>
    <w:rsid w:val="005A4816"/>
    <w:rsid w:val="005A5D17"/>
    <w:rsid w:val="005A6F73"/>
    <w:rsid w:val="005B13C6"/>
    <w:rsid w:val="005B2488"/>
    <w:rsid w:val="005B328D"/>
    <w:rsid w:val="005B3A77"/>
    <w:rsid w:val="005B7973"/>
    <w:rsid w:val="005C138D"/>
    <w:rsid w:val="005C2A34"/>
    <w:rsid w:val="005C2C23"/>
    <w:rsid w:val="005C5675"/>
    <w:rsid w:val="005C77FA"/>
    <w:rsid w:val="005C797F"/>
    <w:rsid w:val="005C7EB2"/>
    <w:rsid w:val="005D0E9F"/>
    <w:rsid w:val="005D1428"/>
    <w:rsid w:val="005D1FAD"/>
    <w:rsid w:val="005D60CE"/>
    <w:rsid w:val="005D7251"/>
    <w:rsid w:val="005D7501"/>
    <w:rsid w:val="005E0405"/>
    <w:rsid w:val="005E28DB"/>
    <w:rsid w:val="005E2C58"/>
    <w:rsid w:val="005E318E"/>
    <w:rsid w:val="005E5794"/>
    <w:rsid w:val="005E6FA1"/>
    <w:rsid w:val="005E7148"/>
    <w:rsid w:val="005F0167"/>
    <w:rsid w:val="005F1220"/>
    <w:rsid w:val="005F3986"/>
    <w:rsid w:val="005F3A2E"/>
    <w:rsid w:val="005F3A41"/>
    <w:rsid w:val="005F499A"/>
    <w:rsid w:val="00603ECB"/>
    <w:rsid w:val="006046D3"/>
    <w:rsid w:val="0060732D"/>
    <w:rsid w:val="0061563C"/>
    <w:rsid w:val="00624A46"/>
    <w:rsid w:val="00624BDE"/>
    <w:rsid w:val="0062643A"/>
    <w:rsid w:val="00630496"/>
    <w:rsid w:val="00630B58"/>
    <w:rsid w:val="00632723"/>
    <w:rsid w:val="00634241"/>
    <w:rsid w:val="00634711"/>
    <w:rsid w:val="0063484A"/>
    <w:rsid w:val="00636A66"/>
    <w:rsid w:val="00637629"/>
    <w:rsid w:val="006400DA"/>
    <w:rsid w:val="00640898"/>
    <w:rsid w:val="00641C2A"/>
    <w:rsid w:val="00643B72"/>
    <w:rsid w:val="00644C42"/>
    <w:rsid w:val="00644C4D"/>
    <w:rsid w:val="00645B6E"/>
    <w:rsid w:val="00646F32"/>
    <w:rsid w:val="0065255F"/>
    <w:rsid w:val="006568C0"/>
    <w:rsid w:val="00660292"/>
    <w:rsid w:val="00662828"/>
    <w:rsid w:val="0066320C"/>
    <w:rsid w:val="00663B1A"/>
    <w:rsid w:val="00663BCF"/>
    <w:rsid w:val="006702CA"/>
    <w:rsid w:val="0067090F"/>
    <w:rsid w:val="00672BC8"/>
    <w:rsid w:val="0067349F"/>
    <w:rsid w:val="0067398C"/>
    <w:rsid w:val="00675436"/>
    <w:rsid w:val="00677816"/>
    <w:rsid w:val="0068320B"/>
    <w:rsid w:val="00683C67"/>
    <w:rsid w:val="00685ABF"/>
    <w:rsid w:val="006875A3"/>
    <w:rsid w:val="0068761E"/>
    <w:rsid w:val="00690430"/>
    <w:rsid w:val="006921BB"/>
    <w:rsid w:val="0069314B"/>
    <w:rsid w:val="00693C36"/>
    <w:rsid w:val="0069401B"/>
    <w:rsid w:val="00694F29"/>
    <w:rsid w:val="006A283E"/>
    <w:rsid w:val="006A3728"/>
    <w:rsid w:val="006A6B1A"/>
    <w:rsid w:val="006A7049"/>
    <w:rsid w:val="006B2D43"/>
    <w:rsid w:val="006B2E95"/>
    <w:rsid w:val="006B3B3E"/>
    <w:rsid w:val="006B590D"/>
    <w:rsid w:val="006B6537"/>
    <w:rsid w:val="006B6A03"/>
    <w:rsid w:val="006C3355"/>
    <w:rsid w:val="006C4348"/>
    <w:rsid w:val="006C6B6A"/>
    <w:rsid w:val="006C7E30"/>
    <w:rsid w:val="006D0101"/>
    <w:rsid w:val="006D19DE"/>
    <w:rsid w:val="006D30B6"/>
    <w:rsid w:val="006D39AB"/>
    <w:rsid w:val="006D4554"/>
    <w:rsid w:val="006D4DCD"/>
    <w:rsid w:val="006D657C"/>
    <w:rsid w:val="006D6F0E"/>
    <w:rsid w:val="006E11EF"/>
    <w:rsid w:val="006E1EC7"/>
    <w:rsid w:val="006E4E79"/>
    <w:rsid w:val="006E76A8"/>
    <w:rsid w:val="006E7845"/>
    <w:rsid w:val="006F006E"/>
    <w:rsid w:val="006F1228"/>
    <w:rsid w:val="006F3BFE"/>
    <w:rsid w:val="006F3FFF"/>
    <w:rsid w:val="006F4B51"/>
    <w:rsid w:val="006F4E63"/>
    <w:rsid w:val="006F77F7"/>
    <w:rsid w:val="007003A1"/>
    <w:rsid w:val="007011A0"/>
    <w:rsid w:val="00701B4B"/>
    <w:rsid w:val="00706162"/>
    <w:rsid w:val="00710C4F"/>
    <w:rsid w:val="00711B51"/>
    <w:rsid w:val="007121FD"/>
    <w:rsid w:val="007126A1"/>
    <w:rsid w:val="007129D7"/>
    <w:rsid w:val="00713B23"/>
    <w:rsid w:val="00717485"/>
    <w:rsid w:val="0072115E"/>
    <w:rsid w:val="00721F04"/>
    <w:rsid w:val="00725E84"/>
    <w:rsid w:val="00730975"/>
    <w:rsid w:val="00731095"/>
    <w:rsid w:val="00732A45"/>
    <w:rsid w:val="0073318A"/>
    <w:rsid w:val="00733A7B"/>
    <w:rsid w:val="00734AE9"/>
    <w:rsid w:val="0073688B"/>
    <w:rsid w:val="0074148F"/>
    <w:rsid w:val="00743F61"/>
    <w:rsid w:val="00744D19"/>
    <w:rsid w:val="0074511B"/>
    <w:rsid w:val="007454E5"/>
    <w:rsid w:val="0075264F"/>
    <w:rsid w:val="00753505"/>
    <w:rsid w:val="0075447F"/>
    <w:rsid w:val="00755D2D"/>
    <w:rsid w:val="00756C0D"/>
    <w:rsid w:val="00761CB8"/>
    <w:rsid w:val="00761EFD"/>
    <w:rsid w:val="00761FD4"/>
    <w:rsid w:val="0076334C"/>
    <w:rsid w:val="00764AD2"/>
    <w:rsid w:val="007674D3"/>
    <w:rsid w:val="00767D07"/>
    <w:rsid w:val="0077371F"/>
    <w:rsid w:val="00774353"/>
    <w:rsid w:val="007771A7"/>
    <w:rsid w:val="00777C2B"/>
    <w:rsid w:val="00782B89"/>
    <w:rsid w:val="00783F7E"/>
    <w:rsid w:val="007860E9"/>
    <w:rsid w:val="007930E8"/>
    <w:rsid w:val="00796393"/>
    <w:rsid w:val="00796BD3"/>
    <w:rsid w:val="007A088E"/>
    <w:rsid w:val="007A1B03"/>
    <w:rsid w:val="007A1F6E"/>
    <w:rsid w:val="007A394A"/>
    <w:rsid w:val="007A5638"/>
    <w:rsid w:val="007A6BD9"/>
    <w:rsid w:val="007A7370"/>
    <w:rsid w:val="007A7C69"/>
    <w:rsid w:val="007A7CA8"/>
    <w:rsid w:val="007B3193"/>
    <w:rsid w:val="007B3F04"/>
    <w:rsid w:val="007B44F1"/>
    <w:rsid w:val="007B5771"/>
    <w:rsid w:val="007B6115"/>
    <w:rsid w:val="007C0229"/>
    <w:rsid w:val="007C0B9F"/>
    <w:rsid w:val="007C34BD"/>
    <w:rsid w:val="007C5949"/>
    <w:rsid w:val="007D2B40"/>
    <w:rsid w:val="007D3AB2"/>
    <w:rsid w:val="007D5207"/>
    <w:rsid w:val="007D5F2A"/>
    <w:rsid w:val="007D6C2C"/>
    <w:rsid w:val="007E0B73"/>
    <w:rsid w:val="007E0F9D"/>
    <w:rsid w:val="007E1174"/>
    <w:rsid w:val="007E13F1"/>
    <w:rsid w:val="007E71E8"/>
    <w:rsid w:val="007F1870"/>
    <w:rsid w:val="007F272B"/>
    <w:rsid w:val="007F655E"/>
    <w:rsid w:val="007F6D17"/>
    <w:rsid w:val="00802D11"/>
    <w:rsid w:val="00803896"/>
    <w:rsid w:val="00804E91"/>
    <w:rsid w:val="00806945"/>
    <w:rsid w:val="008247AA"/>
    <w:rsid w:val="00827C71"/>
    <w:rsid w:val="00830598"/>
    <w:rsid w:val="008333BA"/>
    <w:rsid w:val="00834E85"/>
    <w:rsid w:val="00835BBD"/>
    <w:rsid w:val="00835F00"/>
    <w:rsid w:val="00837612"/>
    <w:rsid w:val="008376E7"/>
    <w:rsid w:val="00842844"/>
    <w:rsid w:val="008436E8"/>
    <w:rsid w:val="0084529F"/>
    <w:rsid w:val="00847007"/>
    <w:rsid w:val="00850762"/>
    <w:rsid w:val="00851C36"/>
    <w:rsid w:val="00856279"/>
    <w:rsid w:val="00856674"/>
    <w:rsid w:val="0086339C"/>
    <w:rsid w:val="00863ADF"/>
    <w:rsid w:val="00864396"/>
    <w:rsid w:val="0086447B"/>
    <w:rsid w:val="008646A1"/>
    <w:rsid w:val="008653C5"/>
    <w:rsid w:val="0086675C"/>
    <w:rsid w:val="00867CA9"/>
    <w:rsid w:val="00873BA9"/>
    <w:rsid w:val="00874043"/>
    <w:rsid w:val="00875983"/>
    <w:rsid w:val="00876974"/>
    <w:rsid w:val="00877546"/>
    <w:rsid w:val="008806E6"/>
    <w:rsid w:val="00882596"/>
    <w:rsid w:val="00886F2F"/>
    <w:rsid w:val="00887306"/>
    <w:rsid w:val="0089183A"/>
    <w:rsid w:val="00894911"/>
    <w:rsid w:val="0089503B"/>
    <w:rsid w:val="00897F1D"/>
    <w:rsid w:val="008A055E"/>
    <w:rsid w:val="008A0A3A"/>
    <w:rsid w:val="008A335A"/>
    <w:rsid w:val="008A651B"/>
    <w:rsid w:val="008B2BE1"/>
    <w:rsid w:val="008B2E12"/>
    <w:rsid w:val="008B3BBF"/>
    <w:rsid w:val="008B3D59"/>
    <w:rsid w:val="008B7F93"/>
    <w:rsid w:val="008C02D3"/>
    <w:rsid w:val="008C1014"/>
    <w:rsid w:val="008C1252"/>
    <w:rsid w:val="008D0305"/>
    <w:rsid w:val="008D451D"/>
    <w:rsid w:val="008D4630"/>
    <w:rsid w:val="008D4809"/>
    <w:rsid w:val="008D4958"/>
    <w:rsid w:val="008E0E8C"/>
    <w:rsid w:val="008E1AEB"/>
    <w:rsid w:val="008E4556"/>
    <w:rsid w:val="008F08FD"/>
    <w:rsid w:val="008F11D3"/>
    <w:rsid w:val="008F3EED"/>
    <w:rsid w:val="008F4B62"/>
    <w:rsid w:val="009008A1"/>
    <w:rsid w:val="00905D8D"/>
    <w:rsid w:val="0090626F"/>
    <w:rsid w:val="0091184F"/>
    <w:rsid w:val="00911F57"/>
    <w:rsid w:val="00912819"/>
    <w:rsid w:val="00912A97"/>
    <w:rsid w:val="00913230"/>
    <w:rsid w:val="00914906"/>
    <w:rsid w:val="0091661E"/>
    <w:rsid w:val="00921EF0"/>
    <w:rsid w:val="00923393"/>
    <w:rsid w:val="00930241"/>
    <w:rsid w:val="00930B0C"/>
    <w:rsid w:val="009328A0"/>
    <w:rsid w:val="00932A5B"/>
    <w:rsid w:val="009332C5"/>
    <w:rsid w:val="0093330A"/>
    <w:rsid w:val="0093708D"/>
    <w:rsid w:val="00937F82"/>
    <w:rsid w:val="0094067F"/>
    <w:rsid w:val="00941516"/>
    <w:rsid w:val="00942535"/>
    <w:rsid w:val="00943A2A"/>
    <w:rsid w:val="00947524"/>
    <w:rsid w:val="0095216A"/>
    <w:rsid w:val="009526C2"/>
    <w:rsid w:val="009538ED"/>
    <w:rsid w:val="00953F70"/>
    <w:rsid w:val="00955500"/>
    <w:rsid w:val="009556C6"/>
    <w:rsid w:val="009560DB"/>
    <w:rsid w:val="00956EE2"/>
    <w:rsid w:val="00961558"/>
    <w:rsid w:val="009617CA"/>
    <w:rsid w:val="00965F55"/>
    <w:rsid w:val="009672AD"/>
    <w:rsid w:val="009711AE"/>
    <w:rsid w:val="0097177D"/>
    <w:rsid w:val="00971D55"/>
    <w:rsid w:val="0097252D"/>
    <w:rsid w:val="0097543A"/>
    <w:rsid w:val="00975837"/>
    <w:rsid w:val="00975FC6"/>
    <w:rsid w:val="00980291"/>
    <w:rsid w:val="00980F7B"/>
    <w:rsid w:val="009816AA"/>
    <w:rsid w:val="00982BC2"/>
    <w:rsid w:val="00982DFE"/>
    <w:rsid w:val="00984350"/>
    <w:rsid w:val="009849FD"/>
    <w:rsid w:val="00985A84"/>
    <w:rsid w:val="009902FD"/>
    <w:rsid w:val="0099187A"/>
    <w:rsid w:val="00991FC2"/>
    <w:rsid w:val="00992C3C"/>
    <w:rsid w:val="0099372F"/>
    <w:rsid w:val="009952C1"/>
    <w:rsid w:val="00996DAB"/>
    <w:rsid w:val="00997C15"/>
    <w:rsid w:val="009A0536"/>
    <w:rsid w:val="009A1680"/>
    <w:rsid w:val="009A25DF"/>
    <w:rsid w:val="009A40A3"/>
    <w:rsid w:val="009A6E5C"/>
    <w:rsid w:val="009B14F6"/>
    <w:rsid w:val="009B189B"/>
    <w:rsid w:val="009B6016"/>
    <w:rsid w:val="009C2082"/>
    <w:rsid w:val="009C47AC"/>
    <w:rsid w:val="009D0078"/>
    <w:rsid w:val="009D2B95"/>
    <w:rsid w:val="009D3452"/>
    <w:rsid w:val="009D4117"/>
    <w:rsid w:val="009D51E0"/>
    <w:rsid w:val="009E00E6"/>
    <w:rsid w:val="009E5513"/>
    <w:rsid w:val="009F090E"/>
    <w:rsid w:val="009F2BCE"/>
    <w:rsid w:val="009F3308"/>
    <w:rsid w:val="009F3ABA"/>
    <w:rsid w:val="009F3E97"/>
    <w:rsid w:val="009F4E2E"/>
    <w:rsid w:val="009F5018"/>
    <w:rsid w:val="009F56E7"/>
    <w:rsid w:val="009F6691"/>
    <w:rsid w:val="009F69D8"/>
    <w:rsid w:val="009F6AE4"/>
    <w:rsid w:val="00A02D0A"/>
    <w:rsid w:val="00A02E4B"/>
    <w:rsid w:val="00A04B07"/>
    <w:rsid w:val="00A07491"/>
    <w:rsid w:val="00A1161E"/>
    <w:rsid w:val="00A11914"/>
    <w:rsid w:val="00A12C50"/>
    <w:rsid w:val="00A14634"/>
    <w:rsid w:val="00A160F8"/>
    <w:rsid w:val="00A16C00"/>
    <w:rsid w:val="00A177D5"/>
    <w:rsid w:val="00A2090B"/>
    <w:rsid w:val="00A20BA0"/>
    <w:rsid w:val="00A25BEA"/>
    <w:rsid w:val="00A27A01"/>
    <w:rsid w:val="00A32584"/>
    <w:rsid w:val="00A34D22"/>
    <w:rsid w:val="00A35F16"/>
    <w:rsid w:val="00A40394"/>
    <w:rsid w:val="00A40401"/>
    <w:rsid w:val="00A45EDA"/>
    <w:rsid w:val="00A46BE5"/>
    <w:rsid w:val="00A51A2D"/>
    <w:rsid w:val="00A52CAE"/>
    <w:rsid w:val="00A56785"/>
    <w:rsid w:val="00A6013D"/>
    <w:rsid w:val="00A647F9"/>
    <w:rsid w:val="00A655CE"/>
    <w:rsid w:val="00A74B36"/>
    <w:rsid w:val="00A804F8"/>
    <w:rsid w:val="00A805C0"/>
    <w:rsid w:val="00A81E39"/>
    <w:rsid w:val="00A836D2"/>
    <w:rsid w:val="00A847F0"/>
    <w:rsid w:val="00A85A10"/>
    <w:rsid w:val="00A86B9F"/>
    <w:rsid w:val="00A91486"/>
    <w:rsid w:val="00A9379F"/>
    <w:rsid w:val="00A93A52"/>
    <w:rsid w:val="00A95612"/>
    <w:rsid w:val="00A96A77"/>
    <w:rsid w:val="00A96FEF"/>
    <w:rsid w:val="00AA07AB"/>
    <w:rsid w:val="00AA4A49"/>
    <w:rsid w:val="00AA60B4"/>
    <w:rsid w:val="00AB1C53"/>
    <w:rsid w:val="00AB2231"/>
    <w:rsid w:val="00AB3865"/>
    <w:rsid w:val="00AB3CB0"/>
    <w:rsid w:val="00AB4F13"/>
    <w:rsid w:val="00AB76B0"/>
    <w:rsid w:val="00AC1FEA"/>
    <w:rsid w:val="00AC2B2B"/>
    <w:rsid w:val="00AC496E"/>
    <w:rsid w:val="00AC55AF"/>
    <w:rsid w:val="00AC5972"/>
    <w:rsid w:val="00AC7648"/>
    <w:rsid w:val="00AD275F"/>
    <w:rsid w:val="00AD2771"/>
    <w:rsid w:val="00AD498B"/>
    <w:rsid w:val="00AD6B83"/>
    <w:rsid w:val="00AD7263"/>
    <w:rsid w:val="00AD7C63"/>
    <w:rsid w:val="00AE0BD8"/>
    <w:rsid w:val="00AE0F18"/>
    <w:rsid w:val="00AE3279"/>
    <w:rsid w:val="00AE32F8"/>
    <w:rsid w:val="00AE7827"/>
    <w:rsid w:val="00AF03B0"/>
    <w:rsid w:val="00AF1DF4"/>
    <w:rsid w:val="00AF253F"/>
    <w:rsid w:val="00AF7E3A"/>
    <w:rsid w:val="00B0437B"/>
    <w:rsid w:val="00B07DCD"/>
    <w:rsid w:val="00B07F4F"/>
    <w:rsid w:val="00B10EE0"/>
    <w:rsid w:val="00B11AC6"/>
    <w:rsid w:val="00B213C4"/>
    <w:rsid w:val="00B218BB"/>
    <w:rsid w:val="00B228C9"/>
    <w:rsid w:val="00B25B63"/>
    <w:rsid w:val="00B27CD8"/>
    <w:rsid w:val="00B33B74"/>
    <w:rsid w:val="00B34BEF"/>
    <w:rsid w:val="00B371B4"/>
    <w:rsid w:val="00B37ECB"/>
    <w:rsid w:val="00B40028"/>
    <w:rsid w:val="00B4078D"/>
    <w:rsid w:val="00B413B0"/>
    <w:rsid w:val="00B416B2"/>
    <w:rsid w:val="00B42004"/>
    <w:rsid w:val="00B46C56"/>
    <w:rsid w:val="00B57200"/>
    <w:rsid w:val="00B61613"/>
    <w:rsid w:val="00B61FC1"/>
    <w:rsid w:val="00B6207E"/>
    <w:rsid w:val="00B63C0C"/>
    <w:rsid w:val="00B642B0"/>
    <w:rsid w:val="00B67225"/>
    <w:rsid w:val="00B674F5"/>
    <w:rsid w:val="00B6758A"/>
    <w:rsid w:val="00B725BB"/>
    <w:rsid w:val="00B741D9"/>
    <w:rsid w:val="00B76482"/>
    <w:rsid w:val="00B80F18"/>
    <w:rsid w:val="00B84D7B"/>
    <w:rsid w:val="00B9002B"/>
    <w:rsid w:val="00B90580"/>
    <w:rsid w:val="00B91885"/>
    <w:rsid w:val="00B920B3"/>
    <w:rsid w:val="00B92410"/>
    <w:rsid w:val="00B95AA0"/>
    <w:rsid w:val="00BA02A3"/>
    <w:rsid w:val="00BA30B6"/>
    <w:rsid w:val="00BA3827"/>
    <w:rsid w:val="00BA3A65"/>
    <w:rsid w:val="00BA571A"/>
    <w:rsid w:val="00BA7747"/>
    <w:rsid w:val="00BB0FB1"/>
    <w:rsid w:val="00BB268D"/>
    <w:rsid w:val="00BB4DF0"/>
    <w:rsid w:val="00BB559F"/>
    <w:rsid w:val="00BC5A5D"/>
    <w:rsid w:val="00BC6E51"/>
    <w:rsid w:val="00BD0E63"/>
    <w:rsid w:val="00BD47ED"/>
    <w:rsid w:val="00BD5612"/>
    <w:rsid w:val="00BE1E76"/>
    <w:rsid w:val="00BE4EA6"/>
    <w:rsid w:val="00BE58BE"/>
    <w:rsid w:val="00BE6DE3"/>
    <w:rsid w:val="00BE74D9"/>
    <w:rsid w:val="00BE7785"/>
    <w:rsid w:val="00BE7EE5"/>
    <w:rsid w:val="00BF04D7"/>
    <w:rsid w:val="00BF0C34"/>
    <w:rsid w:val="00BF7AAD"/>
    <w:rsid w:val="00C03B90"/>
    <w:rsid w:val="00C10838"/>
    <w:rsid w:val="00C119D3"/>
    <w:rsid w:val="00C127F1"/>
    <w:rsid w:val="00C1541F"/>
    <w:rsid w:val="00C1574A"/>
    <w:rsid w:val="00C21A10"/>
    <w:rsid w:val="00C22126"/>
    <w:rsid w:val="00C222B9"/>
    <w:rsid w:val="00C24DE1"/>
    <w:rsid w:val="00C263C3"/>
    <w:rsid w:val="00C32272"/>
    <w:rsid w:val="00C3348F"/>
    <w:rsid w:val="00C34675"/>
    <w:rsid w:val="00C418EA"/>
    <w:rsid w:val="00C42768"/>
    <w:rsid w:val="00C50C25"/>
    <w:rsid w:val="00C55FD4"/>
    <w:rsid w:val="00C5768E"/>
    <w:rsid w:val="00C60244"/>
    <w:rsid w:val="00C606A0"/>
    <w:rsid w:val="00C62912"/>
    <w:rsid w:val="00C62A0C"/>
    <w:rsid w:val="00C632A2"/>
    <w:rsid w:val="00C63366"/>
    <w:rsid w:val="00C65CA1"/>
    <w:rsid w:val="00C7646F"/>
    <w:rsid w:val="00C807F1"/>
    <w:rsid w:val="00C808B3"/>
    <w:rsid w:val="00C83DF5"/>
    <w:rsid w:val="00C84DAE"/>
    <w:rsid w:val="00C84EBC"/>
    <w:rsid w:val="00C877C7"/>
    <w:rsid w:val="00C9201A"/>
    <w:rsid w:val="00C92587"/>
    <w:rsid w:val="00C95014"/>
    <w:rsid w:val="00C950C0"/>
    <w:rsid w:val="00C96921"/>
    <w:rsid w:val="00C96A6D"/>
    <w:rsid w:val="00C97514"/>
    <w:rsid w:val="00CA0506"/>
    <w:rsid w:val="00CA1C2D"/>
    <w:rsid w:val="00CA2B27"/>
    <w:rsid w:val="00CA4DD8"/>
    <w:rsid w:val="00CA54F9"/>
    <w:rsid w:val="00CA595D"/>
    <w:rsid w:val="00CA6949"/>
    <w:rsid w:val="00CA736F"/>
    <w:rsid w:val="00CA74B2"/>
    <w:rsid w:val="00CB17BA"/>
    <w:rsid w:val="00CB49F5"/>
    <w:rsid w:val="00CB5C80"/>
    <w:rsid w:val="00CB5D88"/>
    <w:rsid w:val="00CB6386"/>
    <w:rsid w:val="00CB6D4D"/>
    <w:rsid w:val="00CC3236"/>
    <w:rsid w:val="00CC340A"/>
    <w:rsid w:val="00CC4BD9"/>
    <w:rsid w:val="00CC7A26"/>
    <w:rsid w:val="00CD0C15"/>
    <w:rsid w:val="00CD1F71"/>
    <w:rsid w:val="00CD71A4"/>
    <w:rsid w:val="00CE063A"/>
    <w:rsid w:val="00CE2BD9"/>
    <w:rsid w:val="00CE4F95"/>
    <w:rsid w:val="00CE66E3"/>
    <w:rsid w:val="00CF1974"/>
    <w:rsid w:val="00CF4D23"/>
    <w:rsid w:val="00CF71B3"/>
    <w:rsid w:val="00CF71EA"/>
    <w:rsid w:val="00D00629"/>
    <w:rsid w:val="00D032CD"/>
    <w:rsid w:val="00D039C7"/>
    <w:rsid w:val="00D041AD"/>
    <w:rsid w:val="00D041D4"/>
    <w:rsid w:val="00D04B72"/>
    <w:rsid w:val="00D068AC"/>
    <w:rsid w:val="00D105A3"/>
    <w:rsid w:val="00D17D46"/>
    <w:rsid w:val="00D211C7"/>
    <w:rsid w:val="00D219E9"/>
    <w:rsid w:val="00D22EDE"/>
    <w:rsid w:val="00D23044"/>
    <w:rsid w:val="00D245FF"/>
    <w:rsid w:val="00D31BC8"/>
    <w:rsid w:val="00D324AE"/>
    <w:rsid w:val="00D32D96"/>
    <w:rsid w:val="00D33E43"/>
    <w:rsid w:val="00D4627B"/>
    <w:rsid w:val="00D51F26"/>
    <w:rsid w:val="00D5290C"/>
    <w:rsid w:val="00D55B91"/>
    <w:rsid w:val="00D5630F"/>
    <w:rsid w:val="00D63900"/>
    <w:rsid w:val="00D668F4"/>
    <w:rsid w:val="00D703C0"/>
    <w:rsid w:val="00D710E6"/>
    <w:rsid w:val="00D7297D"/>
    <w:rsid w:val="00D73139"/>
    <w:rsid w:val="00D73DAC"/>
    <w:rsid w:val="00D7656F"/>
    <w:rsid w:val="00D815F3"/>
    <w:rsid w:val="00D82C7C"/>
    <w:rsid w:val="00D91E45"/>
    <w:rsid w:val="00D933EF"/>
    <w:rsid w:val="00D95D65"/>
    <w:rsid w:val="00D95FF6"/>
    <w:rsid w:val="00DA669C"/>
    <w:rsid w:val="00DB2820"/>
    <w:rsid w:val="00DB35F5"/>
    <w:rsid w:val="00DB4994"/>
    <w:rsid w:val="00DB5408"/>
    <w:rsid w:val="00DB64E1"/>
    <w:rsid w:val="00DB6589"/>
    <w:rsid w:val="00DC0083"/>
    <w:rsid w:val="00DC0EE8"/>
    <w:rsid w:val="00DC1BBE"/>
    <w:rsid w:val="00DC1F4A"/>
    <w:rsid w:val="00DC21EF"/>
    <w:rsid w:val="00DC221E"/>
    <w:rsid w:val="00DC5E6B"/>
    <w:rsid w:val="00DC6D57"/>
    <w:rsid w:val="00DD41E7"/>
    <w:rsid w:val="00DD4FCD"/>
    <w:rsid w:val="00DD6D2D"/>
    <w:rsid w:val="00DE0826"/>
    <w:rsid w:val="00DE32DD"/>
    <w:rsid w:val="00DE3DE0"/>
    <w:rsid w:val="00DE682C"/>
    <w:rsid w:val="00DE69A3"/>
    <w:rsid w:val="00DF0811"/>
    <w:rsid w:val="00DF09AF"/>
    <w:rsid w:val="00DF1B67"/>
    <w:rsid w:val="00DF294E"/>
    <w:rsid w:val="00DF4B07"/>
    <w:rsid w:val="00DF50E1"/>
    <w:rsid w:val="00DF69E1"/>
    <w:rsid w:val="00DF7321"/>
    <w:rsid w:val="00E0008E"/>
    <w:rsid w:val="00E010B3"/>
    <w:rsid w:val="00E0190A"/>
    <w:rsid w:val="00E0392F"/>
    <w:rsid w:val="00E11547"/>
    <w:rsid w:val="00E118AB"/>
    <w:rsid w:val="00E11AE5"/>
    <w:rsid w:val="00E160A9"/>
    <w:rsid w:val="00E162D1"/>
    <w:rsid w:val="00E179F7"/>
    <w:rsid w:val="00E20388"/>
    <w:rsid w:val="00E20589"/>
    <w:rsid w:val="00E20A29"/>
    <w:rsid w:val="00E25479"/>
    <w:rsid w:val="00E30EBE"/>
    <w:rsid w:val="00E31E3B"/>
    <w:rsid w:val="00E3217E"/>
    <w:rsid w:val="00E351C9"/>
    <w:rsid w:val="00E36208"/>
    <w:rsid w:val="00E3779F"/>
    <w:rsid w:val="00E40807"/>
    <w:rsid w:val="00E43201"/>
    <w:rsid w:val="00E4350B"/>
    <w:rsid w:val="00E51313"/>
    <w:rsid w:val="00E5167D"/>
    <w:rsid w:val="00E51B02"/>
    <w:rsid w:val="00E56E33"/>
    <w:rsid w:val="00E57224"/>
    <w:rsid w:val="00E61143"/>
    <w:rsid w:val="00E6734F"/>
    <w:rsid w:val="00E67A8A"/>
    <w:rsid w:val="00E70EBD"/>
    <w:rsid w:val="00E72070"/>
    <w:rsid w:val="00E726C5"/>
    <w:rsid w:val="00E73731"/>
    <w:rsid w:val="00E74AA9"/>
    <w:rsid w:val="00E767EB"/>
    <w:rsid w:val="00E8110D"/>
    <w:rsid w:val="00E863DB"/>
    <w:rsid w:val="00E8708D"/>
    <w:rsid w:val="00E878F7"/>
    <w:rsid w:val="00E9210C"/>
    <w:rsid w:val="00E92CD5"/>
    <w:rsid w:val="00E94AA1"/>
    <w:rsid w:val="00E9562E"/>
    <w:rsid w:val="00E95E7C"/>
    <w:rsid w:val="00E96F7F"/>
    <w:rsid w:val="00EA20FB"/>
    <w:rsid w:val="00EA2B00"/>
    <w:rsid w:val="00EA320A"/>
    <w:rsid w:val="00EA633F"/>
    <w:rsid w:val="00EB0130"/>
    <w:rsid w:val="00EB78D6"/>
    <w:rsid w:val="00EC118F"/>
    <w:rsid w:val="00EC1A6F"/>
    <w:rsid w:val="00EC419B"/>
    <w:rsid w:val="00EC783D"/>
    <w:rsid w:val="00ED2012"/>
    <w:rsid w:val="00ED57CE"/>
    <w:rsid w:val="00ED79EC"/>
    <w:rsid w:val="00EE13DD"/>
    <w:rsid w:val="00EE756F"/>
    <w:rsid w:val="00EE7E65"/>
    <w:rsid w:val="00EF064D"/>
    <w:rsid w:val="00EF07DF"/>
    <w:rsid w:val="00EF0B79"/>
    <w:rsid w:val="00EF185B"/>
    <w:rsid w:val="00EF3EB1"/>
    <w:rsid w:val="00EF55F0"/>
    <w:rsid w:val="00F00690"/>
    <w:rsid w:val="00F0072A"/>
    <w:rsid w:val="00F013A1"/>
    <w:rsid w:val="00F016D7"/>
    <w:rsid w:val="00F026A3"/>
    <w:rsid w:val="00F0367D"/>
    <w:rsid w:val="00F04FD3"/>
    <w:rsid w:val="00F05C1E"/>
    <w:rsid w:val="00F06829"/>
    <w:rsid w:val="00F124A2"/>
    <w:rsid w:val="00F124DA"/>
    <w:rsid w:val="00F147DC"/>
    <w:rsid w:val="00F152DF"/>
    <w:rsid w:val="00F20E77"/>
    <w:rsid w:val="00F20F01"/>
    <w:rsid w:val="00F23CBF"/>
    <w:rsid w:val="00F273E4"/>
    <w:rsid w:val="00F2747B"/>
    <w:rsid w:val="00F278D6"/>
    <w:rsid w:val="00F34231"/>
    <w:rsid w:val="00F35599"/>
    <w:rsid w:val="00F400C9"/>
    <w:rsid w:val="00F40D10"/>
    <w:rsid w:val="00F46ACA"/>
    <w:rsid w:val="00F504C0"/>
    <w:rsid w:val="00F5069B"/>
    <w:rsid w:val="00F51454"/>
    <w:rsid w:val="00F557B3"/>
    <w:rsid w:val="00F56C29"/>
    <w:rsid w:val="00F60359"/>
    <w:rsid w:val="00F605DB"/>
    <w:rsid w:val="00F63EF4"/>
    <w:rsid w:val="00F66696"/>
    <w:rsid w:val="00F71D3A"/>
    <w:rsid w:val="00F7414D"/>
    <w:rsid w:val="00F754E0"/>
    <w:rsid w:val="00F76034"/>
    <w:rsid w:val="00F81FFC"/>
    <w:rsid w:val="00F83879"/>
    <w:rsid w:val="00F86B83"/>
    <w:rsid w:val="00F86BCA"/>
    <w:rsid w:val="00F907F1"/>
    <w:rsid w:val="00F96FFB"/>
    <w:rsid w:val="00FA1E9B"/>
    <w:rsid w:val="00FA430B"/>
    <w:rsid w:val="00FA58A5"/>
    <w:rsid w:val="00FA65AE"/>
    <w:rsid w:val="00FA7C45"/>
    <w:rsid w:val="00FB27AD"/>
    <w:rsid w:val="00FB4D2E"/>
    <w:rsid w:val="00FB7834"/>
    <w:rsid w:val="00FB7FA6"/>
    <w:rsid w:val="00FC02D4"/>
    <w:rsid w:val="00FC38F3"/>
    <w:rsid w:val="00FC6158"/>
    <w:rsid w:val="00FD0B0D"/>
    <w:rsid w:val="00FD3307"/>
    <w:rsid w:val="00FD3BF4"/>
    <w:rsid w:val="00FD5B69"/>
    <w:rsid w:val="00FE0068"/>
    <w:rsid w:val="00FE0618"/>
    <w:rsid w:val="00FE101E"/>
    <w:rsid w:val="00FE1993"/>
    <w:rsid w:val="00FE1EF0"/>
    <w:rsid w:val="00FE40DC"/>
    <w:rsid w:val="00FE4FC1"/>
    <w:rsid w:val="00FE7779"/>
    <w:rsid w:val="00FE7FCC"/>
    <w:rsid w:val="00FF07E3"/>
    <w:rsid w:val="00FF72AF"/>
    <w:rsid w:val="00FF73CE"/>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6339C"/>
    <w:rPr>
      <w:sz w:val="28"/>
      <w:szCs w:val="24"/>
    </w:rPr>
  </w:style>
  <w:style w:type="paragraph" w:styleId="Heading1">
    <w:name w:val="heading 1"/>
    <w:basedOn w:val="Normal"/>
    <w:next w:val="Normal"/>
    <w:link w:val="Heading1Char"/>
    <w:uiPriority w:val="1"/>
    <w:qFormat/>
    <w:rsid w:val="00A95612"/>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F0E8A"/>
    <w:rPr>
      <w:rFonts w:ascii=".VnTimeH" w:hAnsi=".VnTimeH"/>
      <w:b/>
      <w:bCs/>
      <w:color w:val="333333"/>
      <w:sz w:val="26"/>
      <w:szCs w:val="24"/>
    </w:rPr>
  </w:style>
  <w:style w:type="table" w:styleId="TableGrid">
    <w:name w:val="Table Grid"/>
    <w:basedOn w:val="TableNormal"/>
    <w:uiPriority w:val="59"/>
    <w:rsid w:val="005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6784C"/>
    <w:pPr>
      <w:pageBreakBefore/>
      <w:spacing w:before="100" w:beforeAutospacing="1" w:after="100" w:afterAutospacing="1"/>
    </w:pPr>
    <w:rPr>
      <w:rFonts w:ascii="Tahoma" w:hAnsi="Tahoma" w:cs="Tahoma"/>
      <w:sz w:val="20"/>
      <w:szCs w:val="20"/>
    </w:rPr>
  </w:style>
  <w:style w:type="paragraph" w:customStyle="1" w:styleId="Char0">
    <w:name w:val="Char"/>
    <w:basedOn w:val="Normal"/>
    <w:rsid w:val="00A95612"/>
    <w:pPr>
      <w:pageBreakBefore/>
      <w:spacing w:before="100" w:beforeAutospacing="1" w:after="100" w:afterAutospacing="1"/>
    </w:pPr>
    <w:rPr>
      <w:rFonts w:ascii="Tahoma" w:hAnsi="Tahoma" w:cs="Tahoma"/>
      <w:sz w:val="20"/>
      <w:szCs w:val="20"/>
    </w:rPr>
  </w:style>
  <w:style w:type="paragraph" w:styleId="BodyText">
    <w:name w:val="Body Text"/>
    <w:basedOn w:val="Normal"/>
    <w:link w:val="BodyTextChar"/>
    <w:rsid w:val="00A95612"/>
    <w:pPr>
      <w:jc w:val="center"/>
    </w:pPr>
    <w:rPr>
      <w:rFonts w:ascii=".VnTimeH" w:hAnsi=".VnTimeH"/>
      <w:b/>
      <w:sz w:val="24"/>
    </w:rPr>
  </w:style>
  <w:style w:type="character" w:customStyle="1" w:styleId="BodyTextChar">
    <w:name w:val="Body Text Char"/>
    <w:link w:val="BodyText"/>
    <w:rsid w:val="000F0E8A"/>
    <w:rPr>
      <w:rFonts w:ascii=".VnTimeH" w:hAnsi=".VnTimeH"/>
      <w:b/>
      <w:sz w:val="24"/>
      <w:szCs w:val="24"/>
    </w:rPr>
  </w:style>
  <w:style w:type="paragraph" w:styleId="NormalWeb">
    <w:name w:val="Normal (Web)"/>
    <w:basedOn w:val="Normal"/>
    <w:uiPriority w:val="99"/>
    <w:unhideWhenUsed/>
    <w:rsid w:val="00A95612"/>
    <w:pPr>
      <w:spacing w:before="100" w:beforeAutospacing="1" w:after="100" w:afterAutospacing="1"/>
    </w:pPr>
    <w:rPr>
      <w:sz w:val="24"/>
    </w:rPr>
  </w:style>
  <w:style w:type="paragraph" w:styleId="Title">
    <w:name w:val="Title"/>
    <w:basedOn w:val="Normal"/>
    <w:next w:val="Normal"/>
    <w:link w:val="TitleChar"/>
    <w:qFormat/>
    <w:rsid w:val="00A95612"/>
    <w:pPr>
      <w:spacing w:before="240" w:after="60"/>
      <w:jc w:val="center"/>
      <w:outlineLvl w:val="0"/>
    </w:pPr>
    <w:rPr>
      <w:rFonts w:ascii="Cambria" w:hAnsi="Cambria"/>
      <w:b/>
      <w:bCs/>
      <w:kern w:val="28"/>
      <w:sz w:val="32"/>
      <w:szCs w:val="32"/>
    </w:rPr>
  </w:style>
  <w:style w:type="character" w:customStyle="1" w:styleId="TitleChar">
    <w:name w:val="Title Char"/>
    <w:link w:val="Title"/>
    <w:rsid w:val="00A95612"/>
    <w:rPr>
      <w:rFonts w:ascii="Cambria" w:hAnsi="Cambria"/>
      <w:b/>
      <w:bCs/>
      <w:kern w:val="28"/>
      <w:sz w:val="32"/>
      <w:szCs w:val="32"/>
      <w:lang w:val="en-US" w:eastAsia="en-US" w:bidi="ar-SA"/>
    </w:rPr>
  </w:style>
  <w:style w:type="character" w:styleId="BookTitle">
    <w:name w:val="Book Title"/>
    <w:qFormat/>
    <w:rsid w:val="00A95612"/>
    <w:rPr>
      <w:b/>
      <w:bCs/>
      <w:smallCaps/>
      <w:spacing w:val="5"/>
    </w:rPr>
  </w:style>
  <w:style w:type="paragraph" w:styleId="BalloonText">
    <w:name w:val="Balloon Text"/>
    <w:basedOn w:val="Normal"/>
    <w:semiHidden/>
    <w:rsid w:val="002C1993"/>
    <w:rPr>
      <w:rFonts w:ascii="Tahoma" w:hAnsi="Tahoma" w:cs="Tahoma"/>
      <w:sz w:val="16"/>
      <w:szCs w:val="16"/>
    </w:rPr>
  </w:style>
  <w:style w:type="paragraph" w:customStyle="1" w:styleId="CharCharChar">
    <w:name w:val="Char Char Char"/>
    <w:basedOn w:val="Normal"/>
    <w:rsid w:val="00B67225"/>
    <w:pPr>
      <w:spacing w:after="160" w:line="240" w:lineRule="exact"/>
    </w:pPr>
    <w:rPr>
      <w:rFonts w:ascii="Tahoma" w:eastAsia="PMingLiU" w:hAnsi="Tahoma"/>
      <w:sz w:val="20"/>
      <w:szCs w:val="20"/>
    </w:rPr>
  </w:style>
  <w:style w:type="paragraph" w:customStyle="1" w:styleId="CharCharChar1Char">
    <w:name w:val="Char Char Char1 Char"/>
    <w:basedOn w:val="Normal"/>
    <w:rsid w:val="00467328"/>
    <w:pPr>
      <w:spacing w:after="160" w:line="240" w:lineRule="exact"/>
    </w:pPr>
    <w:rPr>
      <w:rFonts w:ascii="Verdana" w:hAnsi="Verdana"/>
      <w:sz w:val="20"/>
      <w:szCs w:val="20"/>
    </w:rPr>
  </w:style>
  <w:style w:type="paragraph" w:customStyle="1" w:styleId="Tieude1">
    <w:name w:val="Tieu de 1"/>
    <w:basedOn w:val="Normal"/>
    <w:autoRedefine/>
    <w:rsid w:val="00DE32DD"/>
    <w:pPr>
      <w:tabs>
        <w:tab w:val="left" w:pos="720"/>
      </w:tabs>
      <w:spacing w:before="80"/>
      <w:jc w:val="both"/>
    </w:pPr>
    <w:rPr>
      <w:szCs w:val="28"/>
    </w:rPr>
  </w:style>
  <w:style w:type="character" w:customStyle="1" w:styleId="apple-converted-space">
    <w:name w:val="apple-converted-space"/>
    <w:basedOn w:val="DefaultParagraphFont"/>
    <w:rsid w:val="005C2A34"/>
  </w:style>
  <w:style w:type="character" w:styleId="Hyperlink">
    <w:name w:val="Hyperlink"/>
    <w:uiPriority w:val="99"/>
    <w:unhideWhenUsed/>
    <w:rsid w:val="000765D9"/>
    <w:rPr>
      <w:color w:val="0000FF"/>
      <w:u w:val="single"/>
    </w:rPr>
  </w:style>
  <w:style w:type="paragraph" w:styleId="Header">
    <w:name w:val="header"/>
    <w:basedOn w:val="Normal"/>
    <w:link w:val="HeaderChar"/>
    <w:uiPriority w:val="99"/>
    <w:rsid w:val="00B725BB"/>
    <w:pPr>
      <w:tabs>
        <w:tab w:val="center" w:pos="4680"/>
        <w:tab w:val="right" w:pos="9360"/>
      </w:tabs>
    </w:pPr>
  </w:style>
  <w:style w:type="character" w:customStyle="1" w:styleId="HeaderChar">
    <w:name w:val="Header Char"/>
    <w:link w:val="Header"/>
    <w:uiPriority w:val="99"/>
    <w:rsid w:val="00B725BB"/>
    <w:rPr>
      <w:sz w:val="28"/>
      <w:szCs w:val="24"/>
    </w:rPr>
  </w:style>
  <w:style w:type="paragraph" w:styleId="Footer">
    <w:name w:val="footer"/>
    <w:basedOn w:val="Normal"/>
    <w:link w:val="FooterChar"/>
    <w:rsid w:val="00B725BB"/>
    <w:pPr>
      <w:tabs>
        <w:tab w:val="center" w:pos="4680"/>
        <w:tab w:val="right" w:pos="9360"/>
      </w:tabs>
    </w:pPr>
  </w:style>
  <w:style w:type="character" w:customStyle="1" w:styleId="FooterChar">
    <w:name w:val="Footer Char"/>
    <w:link w:val="Footer"/>
    <w:rsid w:val="00B725BB"/>
    <w:rPr>
      <w:sz w:val="28"/>
      <w:szCs w:val="24"/>
    </w:rPr>
  </w:style>
  <w:style w:type="paragraph" w:styleId="ListParagraph">
    <w:name w:val="List Paragraph"/>
    <w:basedOn w:val="Normal"/>
    <w:qFormat/>
    <w:rsid w:val="0065255F"/>
    <w:pPr>
      <w:ind w:left="720"/>
      <w:contextualSpacing/>
    </w:pPr>
  </w:style>
  <w:style w:type="paragraph" w:styleId="FootnoteText">
    <w:name w:val="footnote text"/>
    <w:basedOn w:val="Normal"/>
    <w:link w:val="FootnoteTextChar"/>
    <w:uiPriority w:val="99"/>
    <w:semiHidden/>
    <w:unhideWhenUsed/>
    <w:rsid w:val="00B25B63"/>
    <w:rPr>
      <w:sz w:val="20"/>
      <w:szCs w:val="20"/>
    </w:rPr>
  </w:style>
  <w:style w:type="character" w:customStyle="1" w:styleId="FootnoteTextChar">
    <w:name w:val="Footnote Text Char"/>
    <w:basedOn w:val="DefaultParagraphFont"/>
    <w:link w:val="FootnoteText"/>
    <w:uiPriority w:val="99"/>
    <w:semiHidden/>
    <w:rsid w:val="00B25B63"/>
  </w:style>
  <w:style w:type="character" w:styleId="FootnoteReference">
    <w:name w:val="footnote reference"/>
    <w:basedOn w:val="DefaultParagraphFont"/>
    <w:uiPriority w:val="99"/>
    <w:semiHidden/>
    <w:unhideWhenUsed/>
    <w:rsid w:val="00B25B63"/>
    <w:rPr>
      <w:vertAlign w:val="superscript"/>
    </w:rPr>
  </w:style>
  <w:style w:type="character" w:styleId="PageNumber">
    <w:name w:val="page number"/>
    <w:basedOn w:val="DefaultParagraphFont"/>
    <w:rsid w:val="002E4C65"/>
  </w:style>
  <w:style w:type="character" w:styleId="Emphasis">
    <w:name w:val="Emphasis"/>
    <w:basedOn w:val="DefaultParagraphFont"/>
    <w:uiPriority w:val="20"/>
    <w:qFormat/>
    <w:rsid w:val="002E4C65"/>
    <w:rPr>
      <w:i/>
      <w:iCs/>
    </w:rPr>
  </w:style>
  <w:style w:type="paragraph" w:customStyle="1" w:styleId="western">
    <w:name w:val="western"/>
    <w:basedOn w:val="Normal"/>
    <w:rsid w:val="000F0E8A"/>
    <w:pPr>
      <w:spacing w:before="100" w:beforeAutospacing="1"/>
      <w:jc w:val="both"/>
    </w:pPr>
    <w:rPr>
      <w:sz w:val="24"/>
    </w:rPr>
  </w:style>
  <w:style w:type="paragraph" w:customStyle="1" w:styleId="CharCharCharChar">
    <w:name w:val="Char Char Char Char"/>
    <w:basedOn w:val="Normal"/>
    <w:rsid w:val="000F0E8A"/>
    <w:pPr>
      <w:spacing w:before="60" w:after="160" w:line="240" w:lineRule="exact"/>
    </w:pPr>
    <w:rPr>
      <w:rFonts w:ascii="Verdana" w:hAnsi="Verdana" w:cs="Verdana"/>
      <w:color w:val="000000"/>
      <w:sz w:val="20"/>
      <w:szCs w:val="20"/>
    </w:rPr>
  </w:style>
  <w:style w:type="character" w:customStyle="1" w:styleId="CommentTextChar">
    <w:name w:val="Comment Text Char"/>
    <w:basedOn w:val="DefaultParagraphFont"/>
    <w:link w:val="CommentText"/>
    <w:uiPriority w:val="99"/>
    <w:semiHidden/>
    <w:rsid w:val="000F0E8A"/>
  </w:style>
  <w:style w:type="paragraph" w:styleId="CommentText">
    <w:name w:val="annotation text"/>
    <w:basedOn w:val="Normal"/>
    <w:link w:val="CommentTextChar"/>
    <w:uiPriority w:val="99"/>
    <w:semiHidden/>
    <w:unhideWhenUsed/>
    <w:rsid w:val="000F0E8A"/>
    <w:rPr>
      <w:sz w:val="20"/>
      <w:szCs w:val="20"/>
    </w:rPr>
  </w:style>
  <w:style w:type="character" w:customStyle="1" w:styleId="CommentSubjectChar">
    <w:name w:val="Comment Subject Char"/>
    <w:basedOn w:val="CommentTextChar"/>
    <w:link w:val="CommentSubject"/>
    <w:uiPriority w:val="99"/>
    <w:semiHidden/>
    <w:rsid w:val="000F0E8A"/>
    <w:rPr>
      <w:b/>
      <w:bCs/>
    </w:rPr>
  </w:style>
  <w:style w:type="paragraph" w:styleId="CommentSubject">
    <w:name w:val="annotation subject"/>
    <w:basedOn w:val="CommentText"/>
    <w:next w:val="CommentText"/>
    <w:link w:val="CommentSubjectChar"/>
    <w:uiPriority w:val="99"/>
    <w:semiHidden/>
    <w:unhideWhenUsed/>
    <w:rsid w:val="000F0E8A"/>
    <w:rPr>
      <w:b/>
      <w:bCs/>
    </w:rPr>
  </w:style>
  <w:style w:type="character" w:customStyle="1" w:styleId="EndnoteTextChar">
    <w:name w:val="Endnote Text Char"/>
    <w:basedOn w:val="DefaultParagraphFont"/>
    <w:link w:val="EndnoteText"/>
    <w:uiPriority w:val="99"/>
    <w:semiHidden/>
    <w:rsid w:val="000F0E8A"/>
  </w:style>
  <w:style w:type="paragraph" w:styleId="EndnoteText">
    <w:name w:val="endnote text"/>
    <w:basedOn w:val="Normal"/>
    <w:link w:val="EndnoteTextChar"/>
    <w:uiPriority w:val="99"/>
    <w:semiHidden/>
    <w:unhideWhenUsed/>
    <w:rsid w:val="000F0E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6339C"/>
    <w:rPr>
      <w:sz w:val="28"/>
      <w:szCs w:val="24"/>
    </w:rPr>
  </w:style>
  <w:style w:type="paragraph" w:styleId="Heading1">
    <w:name w:val="heading 1"/>
    <w:basedOn w:val="Normal"/>
    <w:next w:val="Normal"/>
    <w:link w:val="Heading1Char"/>
    <w:uiPriority w:val="1"/>
    <w:qFormat/>
    <w:rsid w:val="00A95612"/>
    <w:pPr>
      <w:keepNext/>
      <w:outlineLvl w:val="0"/>
    </w:pPr>
    <w:rPr>
      <w:rFonts w:ascii=".VnTimeH" w:hAnsi=".VnTimeH"/>
      <w:b/>
      <w:bCs/>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F0E8A"/>
    <w:rPr>
      <w:rFonts w:ascii=".VnTimeH" w:hAnsi=".VnTimeH"/>
      <w:b/>
      <w:bCs/>
      <w:color w:val="333333"/>
      <w:sz w:val="26"/>
      <w:szCs w:val="24"/>
    </w:rPr>
  </w:style>
  <w:style w:type="table" w:styleId="TableGrid">
    <w:name w:val="Table Grid"/>
    <w:basedOn w:val="TableNormal"/>
    <w:uiPriority w:val="59"/>
    <w:rsid w:val="005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6784C"/>
    <w:pPr>
      <w:pageBreakBefore/>
      <w:spacing w:before="100" w:beforeAutospacing="1" w:after="100" w:afterAutospacing="1"/>
    </w:pPr>
    <w:rPr>
      <w:rFonts w:ascii="Tahoma" w:hAnsi="Tahoma" w:cs="Tahoma"/>
      <w:sz w:val="20"/>
      <w:szCs w:val="20"/>
    </w:rPr>
  </w:style>
  <w:style w:type="paragraph" w:customStyle="1" w:styleId="Char0">
    <w:name w:val="Char"/>
    <w:basedOn w:val="Normal"/>
    <w:rsid w:val="00A95612"/>
    <w:pPr>
      <w:pageBreakBefore/>
      <w:spacing w:before="100" w:beforeAutospacing="1" w:after="100" w:afterAutospacing="1"/>
    </w:pPr>
    <w:rPr>
      <w:rFonts w:ascii="Tahoma" w:hAnsi="Tahoma" w:cs="Tahoma"/>
      <w:sz w:val="20"/>
      <w:szCs w:val="20"/>
    </w:rPr>
  </w:style>
  <w:style w:type="paragraph" w:styleId="BodyText">
    <w:name w:val="Body Text"/>
    <w:basedOn w:val="Normal"/>
    <w:link w:val="BodyTextChar"/>
    <w:rsid w:val="00A95612"/>
    <w:pPr>
      <w:jc w:val="center"/>
    </w:pPr>
    <w:rPr>
      <w:rFonts w:ascii=".VnTimeH" w:hAnsi=".VnTimeH"/>
      <w:b/>
      <w:sz w:val="24"/>
    </w:rPr>
  </w:style>
  <w:style w:type="character" w:customStyle="1" w:styleId="BodyTextChar">
    <w:name w:val="Body Text Char"/>
    <w:link w:val="BodyText"/>
    <w:rsid w:val="000F0E8A"/>
    <w:rPr>
      <w:rFonts w:ascii=".VnTimeH" w:hAnsi=".VnTimeH"/>
      <w:b/>
      <w:sz w:val="24"/>
      <w:szCs w:val="24"/>
    </w:rPr>
  </w:style>
  <w:style w:type="paragraph" w:styleId="NormalWeb">
    <w:name w:val="Normal (Web)"/>
    <w:basedOn w:val="Normal"/>
    <w:uiPriority w:val="99"/>
    <w:unhideWhenUsed/>
    <w:rsid w:val="00A95612"/>
    <w:pPr>
      <w:spacing w:before="100" w:beforeAutospacing="1" w:after="100" w:afterAutospacing="1"/>
    </w:pPr>
    <w:rPr>
      <w:sz w:val="24"/>
    </w:rPr>
  </w:style>
  <w:style w:type="paragraph" w:styleId="Title">
    <w:name w:val="Title"/>
    <w:basedOn w:val="Normal"/>
    <w:next w:val="Normal"/>
    <w:link w:val="TitleChar"/>
    <w:qFormat/>
    <w:rsid w:val="00A95612"/>
    <w:pPr>
      <w:spacing w:before="240" w:after="60"/>
      <w:jc w:val="center"/>
      <w:outlineLvl w:val="0"/>
    </w:pPr>
    <w:rPr>
      <w:rFonts w:ascii="Cambria" w:hAnsi="Cambria"/>
      <w:b/>
      <w:bCs/>
      <w:kern w:val="28"/>
      <w:sz w:val="32"/>
      <w:szCs w:val="32"/>
    </w:rPr>
  </w:style>
  <w:style w:type="character" w:customStyle="1" w:styleId="TitleChar">
    <w:name w:val="Title Char"/>
    <w:link w:val="Title"/>
    <w:rsid w:val="00A95612"/>
    <w:rPr>
      <w:rFonts w:ascii="Cambria" w:hAnsi="Cambria"/>
      <w:b/>
      <w:bCs/>
      <w:kern w:val="28"/>
      <w:sz w:val="32"/>
      <w:szCs w:val="32"/>
      <w:lang w:val="en-US" w:eastAsia="en-US" w:bidi="ar-SA"/>
    </w:rPr>
  </w:style>
  <w:style w:type="character" w:styleId="BookTitle">
    <w:name w:val="Book Title"/>
    <w:qFormat/>
    <w:rsid w:val="00A95612"/>
    <w:rPr>
      <w:b/>
      <w:bCs/>
      <w:smallCaps/>
      <w:spacing w:val="5"/>
    </w:rPr>
  </w:style>
  <w:style w:type="paragraph" w:styleId="BalloonText">
    <w:name w:val="Balloon Text"/>
    <w:basedOn w:val="Normal"/>
    <w:semiHidden/>
    <w:rsid w:val="002C1993"/>
    <w:rPr>
      <w:rFonts w:ascii="Tahoma" w:hAnsi="Tahoma" w:cs="Tahoma"/>
      <w:sz w:val="16"/>
      <w:szCs w:val="16"/>
    </w:rPr>
  </w:style>
  <w:style w:type="paragraph" w:customStyle="1" w:styleId="CharCharChar">
    <w:name w:val="Char Char Char"/>
    <w:basedOn w:val="Normal"/>
    <w:rsid w:val="00B67225"/>
    <w:pPr>
      <w:spacing w:after="160" w:line="240" w:lineRule="exact"/>
    </w:pPr>
    <w:rPr>
      <w:rFonts w:ascii="Tahoma" w:eastAsia="PMingLiU" w:hAnsi="Tahoma"/>
      <w:sz w:val="20"/>
      <w:szCs w:val="20"/>
    </w:rPr>
  </w:style>
  <w:style w:type="paragraph" w:customStyle="1" w:styleId="CharCharChar1Char">
    <w:name w:val="Char Char Char1 Char"/>
    <w:basedOn w:val="Normal"/>
    <w:rsid w:val="00467328"/>
    <w:pPr>
      <w:spacing w:after="160" w:line="240" w:lineRule="exact"/>
    </w:pPr>
    <w:rPr>
      <w:rFonts w:ascii="Verdana" w:hAnsi="Verdana"/>
      <w:sz w:val="20"/>
      <w:szCs w:val="20"/>
    </w:rPr>
  </w:style>
  <w:style w:type="paragraph" w:customStyle="1" w:styleId="Tieude1">
    <w:name w:val="Tieu de 1"/>
    <w:basedOn w:val="Normal"/>
    <w:autoRedefine/>
    <w:rsid w:val="00DE32DD"/>
    <w:pPr>
      <w:tabs>
        <w:tab w:val="left" w:pos="720"/>
      </w:tabs>
      <w:spacing w:before="80"/>
      <w:jc w:val="both"/>
    </w:pPr>
    <w:rPr>
      <w:szCs w:val="28"/>
    </w:rPr>
  </w:style>
  <w:style w:type="character" w:customStyle="1" w:styleId="apple-converted-space">
    <w:name w:val="apple-converted-space"/>
    <w:basedOn w:val="DefaultParagraphFont"/>
    <w:rsid w:val="005C2A34"/>
  </w:style>
  <w:style w:type="character" w:styleId="Hyperlink">
    <w:name w:val="Hyperlink"/>
    <w:uiPriority w:val="99"/>
    <w:unhideWhenUsed/>
    <w:rsid w:val="000765D9"/>
    <w:rPr>
      <w:color w:val="0000FF"/>
      <w:u w:val="single"/>
    </w:rPr>
  </w:style>
  <w:style w:type="paragraph" w:styleId="Header">
    <w:name w:val="header"/>
    <w:basedOn w:val="Normal"/>
    <w:link w:val="HeaderChar"/>
    <w:uiPriority w:val="99"/>
    <w:rsid w:val="00B725BB"/>
    <w:pPr>
      <w:tabs>
        <w:tab w:val="center" w:pos="4680"/>
        <w:tab w:val="right" w:pos="9360"/>
      </w:tabs>
    </w:pPr>
  </w:style>
  <w:style w:type="character" w:customStyle="1" w:styleId="HeaderChar">
    <w:name w:val="Header Char"/>
    <w:link w:val="Header"/>
    <w:uiPriority w:val="99"/>
    <w:rsid w:val="00B725BB"/>
    <w:rPr>
      <w:sz w:val="28"/>
      <w:szCs w:val="24"/>
    </w:rPr>
  </w:style>
  <w:style w:type="paragraph" w:styleId="Footer">
    <w:name w:val="footer"/>
    <w:basedOn w:val="Normal"/>
    <w:link w:val="FooterChar"/>
    <w:rsid w:val="00B725BB"/>
    <w:pPr>
      <w:tabs>
        <w:tab w:val="center" w:pos="4680"/>
        <w:tab w:val="right" w:pos="9360"/>
      </w:tabs>
    </w:pPr>
  </w:style>
  <w:style w:type="character" w:customStyle="1" w:styleId="FooterChar">
    <w:name w:val="Footer Char"/>
    <w:link w:val="Footer"/>
    <w:rsid w:val="00B725BB"/>
    <w:rPr>
      <w:sz w:val="28"/>
      <w:szCs w:val="24"/>
    </w:rPr>
  </w:style>
  <w:style w:type="paragraph" w:styleId="ListParagraph">
    <w:name w:val="List Paragraph"/>
    <w:basedOn w:val="Normal"/>
    <w:qFormat/>
    <w:rsid w:val="0065255F"/>
    <w:pPr>
      <w:ind w:left="720"/>
      <w:contextualSpacing/>
    </w:pPr>
  </w:style>
  <w:style w:type="paragraph" w:styleId="FootnoteText">
    <w:name w:val="footnote text"/>
    <w:basedOn w:val="Normal"/>
    <w:link w:val="FootnoteTextChar"/>
    <w:uiPriority w:val="99"/>
    <w:semiHidden/>
    <w:unhideWhenUsed/>
    <w:rsid w:val="00B25B63"/>
    <w:rPr>
      <w:sz w:val="20"/>
      <w:szCs w:val="20"/>
    </w:rPr>
  </w:style>
  <w:style w:type="character" w:customStyle="1" w:styleId="FootnoteTextChar">
    <w:name w:val="Footnote Text Char"/>
    <w:basedOn w:val="DefaultParagraphFont"/>
    <w:link w:val="FootnoteText"/>
    <w:uiPriority w:val="99"/>
    <w:semiHidden/>
    <w:rsid w:val="00B25B63"/>
  </w:style>
  <w:style w:type="character" w:styleId="FootnoteReference">
    <w:name w:val="footnote reference"/>
    <w:basedOn w:val="DefaultParagraphFont"/>
    <w:uiPriority w:val="99"/>
    <w:semiHidden/>
    <w:unhideWhenUsed/>
    <w:rsid w:val="00B25B63"/>
    <w:rPr>
      <w:vertAlign w:val="superscript"/>
    </w:rPr>
  </w:style>
  <w:style w:type="character" w:styleId="PageNumber">
    <w:name w:val="page number"/>
    <w:basedOn w:val="DefaultParagraphFont"/>
    <w:rsid w:val="002E4C65"/>
  </w:style>
  <w:style w:type="character" w:styleId="Emphasis">
    <w:name w:val="Emphasis"/>
    <w:basedOn w:val="DefaultParagraphFont"/>
    <w:uiPriority w:val="20"/>
    <w:qFormat/>
    <w:rsid w:val="002E4C65"/>
    <w:rPr>
      <w:i/>
      <w:iCs/>
    </w:rPr>
  </w:style>
  <w:style w:type="paragraph" w:customStyle="1" w:styleId="western">
    <w:name w:val="western"/>
    <w:basedOn w:val="Normal"/>
    <w:rsid w:val="000F0E8A"/>
    <w:pPr>
      <w:spacing w:before="100" w:beforeAutospacing="1"/>
      <w:jc w:val="both"/>
    </w:pPr>
    <w:rPr>
      <w:sz w:val="24"/>
    </w:rPr>
  </w:style>
  <w:style w:type="paragraph" w:customStyle="1" w:styleId="CharCharCharChar">
    <w:name w:val="Char Char Char Char"/>
    <w:basedOn w:val="Normal"/>
    <w:rsid w:val="000F0E8A"/>
    <w:pPr>
      <w:spacing w:before="60" w:after="160" w:line="240" w:lineRule="exact"/>
    </w:pPr>
    <w:rPr>
      <w:rFonts w:ascii="Verdana" w:hAnsi="Verdana" w:cs="Verdana"/>
      <w:color w:val="000000"/>
      <w:sz w:val="20"/>
      <w:szCs w:val="20"/>
    </w:rPr>
  </w:style>
  <w:style w:type="character" w:customStyle="1" w:styleId="CommentTextChar">
    <w:name w:val="Comment Text Char"/>
    <w:basedOn w:val="DefaultParagraphFont"/>
    <w:link w:val="CommentText"/>
    <w:uiPriority w:val="99"/>
    <w:semiHidden/>
    <w:rsid w:val="000F0E8A"/>
  </w:style>
  <w:style w:type="paragraph" w:styleId="CommentText">
    <w:name w:val="annotation text"/>
    <w:basedOn w:val="Normal"/>
    <w:link w:val="CommentTextChar"/>
    <w:uiPriority w:val="99"/>
    <w:semiHidden/>
    <w:unhideWhenUsed/>
    <w:rsid w:val="000F0E8A"/>
    <w:rPr>
      <w:sz w:val="20"/>
      <w:szCs w:val="20"/>
    </w:rPr>
  </w:style>
  <w:style w:type="character" w:customStyle="1" w:styleId="CommentSubjectChar">
    <w:name w:val="Comment Subject Char"/>
    <w:basedOn w:val="CommentTextChar"/>
    <w:link w:val="CommentSubject"/>
    <w:uiPriority w:val="99"/>
    <w:semiHidden/>
    <w:rsid w:val="000F0E8A"/>
    <w:rPr>
      <w:b/>
      <w:bCs/>
    </w:rPr>
  </w:style>
  <w:style w:type="paragraph" w:styleId="CommentSubject">
    <w:name w:val="annotation subject"/>
    <w:basedOn w:val="CommentText"/>
    <w:next w:val="CommentText"/>
    <w:link w:val="CommentSubjectChar"/>
    <w:uiPriority w:val="99"/>
    <w:semiHidden/>
    <w:unhideWhenUsed/>
    <w:rsid w:val="000F0E8A"/>
    <w:rPr>
      <w:b/>
      <w:bCs/>
    </w:rPr>
  </w:style>
  <w:style w:type="character" w:customStyle="1" w:styleId="EndnoteTextChar">
    <w:name w:val="Endnote Text Char"/>
    <w:basedOn w:val="DefaultParagraphFont"/>
    <w:link w:val="EndnoteText"/>
    <w:uiPriority w:val="99"/>
    <w:semiHidden/>
    <w:rsid w:val="000F0E8A"/>
  </w:style>
  <w:style w:type="paragraph" w:styleId="EndnoteText">
    <w:name w:val="endnote text"/>
    <w:basedOn w:val="Normal"/>
    <w:link w:val="EndnoteTextChar"/>
    <w:uiPriority w:val="99"/>
    <w:semiHidden/>
    <w:unhideWhenUsed/>
    <w:rsid w:val="000F0E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2D72-438B-40DA-8A2D-9C3B9591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Microsoft</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 UBND tỉnh Thanh Hóa</dc:title>
  <dc:creator>User</dc:creator>
  <cp:lastModifiedBy>Admin</cp:lastModifiedBy>
  <cp:revision>26</cp:revision>
  <cp:lastPrinted>2019-05-14T02:20:00Z</cp:lastPrinted>
  <dcterms:created xsi:type="dcterms:W3CDTF">2022-03-17T00:47:00Z</dcterms:created>
  <dcterms:modified xsi:type="dcterms:W3CDTF">2022-05-09T04:10:00Z</dcterms:modified>
</cp:coreProperties>
</file>